
<file path=[Content_Types].xml><?xml version="1.0" encoding="utf-8"?>
<Types xmlns="http://schemas.openxmlformats.org/package/2006/content-types">
  <Override PartName="/word/charts/chart10.xml" ContentType="application/vnd.openxmlformats-officedocument.drawingml.chart+xml"/>
  <Override PartName="/word/drawings/drawing69.xml" ContentType="application/vnd.openxmlformats-officedocument.drawingml.chartshapes+xml"/>
  <Override PartName="/word/drawings/drawing58.xml" ContentType="application/vnd.openxmlformats-officedocument.drawingml.chartshapes+xml"/>
  <Override PartName="/word/drawings/drawing47.xml" ContentType="application/vnd.openxmlformats-officedocument.drawingml.chartshapes+xml"/>
  <Override PartName="/word/charts/chart59.xml" ContentType="application/vnd.openxmlformats-officedocument.drawingml.chart+xml"/>
  <Override PartName="/word/drawings/drawing94.xml" ContentType="application/vnd.openxmlformats-officedocument.drawingml.chartshape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drawings/drawing25.xml" ContentType="application/vnd.openxmlformats-officedocument.drawingml.chartshapes+xml"/>
  <Override PartName="/word/drawings/drawing36.xml" ContentType="application/vnd.openxmlformats-officedocument.drawingml.chartshapes+xml"/>
  <Override PartName="/word/charts/chart48.xml" ContentType="application/vnd.openxmlformats-officedocument.drawingml.chart+xml"/>
  <Override PartName="/word/drawings/drawing72.xml" ContentType="application/vnd.openxmlformats-officedocument.drawingml.chartshapes+xml"/>
  <Override PartName="/word/drawings/drawing83.xml" ContentType="application/vnd.openxmlformats-officedocument.drawingml.chartshapes+xml"/>
  <Override PartName="/word/charts/chart95.xml" ContentType="application/vnd.openxmlformats-officedocument.drawingml.chart+xml"/>
  <Override PartName="/word/drawings/drawing2.xml" ContentType="application/vnd.openxmlformats-officedocument.drawingml.chartshapes+xml"/>
  <Override PartName="/word/drawings/drawing14.xml" ContentType="application/vnd.openxmlformats-officedocument.drawingml.chartshapes+xml"/>
  <Override PartName="/word/charts/chart26.xml" ContentType="application/vnd.openxmlformats-officedocument.drawingml.chart+xml"/>
  <Override PartName="/word/charts/chart37.xml" ContentType="application/vnd.openxmlformats-officedocument.drawingml.chart+xml"/>
  <Override PartName="/word/drawings/drawing43.xml" ContentType="application/vnd.openxmlformats-officedocument.drawingml.chartshapes+xml"/>
  <Override PartName="/word/charts/chart55.xml" ContentType="application/vnd.openxmlformats-officedocument.drawingml.chart+xml"/>
  <Override PartName="/word/drawings/drawing61.xml" ContentType="application/vnd.openxmlformats-officedocument.drawingml.chartshapes+xml"/>
  <Override PartName="/word/charts/chart73.xml" ContentType="application/vnd.openxmlformats-officedocument.drawingml.chart+xml"/>
  <Override PartName="/word/charts/chart84.xml" ContentType="application/vnd.openxmlformats-officedocument.drawingml.chart+xml"/>
  <Override PartName="/word/drawings/drawing90.xml" ContentType="application/vnd.openxmlformats-officedocument.drawingml.chartshapes+xml"/>
  <Override PartName="/word/charts/chart5.xml" ContentType="application/vnd.openxmlformats-officedocument.drawingml.chart+xml"/>
  <Override PartName="/word/charts/chart15.xml" ContentType="application/vnd.openxmlformats-officedocument.drawingml.chart+xml"/>
  <Override PartName="/word/drawings/drawing21.xml" ContentType="application/vnd.openxmlformats-officedocument.drawingml.chartshapes+xml"/>
  <Override PartName="/word/drawings/drawing32.xml" ContentType="application/vnd.openxmlformats-officedocument.drawingml.chartshapes+xml"/>
  <Override PartName="/word/charts/chart44.xml" ContentType="application/vnd.openxmlformats-officedocument.drawingml.chart+xml"/>
  <Override PartName="/word/drawings/drawing50.xml" ContentType="application/vnd.openxmlformats-officedocument.drawingml.chartshapes+xml"/>
  <Override PartName="/word/charts/chart62.xml" ContentType="application/vnd.openxmlformats-officedocument.drawingml.chart+xml"/>
  <Override PartName="/word/charts/chart91.xml" ContentType="application/vnd.openxmlformats-officedocument.drawingml.chart+xml"/>
  <Override PartName="/word/drawings/drawing10.xml" ContentType="application/vnd.openxmlformats-officedocument.drawingml.chartshapes+xml"/>
  <Override PartName="/word/charts/chart22.xml" ContentType="application/vnd.openxmlformats-officedocument.drawingml.chart+xml"/>
  <Override PartName="/word/charts/chart33.xml" ContentType="application/vnd.openxmlformats-officedocument.drawingml.chart+xml"/>
  <Override PartName="/word/charts/chart51.xml" ContentType="application/vnd.openxmlformats-officedocument.drawingml.chart+xml"/>
  <Override PartName="/word/charts/chart80.xml" ContentType="application/vnd.openxmlformats-officedocument.drawingml.chart+xml"/>
  <Override PartName="/word/charts/chart1.xml" ContentType="application/vnd.openxmlformats-officedocument.drawingml.chart+xml"/>
  <Override PartName="/word/charts/chart11.xml" ContentType="application/vnd.openxmlformats-officedocument.drawingml.chart+xml"/>
  <Override PartName="/word/charts/chart40.xml" ContentType="application/vnd.openxmlformats-officedocument.drawingml.chart+xml"/>
  <Override PartName="/word/drawings/drawing88.xml" ContentType="application/vnd.openxmlformats-officedocument.drawingml.chartshapes+xml"/>
  <Override PartName="/word/drawings/drawing48.xml" ContentType="application/vnd.openxmlformats-officedocument.drawingml.chartshapes+xml"/>
  <Override PartName="/word/drawings/drawing59.xml" ContentType="application/vnd.openxmlformats-officedocument.drawingml.chartshapes+xml"/>
  <Override PartName="/word/drawings/drawing77.xml" ContentType="application/vnd.openxmlformats-officedocument.drawingml.chartshapes+xml"/>
  <Override PartName="/word/charts/chart89.xml" ContentType="application/vnd.openxmlformats-officedocument.drawingml.chart+xml"/>
  <Override PartName="/word/drawings/drawing95.xml" ContentType="application/vnd.openxmlformats-officedocument.drawingml.chartshapes+xml"/>
  <Override PartName="/word/drawings/drawing7.xml" ContentType="application/vnd.openxmlformats-officedocument.drawingml.chartshapes+xml"/>
  <Override PartName="/word/drawings/drawing19.xml" ContentType="application/vnd.openxmlformats-officedocument.drawingml.chartshapes+xml"/>
  <Override PartName="/word/drawings/drawing37.xml" ContentType="application/vnd.openxmlformats-officedocument.drawingml.chartshapes+xml"/>
  <Override PartName="/word/charts/chart49.xml" ContentType="application/vnd.openxmlformats-officedocument.drawingml.chart+xml"/>
  <Override PartName="/word/drawings/drawing66.xml" ContentType="application/vnd.openxmlformats-officedocument.drawingml.chartshapes+xml"/>
  <Override PartName="/word/charts/chart78.xml" ContentType="application/vnd.openxmlformats-officedocument.drawingml.chart+xml"/>
  <Override PartName="/word/drawings/drawing84.xml" ContentType="application/vnd.openxmlformats-officedocument.drawingml.chartshapes+xml"/>
  <Override PartName="/word/charts/chart96.xml" ContentType="application/vnd.openxmlformats-officedocument.drawingml.chart+xml"/>
  <Override PartName="/word/drawings/drawing3.xml" ContentType="application/vnd.openxmlformats-officedocument.drawingml.chartshapes+xml"/>
  <Override PartName="/word/drawings/drawing26.xml" ContentType="application/vnd.openxmlformats-officedocument.drawingml.chartshapes+xml"/>
  <Override PartName="/word/charts/chart38.xml" ContentType="application/vnd.openxmlformats-officedocument.drawingml.chart+xml"/>
  <Override PartName="/word/drawings/drawing44.xml" ContentType="application/vnd.openxmlformats-officedocument.drawingml.chartshapes+xml"/>
  <Override PartName="/word/drawings/drawing55.xml" ContentType="application/vnd.openxmlformats-officedocument.drawingml.chartshapes+xml"/>
  <Override PartName="/word/charts/chart67.xml" ContentType="application/vnd.openxmlformats-officedocument.drawingml.chart+xml"/>
  <Override PartName="/word/drawings/drawing73.xml" ContentType="application/vnd.openxmlformats-officedocument.drawingml.chartshapes+xml"/>
  <Override PartName="/word/charts/chart85.xml" ContentType="application/vnd.openxmlformats-officedocument.drawingml.chart+xml"/>
  <Override PartName="/word/drawings/drawing91.xml" ContentType="application/vnd.openxmlformats-officedocument.drawingml.chartshapes+xml"/>
  <Override PartName="/docProps/app.xml" ContentType="application/vnd.openxmlformats-officedocument.extended-properties+xml"/>
  <Override PartName="/word/charts/chart6.xml" ContentType="application/vnd.openxmlformats-officedocument.drawingml.chart+xml"/>
  <Override PartName="/word/drawings/drawing15.xml" ContentType="application/vnd.openxmlformats-officedocument.drawingml.chartshapes+xml"/>
  <Override PartName="/word/charts/chart27.xml" ContentType="application/vnd.openxmlformats-officedocument.drawingml.chart+xml"/>
  <Override PartName="/word/drawings/drawing33.xml" ContentType="application/vnd.openxmlformats-officedocument.drawingml.chartshapes+xml"/>
  <Override PartName="/word/charts/chart45.xml" ContentType="application/vnd.openxmlformats-officedocument.drawingml.chart+xml"/>
  <Override PartName="/word/charts/chart56.xml" ContentType="application/vnd.openxmlformats-officedocument.drawingml.chart+xml"/>
  <Override PartName="/word/drawings/drawing62.xml" ContentType="application/vnd.openxmlformats-officedocument.drawingml.chartshapes+xml"/>
  <Override PartName="/word/charts/chart74.xml" ContentType="application/vnd.openxmlformats-officedocument.drawingml.chart+xml"/>
  <Override PartName="/word/drawings/drawing80.xml" ContentType="application/vnd.openxmlformats-officedocument.drawingml.chartshapes+xml"/>
  <Override PartName="/word/charts/chart92.xml" ContentType="application/vnd.openxmlformats-officedocument.drawingml.chart+xml"/>
  <Override PartName="/word/charts/chart16.xml" ContentType="application/vnd.openxmlformats-officedocument.drawingml.chart+xml"/>
  <Override PartName="/word/drawings/drawing22.xml" ContentType="application/vnd.openxmlformats-officedocument.drawingml.chartshapes+xml"/>
  <Override PartName="/word/charts/chart34.xml" ContentType="application/vnd.openxmlformats-officedocument.drawingml.chart+xml"/>
  <Override PartName="/word/drawings/drawing40.xml" ContentType="application/vnd.openxmlformats-officedocument.drawingml.chartshapes+xml"/>
  <Override PartName="/word/charts/chart52.xml" ContentType="application/vnd.openxmlformats-officedocument.drawingml.chart+xml"/>
  <Override PartName="/word/drawings/drawing51.xml" ContentType="application/vnd.openxmlformats-officedocument.drawingml.chartshapes+xml"/>
  <Override PartName="/word/charts/chart63.xml" ContentType="application/vnd.openxmlformats-officedocument.drawingml.chart+xml"/>
  <Override PartName="/word/charts/chart81.xml" ContentType="application/vnd.openxmlformats-officedocument.drawingml.chart+xml"/>
  <Override PartName="/word/charts/chart2.xml" ContentType="application/vnd.openxmlformats-officedocument.drawingml.chart+xml"/>
  <Override PartName="/word/drawings/drawing11.xml" ContentType="application/vnd.openxmlformats-officedocument.drawingml.chartshapes+xml"/>
  <Override PartName="/word/charts/chart23.xml" ContentType="application/vnd.openxmlformats-officedocument.drawingml.chart+xml"/>
  <Override PartName="/word/charts/chart4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2.xml" ContentType="application/vnd.openxmlformats-officedocument.drawingml.chart+xml"/>
  <Override PartName="/word/charts/chart30.xml" ContentType="application/vnd.openxmlformats-officedocument.drawingml.chart+xml"/>
  <Override PartName="/docProps/core.xml" ContentType="application/vnd.openxmlformats-package.core-properties+xml"/>
  <Override PartName="/word/footnotes.xml" ContentType="application/vnd.openxmlformats-officedocument.wordprocessingml.footnotes+xml"/>
  <Override PartName="/word/drawings/drawing89.xml" ContentType="application/vnd.openxmlformats-officedocument.drawingml.chartshapes+xml"/>
  <Override PartName="/word/drawings/drawing8.xml" ContentType="application/vnd.openxmlformats-officedocument.drawingml.chartshapes+xml"/>
  <Override PartName="/word/drawings/drawing49.xml" ContentType="application/vnd.openxmlformats-officedocument.drawingml.chartshapes+xml"/>
  <Override PartName="/word/drawings/drawing67.xml" ContentType="application/vnd.openxmlformats-officedocument.drawingml.chartshapes+xml"/>
  <Override PartName="/word/drawings/drawing78.xml" ContentType="application/vnd.openxmlformats-officedocument.drawingml.chartshapes+xml"/>
  <Override PartName="/word/drawings/drawing96.xml" ContentType="application/vnd.openxmlformats-officedocument.drawingml.chartshapes+xml"/>
  <Override PartName="/word/drawings/drawing38.xml" ContentType="application/vnd.openxmlformats-officedocument.drawingml.chartshapes+xml"/>
  <Override PartName="/word/drawings/drawing56.xml" ContentType="application/vnd.openxmlformats-officedocument.drawingml.chartshapes+xml"/>
  <Override PartName="/word/charts/chart68.xml" ContentType="application/vnd.openxmlformats-officedocument.drawingml.chart+xml"/>
  <Override PartName="/word/charts/chart79.xml" ContentType="application/vnd.openxmlformats-officedocument.drawingml.chart+xml"/>
  <Override PartName="/word/drawings/drawing85.xml" ContentType="application/vnd.openxmlformats-officedocument.drawingml.chartshapes+xml"/>
  <Override PartName="/word/charts/chart97.xml" ContentType="application/vnd.openxmlformats-officedocument.drawingml.chart+xml"/>
  <Default Extension="rels" ContentType="application/vnd.openxmlformats-package.relationships+xml"/>
  <Override PartName="/word/drawings/drawing4.xml" ContentType="application/vnd.openxmlformats-officedocument.drawingml.chartshapes+xml"/>
  <Override PartName="/word/drawings/drawing16.xml" ContentType="application/vnd.openxmlformats-officedocument.drawingml.chartshapes+xml"/>
  <Override PartName="/word/charts/chart28.xml" ContentType="application/vnd.openxmlformats-officedocument.drawingml.chart+xml"/>
  <Override PartName="/word/drawings/drawing27.xml" ContentType="application/vnd.openxmlformats-officedocument.drawingml.chartshapes+xml"/>
  <Override PartName="/word/charts/chart39.xml" ContentType="application/vnd.openxmlformats-officedocument.drawingml.chart+xml"/>
  <Override PartName="/word/drawings/drawing45.xml" ContentType="application/vnd.openxmlformats-officedocument.drawingml.chartshapes+xml"/>
  <Override PartName="/word/charts/chart57.xml" ContentType="application/vnd.openxmlformats-officedocument.drawingml.chart+xml"/>
  <Override PartName="/word/drawings/drawing63.xml" ContentType="application/vnd.openxmlformats-officedocument.drawingml.chartshapes+xml"/>
  <Override PartName="/word/charts/chart75.xml" ContentType="application/vnd.openxmlformats-officedocument.drawingml.chart+xml"/>
  <Override PartName="/word/drawings/drawing74.xml" ContentType="application/vnd.openxmlformats-officedocument.drawingml.chartshapes+xml"/>
  <Override PartName="/word/charts/chart86.xml" ContentType="application/vnd.openxmlformats-officedocument.drawingml.chart+xml"/>
  <Override PartName="/word/drawings/drawing92.xml" ContentType="application/vnd.openxmlformats-officedocument.drawingml.chartshapes+xml"/>
  <Override PartName="/word/charts/chart7.xml" ContentType="application/vnd.openxmlformats-officedocument.drawingml.chart+xml"/>
  <Override PartName="/word/charts/chart17.xml" ContentType="application/vnd.openxmlformats-officedocument.drawingml.chart+xml"/>
  <Override PartName="/word/drawings/drawing23.xml" ContentType="application/vnd.openxmlformats-officedocument.drawingml.chartshapes+xml"/>
  <Override PartName="/word/drawings/drawing34.xml" ContentType="application/vnd.openxmlformats-officedocument.drawingml.chartshapes+xml"/>
  <Override PartName="/word/charts/chart46.xml" ContentType="application/vnd.openxmlformats-officedocument.drawingml.chart+xml"/>
  <Override PartName="/word/drawings/drawing52.xml" ContentType="application/vnd.openxmlformats-officedocument.drawingml.chartshapes+xml"/>
  <Override PartName="/word/charts/chart64.xml" ContentType="application/vnd.openxmlformats-officedocument.drawingml.chart+xml"/>
  <Override PartName="/word/drawings/drawing70.xml" ContentType="application/vnd.openxmlformats-officedocument.drawingml.chartshapes+xml"/>
  <Override PartName="/word/drawings/drawing81.xml" ContentType="application/vnd.openxmlformats-officedocument.drawingml.chartshapes+xml"/>
  <Override PartName="/word/charts/chart93.xml" ContentType="application/vnd.openxmlformats-officedocument.drawingml.chart+xml"/>
  <Override PartName="/word/drawings/drawing12.xml" ContentType="application/vnd.openxmlformats-officedocument.drawingml.chartshapes+xml"/>
  <Override PartName="/word/charts/chart24.xml" ContentType="application/vnd.openxmlformats-officedocument.drawingml.chart+xml"/>
  <Override PartName="/word/charts/chart35.xml" ContentType="application/vnd.openxmlformats-officedocument.drawingml.chart+xml"/>
  <Override PartName="/word/drawings/drawing41.xml" ContentType="application/vnd.openxmlformats-officedocument.drawingml.chartshapes+xml"/>
  <Override PartName="/word/charts/chart53.xml" ContentType="application/vnd.openxmlformats-officedocument.drawingml.chart+xml"/>
  <Override PartName="/word/charts/chart71.xml" ContentType="application/vnd.openxmlformats-officedocument.drawingml.chart+xml"/>
  <Override PartName="/word/charts/chart82.xml" ContentType="application/vnd.openxmlformats-officedocument.drawingml.chart+xml"/>
  <Override PartName="/word/footer1.xml" ContentType="application/vnd.openxmlformats-officedocument.wordprocessingml.footer+xml"/>
  <Override PartName="/word/charts/chart3.xml" ContentType="application/vnd.openxmlformats-officedocument.drawingml.chart+xml"/>
  <Override PartName="/word/charts/chart13.xml" ContentType="application/vnd.openxmlformats-officedocument.drawingml.chart+xml"/>
  <Override PartName="/word/charts/chart31.xml" ContentType="application/vnd.openxmlformats-officedocument.drawingml.chart+xml"/>
  <Override PartName="/word/drawings/drawing30.xml" ContentType="application/vnd.openxmlformats-officedocument.drawingml.chartshapes+xml"/>
  <Override PartName="/word/charts/chart42.xml" ContentType="application/vnd.openxmlformats-officedocument.drawingml.chart+xml"/>
  <Override PartName="/word/charts/chart60.xml" ContentType="application/vnd.openxmlformats-officedocument.drawingml.chart+xml"/>
  <Override PartName="/word/charts/chart20.xml" ContentType="application/vnd.openxmlformats-officedocument.drawingml.chart+xml"/>
  <Override PartName="/word/drawings/drawing79.xml" ContentType="application/vnd.openxmlformats-officedocument.drawingml.chartshapes+xml"/>
  <Override PartName="/word/drawings/drawing9.xml" ContentType="application/vnd.openxmlformats-officedocument.drawingml.chartshapes+xml"/>
  <Override PartName="/word/drawings/drawing39.xml" ContentType="application/vnd.openxmlformats-officedocument.drawingml.chartshapes+xml"/>
  <Override PartName="/word/drawings/drawing68.xml" ContentType="application/vnd.openxmlformats-officedocument.drawingml.chartshapes+xml"/>
  <Override PartName="/word/drawings/drawing86.xml" ContentType="application/vnd.openxmlformats-officedocument.drawingml.chartshapes+xml"/>
  <Override PartName="/word/charts/chart98.xml" ContentType="application/vnd.openxmlformats-officedocument.drawingml.chart+xml"/>
  <Override PartName="/word/drawings/drawing97.xml" ContentType="application/vnd.openxmlformats-officedocument.drawingml.chartshapes+xml"/>
  <Default Extension="jpeg" ContentType="image/jpeg"/>
  <Override PartName="/word/drawings/drawing28.xml" ContentType="application/vnd.openxmlformats-officedocument.drawingml.chartshapes+xml"/>
  <Override PartName="/word/drawings/drawing46.xml" ContentType="application/vnd.openxmlformats-officedocument.drawingml.chartshapes+xml"/>
  <Override PartName="/word/drawings/drawing57.xml" ContentType="application/vnd.openxmlformats-officedocument.drawingml.chartshapes+xml"/>
  <Override PartName="/word/charts/chart69.xml" ContentType="application/vnd.openxmlformats-officedocument.drawingml.chart+xml"/>
  <Override PartName="/word/drawings/drawing75.xml" ContentType="application/vnd.openxmlformats-officedocument.drawingml.chartshapes+xml"/>
  <Override PartName="/word/charts/chart87.xml" ContentType="application/vnd.openxmlformats-officedocument.drawingml.chart+xml"/>
  <Override PartName="/word/drawings/drawing93.xml" ContentType="application/vnd.openxmlformats-officedocument.drawingml.chartshapes+xml"/>
  <Override PartName="/word/numbering.xml" ContentType="application/vnd.openxmlformats-officedocument.wordprocessingml.numbering+xml"/>
  <Override PartName="/word/endnotes.xml" ContentType="application/vnd.openxmlformats-officedocument.wordprocessingml.endnotes+xml"/>
  <Override PartName="/word/drawings/drawing5.xml" ContentType="application/vnd.openxmlformats-officedocument.drawingml.chartshapes+xml"/>
  <Override PartName="/word/charts/chart8.xml" ContentType="application/vnd.openxmlformats-officedocument.drawingml.chart+xml"/>
  <Override PartName="/word/drawings/drawing17.xml" ContentType="application/vnd.openxmlformats-officedocument.drawingml.chartshapes+xml"/>
  <Override PartName="/word/charts/chart29.xml" ContentType="application/vnd.openxmlformats-officedocument.drawingml.chart+xml"/>
  <Override PartName="/word/drawings/drawing35.xml" ContentType="application/vnd.openxmlformats-officedocument.drawingml.chartshapes+xml"/>
  <Override PartName="/word/charts/chart47.xml" ContentType="application/vnd.openxmlformats-officedocument.drawingml.chart+xml"/>
  <Override PartName="/word/charts/chart58.xml" ContentType="application/vnd.openxmlformats-officedocument.drawingml.chart+xml"/>
  <Override PartName="/word/drawings/drawing64.xml" ContentType="application/vnd.openxmlformats-officedocument.drawingml.chartshapes+xml"/>
  <Override PartName="/word/charts/chart76.xml" ContentType="application/vnd.openxmlformats-officedocument.drawingml.chart+xml"/>
  <Override PartName="/word/drawings/drawing82.xml" ContentType="application/vnd.openxmlformats-officedocument.drawingml.chartshapes+xml"/>
  <Override PartName="/word/charts/chart94.xml" ContentType="application/vnd.openxmlformats-officedocument.drawingml.chart+xml"/>
  <Override PartName="/word/settings.xml" ContentType="application/vnd.openxmlformats-officedocument.wordprocessingml.settings+xml"/>
  <Override PartName="/word/drawings/drawing1.xml" ContentType="application/vnd.openxmlformats-officedocument.drawingml.chartshapes+xml"/>
  <Override PartName="/word/charts/chart18.xml" ContentType="application/vnd.openxmlformats-officedocument.drawingml.chart+xml"/>
  <Override PartName="/word/drawings/drawing24.xml" ContentType="application/vnd.openxmlformats-officedocument.drawingml.chartshapes+xml"/>
  <Override PartName="/word/charts/chart36.xml" ContentType="application/vnd.openxmlformats-officedocument.drawingml.chart+xml"/>
  <Override PartName="/word/drawings/drawing42.xml" ContentType="application/vnd.openxmlformats-officedocument.drawingml.chartshapes+xml"/>
  <Override PartName="/word/charts/chart54.xml" ContentType="application/vnd.openxmlformats-officedocument.drawingml.chart+xml"/>
  <Override PartName="/word/drawings/drawing53.xml" ContentType="application/vnd.openxmlformats-officedocument.drawingml.chartshapes+xml"/>
  <Override PartName="/word/charts/chart65.xml" ContentType="application/vnd.openxmlformats-officedocument.drawingml.chart+xml"/>
  <Override PartName="/word/drawings/drawing71.xml" ContentType="application/vnd.openxmlformats-officedocument.drawingml.chartshapes+xml"/>
  <Override PartName="/word/charts/chart83.xml" ContentType="application/vnd.openxmlformats-officedocument.drawingml.chart+xml"/>
  <Override PartName="/word/charts/chart4.xml" ContentType="application/vnd.openxmlformats-officedocument.drawingml.chart+xml"/>
  <Override PartName="/word/drawings/drawing13.xml" ContentType="application/vnd.openxmlformats-officedocument.drawingml.chartshapes+xml"/>
  <Override PartName="/word/charts/chart25.xml" ContentType="application/vnd.openxmlformats-officedocument.drawingml.chart+xml"/>
  <Override PartName="/word/drawings/drawing31.xml" ContentType="application/vnd.openxmlformats-officedocument.drawingml.chartshapes+xml"/>
  <Override PartName="/word/charts/chart43.xml" ContentType="application/vnd.openxmlformats-officedocument.drawingml.chart+xml"/>
  <Override PartName="/word/drawings/drawing60.xml" ContentType="application/vnd.openxmlformats-officedocument.drawingml.chartshapes+xml"/>
  <Override PartName="/word/charts/chart72.xml" ContentType="application/vnd.openxmlformats-officedocument.drawingml.chart+xml"/>
  <Override PartName="/word/charts/chart90.xml" ContentType="application/vnd.openxmlformats-officedocument.drawingml.chart+xml"/>
  <Override PartName="/word/theme/theme1.xml" ContentType="application/vnd.openxmlformats-officedocument.theme+xml"/>
  <Override PartName="/word/charts/chart14.xml" ContentType="application/vnd.openxmlformats-officedocument.drawingml.chart+xml"/>
  <Override PartName="/word/drawings/drawing20.xml" ContentType="application/vnd.openxmlformats-officedocument.drawingml.chartshapes+xml"/>
  <Override PartName="/word/charts/chart32.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21.xml" ContentType="application/vnd.openxmlformats-officedocument.drawingml.chart+xml"/>
  <Override PartName="/customXml/itemProps1.xml" ContentType="application/vnd.openxmlformats-officedocument.customXmlProperties+xml"/>
  <Override PartName="/word/drawings/drawing87.xml" ContentType="application/vnd.openxmlformats-officedocument.drawingml.chartshapes+xml"/>
  <Override PartName="/word/drawings/drawing6.xml" ContentType="application/vnd.openxmlformats-officedocument.drawingml.chartshapes+xml"/>
  <Override PartName="/word/drawings/drawing18.xml" ContentType="application/vnd.openxmlformats-officedocument.drawingml.chartshapes+xml"/>
  <Override PartName="/word/drawings/drawing29.xml" ContentType="application/vnd.openxmlformats-officedocument.drawingml.chartshapes+xml"/>
  <Override PartName="/word/drawings/drawing65.xml" ContentType="application/vnd.openxmlformats-officedocument.drawingml.chartshapes+xml"/>
  <Override PartName="/word/charts/chart77.xml" ContentType="application/vnd.openxmlformats-officedocument.drawingml.chart+xml"/>
  <Override PartName="/word/drawings/drawing76.xml" ContentType="application/vnd.openxmlformats-officedocument.drawingml.chartshapes+xml"/>
  <Override PartName="/word/charts/chart88.xml" ContentType="application/vnd.openxmlformats-officedocument.drawingml.chart+xml"/>
  <Override PartName="/word/charts/chart19.xml" ContentType="application/vnd.openxmlformats-officedocument.drawingml.chart+xml"/>
  <Override PartName="/word/drawings/drawing54.xml" ContentType="application/vnd.openxmlformats-officedocument.drawingml.chartshapes+xml"/>
  <Override PartName="/word/charts/chart66.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31A3" w:rsidRDefault="00EB31A3" w:rsidP="00950A23">
      <w:pPr>
        <w:spacing w:after="0" w:line="360" w:lineRule="auto"/>
        <w:ind w:firstLine="709"/>
        <w:jc w:val="center"/>
        <w:rPr>
          <w:rFonts w:ascii="Times New Roman" w:hAnsi="Times New Roman"/>
          <w:b/>
          <w:color w:val="7030A0"/>
          <w:sz w:val="24"/>
          <w:szCs w:val="24"/>
        </w:rPr>
      </w:pPr>
    </w:p>
    <w:p w:rsidR="007D1B59" w:rsidRPr="004F4A86" w:rsidRDefault="007D1B59" w:rsidP="007D1B59">
      <w:pPr>
        <w:spacing w:after="0" w:line="240" w:lineRule="auto"/>
        <w:jc w:val="center"/>
        <w:rPr>
          <w:rFonts w:ascii="Times New Roman" w:hAnsi="Times New Roman" w:cs="Times New Roman"/>
          <w:sz w:val="24"/>
          <w:szCs w:val="24"/>
        </w:rPr>
      </w:pPr>
      <w:r>
        <w:rPr>
          <w:rFonts w:ascii="Times New Roman" w:hAnsi="Times New Roman" w:cs="Times New Roman"/>
          <w:b/>
          <w:sz w:val="32"/>
          <w:szCs w:val="32"/>
        </w:rPr>
        <w:t xml:space="preserve">       </w:t>
      </w:r>
      <w:r w:rsidR="004F4A86" w:rsidRPr="004F4A86">
        <w:rPr>
          <w:rFonts w:ascii="Times New Roman" w:hAnsi="Times New Roman" w:cs="Times New Roman"/>
          <w:sz w:val="24"/>
          <w:szCs w:val="24"/>
        </w:rPr>
        <w:t>МИНИСТЕРСТВО ОБРАЗОВАНИЯ И НАУКИ РЕСПУБЛИКИ БУРЯТИЯ</w:t>
      </w:r>
    </w:p>
    <w:p w:rsidR="007D1B59" w:rsidRPr="004F4A86" w:rsidRDefault="004F4A86" w:rsidP="007D1B59">
      <w:pPr>
        <w:spacing w:after="0" w:line="240" w:lineRule="auto"/>
        <w:jc w:val="center"/>
        <w:rPr>
          <w:rFonts w:ascii="Times New Roman" w:hAnsi="Times New Roman" w:cs="Times New Roman"/>
          <w:sz w:val="24"/>
          <w:szCs w:val="24"/>
        </w:rPr>
      </w:pPr>
      <w:r w:rsidRPr="004F4A86">
        <w:rPr>
          <w:rFonts w:ascii="Times New Roman" w:hAnsi="Times New Roman" w:cs="Times New Roman"/>
          <w:sz w:val="24"/>
          <w:szCs w:val="24"/>
        </w:rPr>
        <w:t>ГБУ «РЕГИОНАЛЬНЫЙ ЦЕНТР ОБРАБОТКИ ИНФОРМАЦИИ И ОЦЕНКИ КАЧЕСТВА ОБРАЗОВАНИЯ»</w:t>
      </w:r>
    </w:p>
    <w:p w:rsidR="007D1B59" w:rsidRPr="004F4A86" w:rsidRDefault="007D1B59" w:rsidP="007D1B59">
      <w:pPr>
        <w:spacing w:after="0" w:line="360" w:lineRule="auto"/>
        <w:ind w:firstLine="567"/>
        <w:jc w:val="center"/>
        <w:rPr>
          <w:rFonts w:ascii="Times New Roman" w:hAnsi="Times New Roman" w:cs="Times New Roman"/>
          <w:sz w:val="28"/>
          <w:szCs w:val="28"/>
        </w:rPr>
      </w:pPr>
    </w:p>
    <w:p w:rsidR="007D1B59" w:rsidRDefault="007D1B59" w:rsidP="007D1B59">
      <w:pPr>
        <w:spacing w:after="0" w:line="360" w:lineRule="auto"/>
        <w:ind w:firstLine="567"/>
        <w:jc w:val="center"/>
        <w:rPr>
          <w:rFonts w:ascii="Times New Roman" w:hAnsi="Times New Roman" w:cs="Times New Roman"/>
          <w:b/>
          <w:sz w:val="28"/>
          <w:szCs w:val="28"/>
        </w:rPr>
      </w:pPr>
    </w:p>
    <w:p w:rsidR="007D1B59" w:rsidRDefault="007D1B59" w:rsidP="007D1B59">
      <w:pPr>
        <w:spacing w:after="0" w:line="360" w:lineRule="auto"/>
        <w:ind w:firstLine="567"/>
        <w:jc w:val="center"/>
        <w:rPr>
          <w:rFonts w:ascii="Times New Roman" w:hAnsi="Times New Roman" w:cs="Times New Roman"/>
          <w:b/>
          <w:sz w:val="28"/>
          <w:szCs w:val="28"/>
        </w:rPr>
      </w:pPr>
    </w:p>
    <w:p w:rsidR="007D1B59" w:rsidRDefault="007D1B59" w:rsidP="007D1B59">
      <w:pPr>
        <w:spacing w:after="0" w:line="360" w:lineRule="auto"/>
        <w:ind w:firstLine="567"/>
        <w:jc w:val="center"/>
        <w:rPr>
          <w:rFonts w:ascii="Times New Roman" w:hAnsi="Times New Roman" w:cs="Times New Roman"/>
          <w:b/>
          <w:sz w:val="28"/>
          <w:szCs w:val="28"/>
        </w:rPr>
      </w:pPr>
    </w:p>
    <w:p w:rsidR="007D1B59" w:rsidRPr="004F4A86" w:rsidRDefault="00532160" w:rsidP="007D1B59">
      <w:pPr>
        <w:spacing w:after="0" w:line="240" w:lineRule="auto"/>
        <w:jc w:val="center"/>
        <w:rPr>
          <w:rFonts w:ascii="Times New Roman" w:hAnsi="Times New Roman" w:cs="Times New Roman"/>
          <w:b/>
          <w:i/>
          <w:color w:val="FF0000"/>
          <w:sz w:val="32"/>
          <w:szCs w:val="32"/>
        </w:rPr>
      </w:pPr>
      <w:r w:rsidRPr="00532160">
        <w:rPr>
          <w:rFonts w:ascii="Times New Roman" w:hAnsi="Times New Roman" w:cs="Times New Roman"/>
          <w:b/>
          <w:i/>
          <w:color w:val="FF0000"/>
          <w:sz w:val="32"/>
          <w:szCs w:val="3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59pt;height:142.5pt" fillcolor="#0070c0" strokecolor="#1f497d [3215]">
            <v:shadow on="t" opacity="52429f"/>
            <v:textpath style="font-family:&quot;Arial Black&quot;;font-size:20pt;font-style:italic;v-text-kern:t" trim="t" fitpath="t" string="РЕГИОНАЛЬНЫЙ МОНИТОРИНГ &#10;КАЧЕСТВА ОБРАЗОВАНИЯ ПО ФИЗИКЕ &#10;СРЕДИ УЧАЩИХСЯ &#10;9-х и 10-х классов Республики Бурятия:&#10;анализ результатов&#10;"/>
          </v:shape>
        </w:pict>
      </w:r>
    </w:p>
    <w:p w:rsidR="007D1B59" w:rsidRPr="004F4A86" w:rsidRDefault="007D1B59" w:rsidP="007D1B59">
      <w:pPr>
        <w:spacing w:after="0" w:line="240" w:lineRule="auto"/>
        <w:jc w:val="center"/>
        <w:rPr>
          <w:rFonts w:ascii="Times New Roman" w:hAnsi="Times New Roman" w:cs="Times New Roman"/>
          <w:b/>
          <w:i/>
          <w:color w:val="FF0000"/>
          <w:sz w:val="32"/>
          <w:szCs w:val="32"/>
        </w:rPr>
      </w:pPr>
    </w:p>
    <w:p w:rsidR="007D1B59" w:rsidRDefault="004F4A86" w:rsidP="007D1B59">
      <w:pPr>
        <w:spacing w:after="0" w:line="360" w:lineRule="auto"/>
        <w:ind w:firstLine="567"/>
        <w:jc w:val="center"/>
        <w:rPr>
          <w:rFonts w:ascii="Times New Roman" w:hAnsi="Times New Roman" w:cs="Times New Roman"/>
          <w:b/>
          <w:sz w:val="28"/>
          <w:szCs w:val="28"/>
        </w:rPr>
      </w:pPr>
      <w:r>
        <w:rPr>
          <w:noProof/>
          <w:lang w:eastAsia="ru-RU"/>
        </w:rPr>
        <w:drawing>
          <wp:inline distT="0" distB="0" distL="0" distR="0">
            <wp:extent cx="3111500" cy="2333625"/>
            <wp:effectExtent l="19050" t="0" r="0" b="0"/>
            <wp:docPr id="98" name="Рисунок 22" descr="https://prikolnye-kartinki.ru/img/picture/Oct/17/f17285361c59ec60f27523c98c37064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prikolnye-kartinki.ru/img/picture/Oct/17/f17285361c59ec60f27523c98c37064e/5.jpg"/>
                    <pic:cNvPicPr>
                      <a:picLocks noChangeAspect="1" noChangeArrowheads="1"/>
                    </pic:cNvPicPr>
                  </pic:nvPicPr>
                  <pic:blipFill>
                    <a:blip r:embed="rId8" cstate="print"/>
                    <a:srcRect/>
                    <a:stretch>
                      <a:fillRect/>
                    </a:stretch>
                  </pic:blipFill>
                  <pic:spPr bwMode="auto">
                    <a:xfrm>
                      <a:off x="0" y="0"/>
                      <a:ext cx="3111500" cy="2333625"/>
                    </a:xfrm>
                    <a:prstGeom prst="rect">
                      <a:avLst/>
                    </a:prstGeom>
                    <a:noFill/>
                    <a:ln w="9525">
                      <a:noFill/>
                      <a:miter lim="800000"/>
                      <a:headEnd/>
                      <a:tailEnd/>
                    </a:ln>
                  </pic:spPr>
                </pic:pic>
              </a:graphicData>
            </a:graphic>
          </wp:inline>
        </w:drawing>
      </w:r>
    </w:p>
    <w:p w:rsidR="007D1B59" w:rsidRDefault="007D1B59" w:rsidP="007D1B59">
      <w:pPr>
        <w:spacing w:after="0" w:line="360" w:lineRule="auto"/>
        <w:ind w:firstLine="567"/>
        <w:jc w:val="center"/>
        <w:rPr>
          <w:rFonts w:ascii="Times New Roman" w:hAnsi="Times New Roman" w:cs="Times New Roman"/>
          <w:b/>
          <w:sz w:val="28"/>
          <w:szCs w:val="28"/>
        </w:rPr>
      </w:pPr>
    </w:p>
    <w:p w:rsidR="007D1B59" w:rsidRDefault="007D1B59" w:rsidP="007D1B59">
      <w:pPr>
        <w:spacing w:after="0" w:line="360" w:lineRule="auto"/>
        <w:rPr>
          <w:rFonts w:ascii="Times New Roman" w:hAnsi="Times New Roman" w:cs="Times New Roman"/>
          <w:b/>
          <w:sz w:val="28"/>
          <w:szCs w:val="28"/>
        </w:rPr>
      </w:pPr>
    </w:p>
    <w:p w:rsidR="004F4A86" w:rsidRDefault="004F4A86" w:rsidP="007D1B59">
      <w:pPr>
        <w:spacing w:after="0" w:line="360" w:lineRule="auto"/>
        <w:rPr>
          <w:rFonts w:ascii="Times New Roman" w:hAnsi="Times New Roman" w:cs="Times New Roman"/>
          <w:b/>
          <w:sz w:val="28"/>
          <w:szCs w:val="28"/>
        </w:rPr>
      </w:pPr>
    </w:p>
    <w:p w:rsidR="007D1B59" w:rsidRDefault="007D1B59" w:rsidP="007D1B59">
      <w:pPr>
        <w:spacing w:after="0" w:line="360" w:lineRule="auto"/>
        <w:rPr>
          <w:rFonts w:ascii="Times New Roman" w:hAnsi="Times New Roman" w:cs="Times New Roman"/>
          <w:b/>
          <w:sz w:val="28"/>
          <w:szCs w:val="28"/>
        </w:rPr>
      </w:pPr>
    </w:p>
    <w:p w:rsidR="007D1B59" w:rsidRDefault="007D1B59" w:rsidP="007D1B59">
      <w:pPr>
        <w:spacing w:after="0" w:line="360" w:lineRule="auto"/>
        <w:rPr>
          <w:rFonts w:ascii="Times New Roman" w:hAnsi="Times New Roman" w:cs="Times New Roman"/>
          <w:b/>
          <w:sz w:val="28"/>
          <w:szCs w:val="28"/>
        </w:rPr>
      </w:pPr>
    </w:p>
    <w:p w:rsidR="007D1B59" w:rsidRDefault="007D1B59" w:rsidP="007D1B59">
      <w:pPr>
        <w:spacing w:after="0" w:line="360" w:lineRule="auto"/>
        <w:ind w:firstLine="567"/>
        <w:jc w:val="center"/>
        <w:rPr>
          <w:rFonts w:ascii="Times New Roman" w:hAnsi="Times New Roman" w:cs="Times New Roman"/>
          <w:sz w:val="24"/>
          <w:szCs w:val="24"/>
        </w:rPr>
      </w:pPr>
    </w:p>
    <w:p w:rsidR="007D1B59" w:rsidRDefault="007D1B59" w:rsidP="007D1B59">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B063E0">
        <w:rPr>
          <w:rFonts w:ascii="Times New Roman" w:hAnsi="Times New Roman" w:cs="Times New Roman"/>
          <w:sz w:val="24"/>
          <w:szCs w:val="24"/>
        </w:rPr>
        <w:t>Улан-Удэ</w:t>
      </w:r>
    </w:p>
    <w:p w:rsidR="007D1B59" w:rsidRDefault="007D1B59" w:rsidP="007D1B59">
      <w:pPr>
        <w:spacing w:after="0" w:line="360" w:lineRule="auto"/>
        <w:ind w:firstLine="567"/>
        <w:jc w:val="center"/>
        <w:rPr>
          <w:rFonts w:ascii="Times New Roman" w:hAnsi="Times New Roman" w:cs="Times New Roman"/>
          <w:sz w:val="24"/>
          <w:szCs w:val="24"/>
        </w:rPr>
      </w:pPr>
      <w:r w:rsidRPr="00B063E0">
        <w:rPr>
          <w:rFonts w:ascii="Times New Roman" w:hAnsi="Times New Roman" w:cs="Times New Roman"/>
          <w:sz w:val="24"/>
          <w:szCs w:val="24"/>
        </w:rPr>
        <w:t>201</w:t>
      </w:r>
      <w:r>
        <w:rPr>
          <w:rFonts w:ascii="Times New Roman" w:hAnsi="Times New Roman" w:cs="Times New Roman"/>
          <w:sz w:val="24"/>
          <w:szCs w:val="24"/>
        </w:rPr>
        <w:t>8</w:t>
      </w:r>
    </w:p>
    <w:p w:rsidR="007D1B59" w:rsidRDefault="007D1B59" w:rsidP="007D1B59">
      <w:pPr>
        <w:spacing w:after="0" w:line="360" w:lineRule="auto"/>
        <w:ind w:firstLine="567"/>
        <w:jc w:val="center"/>
        <w:rPr>
          <w:rFonts w:ascii="Times New Roman" w:hAnsi="Times New Roman" w:cs="Times New Roman"/>
          <w:sz w:val="24"/>
          <w:szCs w:val="24"/>
        </w:rPr>
      </w:pPr>
    </w:p>
    <w:p w:rsidR="00460A94" w:rsidRPr="00950A23" w:rsidRDefault="00EB31A3" w:rsidP="00EB31A3">
      <w:pPr>
        <w:rPr>
          <w:rFonts w:ascii="Times New Roman" w:hAnsi="Times New Roman"/>
          <w:b/>
          <w:color w:val="7030A0"/>
          <w:sz w:val="24"/>
          <w:szCs w:val="24"/>
        </w:rPr>
      </w:pPr>
      <w:r>
        <w:rPr>
          <w:rFonts w:ascii="Times New Roman" w:hAnsi="Times New Roman"/>
          <w:b/>
          <w:color w:val="7030A0"/>
          <w:sz w:val="24"/>
          <w:szCs w:val="24"/>
        </w:rPr>
        <w:lastRenderedPageBreak/>
        <w:t xml:space="preserve">                                                     </w:t>
      </w:r>
      <w:r w:rsidR="00460A94" w:rsidRPr="00950A23">
        <w:rPr>
          <w:rFonts w:ascii="Times New Roman" w:hAnsi="Times New Roman"/>
          <w:b/>
          <w:color w:val="7030A0"/>
          <w:sz w:val="24"/>
          <w:szCs w:val="24"/>
        </w:rPr>
        <w:t>ВВЕДЕНИЕ</w:t>
      </w:r>
    </w:p>
    <w:p w:rsidR="00460A94" w:rsidRPr="002C1795" w:rsidRDefault="00460A94" w:rsidP="00460A94">
      <w:pPr>
        <w:pStyle w:val="a5"/>
        <w:shd w:val="clear" w:color="auto" w:fill="FFFFFF"/>
        <w:spacing w:before="0" w:beforeAutospacing="0" w:after="0" w:afterAutospacing="0" w:line="360" w:lineRule="auto"/>
        <w:ind w:firstLine="709"/>
        <w:jc w:val="both"/>
        <w:rPr>
          <w:color w:val="000000"/>
          <w:sz w:val="28"/>
          <w:szCs w:val="28"/>
        </w:rPr>
      </w:pPr>
      <w:r w:rsidRPr="002C1795">
        <w:rPr>
          <w:color w:val="000000"/>
          <w:sz w:val="28"/>
          <w:szCs w:val="28"/>
        </w:rPr>
        <w:t xml:space="preserve">Место физики в системе общеобразовательных учебных предметов определяется особенностями физики как науки среди других наук. </w:t>
      </w:r>
    </w:p>
    <w:p w:rsidR="00460A94" w:rsidRPr="002C1795" w:rsidRDefault="00460A94" w:rsidP="00460A94">
      <w:pPr>
        <w:pStyle w:val="a5"/>
        <w:shd w:val="clear" w:color="auto" w:fill="FFFFFF"/>
        <w:spacing w:before="0" w:beforeAutospacing="0" w:after="0" w:afterAutospacing="0" w:line="360" w:lineRule="auto"/>
        <w:ind w:firstLine="709"/>
        <w:jc w:val="both"/>
        <w:rPr>
          <w:color w:val="000000"/>
          <w:sz w:val="28"/>
          <w:szCs w:val="28"/>
        </w:rPr>
      </w:pPr>
      <w:r w:rsidRPr="002C1795">
        <w:rPr>
          <w:color w:val="000000"/>
          <w:sz w:val="28"/>
          <w:szCs w:val="28"/>
        </w:rPr>
        <w:t>Современная физика является важнейшим источником знаний об окружающем мире, основой научно-технического прогресса и вместе с тем одним из важнейших компонентов человеческой культуры.</w:t>
      </w:r>
    </w:p>
    <w:p w:rsidR="00460A94" w:rsidRPr="002C1795" w:rsidRDefault="00460A94" w:rsidP="00460A94">
      <w:pPr>
        <w:pStyle w:val="a5"/>
        <w:shd w:val="clear" w:color="auto" w:fill="FFFFFF"/>
        <w:spacing w:before="0" w:beforeAutospacing="0" w:after="0" w:afterAutospacing="0" w:line="360" w:lineRule="auto"/>
        <w:ind w:firstLine="709"/>
        <w:jc w:val="both"/>
        <w:rPr>
          <w:color w:val="000000"/>
          <w:sz w:val="28"/>
          <w:szCs w:val="28"/>
        </w:rPr>
      </w:pPr>
      <w:r w:rsidRPr="002C1795">
        <w:rPr>
          <w:color w:val="000000"/>
          <w:sz w:val="28"/>
          <w:szCs w:val="28"/>
        </w:rPr>
        <w:t>Физика является теоретической наукой, которая открывает фундаментальные законы природы. Физические теории и физические методы исследования все больше проникают в другие естественные науки (химию, астрономию, биологию и тому подобное) и дают важные результаты. Физику считают теоретической основой современной техники, много отраслей которой возникли на базе физических открытий. Это - электротехника, радиотехника, ядерная энергетика и т.д.</w:t>
      </w:r>
    </w:p>
    <w:p w:rsidR="00460A94" w:rsidRPr="002C1795" w:rsidRDefault="00460A94" w:rsidP="00460A94">
      <w:pPr>
        <w:pStyle w:val="a5"/>
        <w:shd w:val="clear" w:color="auto" w:fill="FFFFFF"/>
        <w:spacing w:before="0" w:beforeAutospacing="0" w:after="0" w:afterAutospacing="0" w:line="360" w:lineRule="auto"/>
        <w:ind w:firstLine="709"/>
        <w:jc w:val="both"/>
        <w:rPr>
          <w:color w:val="000000"/>
          <w:sz w:val="28"/>
          <w:szCs w:val="28"/>
        </w:rPr>
      </w:pPr>
      <w:r w:rsidRPr="002C1795">
        <w:rPr>
          <w:color w:val="000000"/>
          <w:sz w:val="28"/>
          <w:szCs w:val="28"/>
        </w:rPr>
        <w:t>Физика изучает первичные структуры материи и соответствующие им самые простые формы ее движения. Этим она создает естественнонаучную базу для современного мировосприятия, которое является составной частью диалектико-материалистического мировоззрения.</w:t>
      </w:r>
    </w:p>
    <w:p w:rsidR="00460A94" w:rsidRPr="002C1795" w:rsidRDefault="00460A94" w:rsidP="00460A94">
      <w:pPr>
        <w:pStyle w:val="a5"/>
        <w:shd w:val="clear" w:color="auto" w:fill="FFFFFF"/>
        <w:spacing w:before="0" w:beforeAutospacing="0" w:after="0" w:afterAutospacing="0" w:line="360" w:lineRule="auto"/>
        <w:ind w:firstLine="709"/>
        <w:jc w:val="both"/>
        <w:rPr>
          <w:color w:val="000000"/>
          <w:sz w:val="28"/>
          <w:szCs w:val="28"/>
        </w:rPr>
      </w:pPr>
      <w:bookmarkStart w:id="0" w:name="2_9"/>
      <w:bookmarkEnd w:id="0"/>
      <w:r w:rsidRPr="002C1795">
        <w:rPr>
          <w:color w:val="000000"/>
          <w:sz w:val="28"/>
          <w:szCs w:val="28"/>
        </w:rPr>
        <w:t xml:space="preserve">Физика как учебный предмет учебного плана средней школы позволяет вооружить учеников основами физики - науки о природе. Содержание, система и методология физики открывает большие возможности для формирования научного мировоззрения учеников, выработки практических умений и навыков, действенных навыков самостоятельной работы. При реализации этих заданий развиваются умственные способности учеников, в частности логическое мышление учеников, как отображение высшей логики - логики природы. </w:t>
      </w:r>
    </w:p>
    <w:p w:rsidR="00AE2F2A" w:rsidRPr="00950A23" w:rsidRDefault="00950A23" w:rsidP="00AE2F2A">
      <w:pPr>
        <w:ind w:firstLine="567"/>
        <w:jc w:val="center"/>
        <w:rPr>
          <w:rFonts w:ascii="Times New Roman" w:hAnsi="Times New Roman" w:cs="Times New Roman"/>
          <w:b/>
          <w:color w:val="7030A0"/>
          <w:sz w:val="24"/>
          <w:szCs w:val="24"/>
        </w:rPr>
      </w:pPr>
      <w:r w:rsidRPr="00950A23">
        <w:rPr>
          <w:rFonts w:ascii="Times New Roman" w:hAnsi="Times New Roman" w:cs="Times New Roman"/>
          <w:b/>
          <w:color w:val="7030A0"/>
          <w:sz w:val="24"/>
          <w:szCs w:val="24"/>
        </w:rPr>
        <w:t>ХАРАКТЕРИСТИКА ЦЕЛЕЙ И ОБЪЕКТОВ МОНИТОРИНГОВОГО ИССЛЕДОВАНИЯ</w:t>
      </w:r>
    </w:p>
    <w:p w:rsidR="00AE2F2A" w:rsidRDefault="00AE2F2A" w:rsidP="00AE2F2A">
      <w:pPr>
        <w:spacing w:after="0" w:line="360" w:lineRule="auto"/>
        <w:ind w:firstLine="709"/>
        <w:jc w:val="both"/>
        <w:rPr>
          <w:rFonts w:ascii="Times New Roman" w:hAnsi="Times New Roman" w:cs="Times New Roman"/>
          <w:sz w:val="28"/>
          <w:szCs w:val="28"/>
        </w:rPr>
      </w:pPr>
      <w:r w:rsidRPr="00AE2F2A">
        <w:rPr>
          <w:rFonts w:ascii="Times New Roman" w:hAnsi="Times New Roman" w:cs="Times New Roman"/>
          <w:sz w:val="28"/>
          <w:szCs w:val="28"/>
        </w:rPr>
        <w:t xml:space="preserve">Региональный мониторинг качества образования по </w:t>
      </w:r>
      <w:r>
        <w:rPr>
          <w:rFonts w:ascii="Times New Roman" w:hAnsi="Times New Roman" w:cs="Times New Roman"/>
          <w:sz w:val="28"/>
          <w:szCs w:val="28"/>
        </w:rPr>
        <w:t xml:space="preserve">физике </w:t>
      </w:r>
      <w:r w:rsidRPr="00AE2F2A">
        <w:rPr>
          <w:rFonts w:ascii="Times New Roman" w:hAnsi="Times New Roman" w:cs="Times New Roman"/>
          <w:sz w:val="28"/>
          <w:szCs w:val="28"/>
        </w:rPr>
        <w:t xml:space="preserve"> среди учащихся  </w:t>
      </w:r>
      <w:r>
        <w:rPr>
          <w:rFonts w:ascii="Times New Roman" w:hAnsi="Times New Roman" w:cs="Times New Roman"/>
          <w:sz w:val="28"/>
          <w:szCs w:val="28"/>
        </w:rPr>
        <w:t>9</w:t>
      </w:r>
      <w:r w:rsidRPr="00AE2F2A">
        <w:rPr>
          <w:rFonts w:ascii="Times New Roman" w:hAnsi="Times New Roman" w:cs="Times New Roman"/>
          <w:sz w:val="28"/>
          <w:szCs w:val="28"/>
        </w:rPr>
        <w:t xml:space="preserve">-х и </w:t>
      </w:r>
      <w:r>
        <w:rPr>
          <w:rFonts w:ascii="Times New Roman" w:hAnsi="Times New Roman" w:cs="Times New Roman"/>
          <w:sz w:val="28"/>
          <w:szCs w:val="28"/>
        </w:rPr>
        <w:t>10</w:t>
      </w:r>
      <w:r w:rsidRPr="00AE2F2A">
        <w:rPr>
          <w:rFonts w:ascii="Times New Roman" w:hAnsi="Times New Roman" w:cs="Times New Roman"/>
          <w:sz w:val="28"/>
          <w:szCs w:val="28"/>
        </w:rPr>
        <w:t xml:space="preserve">-х классов Республики Бурятия был проведен </w:t>
      </w:r>
      <w:r>
        <w:rPr>
          <w:rFonts w:ascii="Times New Roman" w:hAnsi="Times New Roman" w:cs="Times New Roman"/>
          <w:sz w:val="28"/>
          <w:szCs w:val="28"/>
        </w:rPr>
        <w:t>16</w:t>
      </w:r>
      <w:r w:rsidRPr="00AE2F2A">
        <w:rPr>
          <w:rFonts w:ascii="Times New Roman" w:hAnsi="Times New Roman" w:cs="Times New Roman"/>
          <w:sz w:val="28"/>
          <w:szCs w:val="28"/>
        </w:rPr>
        <w:t xml:space="preserve"> и </w:t>
      </w:r>
      <w:r>
        <w:rPr>
          <w:rFonts w:ascii="Times New Roman" w:hAnsi="Times New Roman" w:cs="Times New Roman"/>
          <w:sz w:val="28"/>
          <w:szCs w:val="28"/>
        </w:rPr>
        <w:t>17</w:t>
      </w:r>
      <w:r w:rsidRPr="00AE2F2A">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октября </w:t>
      </w:r>
      <w:r w:rsidRPr="00AE2F2A">
        <w:rPr>
          <w:rFonts w:ascii="Times New Roman" w:hAnsi="Times New Roman" w:cs="Times New Roman"/>
          <w:sz w:val="28"/>
          <w:szCs w:val="28"/>
        </w:rPr>
        <w:t xml:space="preserve"> 2018 года </w:t>
      </w:r>
      <w:r>
        <w:rPr>
          <w:rFonts w:ascii="Times New Roman" w:hAnsi="Times New Roman" w:cs="Times New Roman"/>
          <w:sz w:val="28"/>
          <w:szCs w:val="28"/>
        </w:rPr>
        <w:t xml:space="preserve"> в соответствии с Приказом Минобрнауки РБ № 1753 от 28.09.2018 года. </w:t>
      </w:r>
    </w:p>
    <w:p w:rsidR="00AE2F2A" w:rsidRDefault="00AE2F2A" w:rsidP="00AE2F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Цель проведения исследования заключается в </w:t>
      </w:r>
      <w:r w:rsidRPr="00AE2F2A">
        <w:rPr>
          <w:rFonts w:ascii="Times New Roman" w:hAnsi="Times New Roman" w:cs="Times New Roman"/>
          <w:sz w:val="28"/>
          <w:szCs w:val="28"/>
        </w:rPr>
        <w:t>анализ</w:t>
      </w:r>
      <w:r>
        <w:rPr>
          <w:rFonts w:ascii="Times New Roman" w:hAnsi="Times New Roman" w:cs="Times New Roman"/>
          <w:sz w:val="28"/>
          <w:szCs w:val="28"/>
        </w:rPr>
        <w:t>е</w:t>
      </w:r>
      <w:r w:rsidRPr="00AE2F2A">
        <w:rPr>
          <w:rFonts w:ascii="Times New Roman" w:hAnsi="Times New Roman" w:cs="Times New Roman"/>
          <w:sz w:val="28"/>
          <w:szCs w:val="28"/>
        </w:rPr>
        <w:t xml:space="preserve"> состояния </w:t>
      </w:r>
      <w:r>
        <w:rPr>
          <w:rFonts w:ascii="Times New Roman" w:hAnsi="Times New Roman" w:cs="Times New Roman"/>
          <w:sz w:val="28"/>
          <w:szCs w:val="28"/>
        </w:rPr>
        <w:t xml:space="preserve">физико-математического образования </w:t>
      </w:r>
      <w:r w:rsidRPr="00AE2F2A">
        <w:rPr>
          <w:rFonts w:ascii="Times New Roman" w:hAnsi="Times New Roman" w:cs="Times New Roman"/>
          <w:sz w:val="28"/>
          <w:szCs w:val="28"/>
        </w:rPr>
        <w:t>в основной школе</w:t>
      </w:r>
      <w:r>
        <w:rPr>
          <w:rFonts w:ascii="Times New Roman" w:hAnsi="Times New Roman" w:cs="Times New Roman"/>
          <w:sz w:val="28"/>
          <w:szCs w:val="28"/>
        </w:rPr>
        <w:t xml:space="preserve">. </w:t>
      </w:r>
    </w:p>
    <w:p w:rsidR="00AE2F2A" w:rsidRPr="00AE2F2A" w:rsidRDefault="00AE2F2A" w:rsidP="00AE2F2A">
      <w:pPr>
        <w:spacing w:after="0" w:line="360" w:lineRule="auto"/>
        <w:ind w:firstLine="709"/>
        <w:jc w:val="both"/>
        <w:rPr>
          <w:rFonts w:ascii="Times New Roman" w:hAnsi="Times New Roman" w:cs="Times New Roman"/>
          <w:sz w:val="28"/>
          <w:szCs w:val="28"/>
        </w:rPr>
      </w:pPr>
      <w:r w:rsidRPr="00AE2F2A">
        <w:rPr>
          <w:rFonts w:ascii="Times New Roman" w:hAnsi="Times New Roman" w:cs="Times New Roman"/>
          <w:sz w:val="28"/>
          <w:szCs w:val="28"/>
        </w:rPr>
        <w:t xml:space="preserve">Назначение </w:t>
      </w:r>
      <w:r>
        <w:rPr>
          <w:rFonts w:ascii="Times New Roman" w:hAnsi="Times New Roman" w:cs="Times New Roman"/>
          <w:sz w:val="28"/>
          <w:szCs w:val="28"/>
        </w:rPr>
        <w:t xml:space="preserve">контрольно-измерительных материалов </w:t>
      </w:r>
      <w:r w:rsidRPr="00AE2F2A">
        <w:rPr>
          <w:rFonts w:ascii="Times New Roman" w:hAnsi="Times New Roman" w:cs="Times New Roman"/>
          <w:sz w:val="28"/>
          <w:szCs w:val="28"/>
        </w:rPr>
        <w:t xml:space="preserve">для проведения диагностической работы по </w:t>
      </w:r>
      <w:r w:rsidR="00EB31A3">
        <w:rPr>
          <w:rFonts w:ascii="Times New Roman" w:hAnsi="Times New Roman" w:cs="Times New Roman"/>
          <w:sz w:val="28"/>
          <w:szCs w:val="28"/>
        </w:rPr>
        <w:t>физике</w:t>
      </w:r>
      <w:r w:rsidR="00BA210D">
        <w:rPr>
          <w:rFonts w:ascii="Times New Roman" w:hAnsi="Times New Roman" w:cs="Times New Roman"/>
          <w:sz w:val="28"/>
          <w:szCs w:val="28"/>
        </w:rPr>
        <w:t xml:space="preserve"> </w:t>
      </w:r>
      <w:r w:rsidRPr="00AE2F2A">
        <w:rPr>
          <w:rFonts w:ascii="Times New Roman" w:hAnsi="Times New Roman" w:cs="Times New Roman"/>
          <w:sz w:val="28"/>
          <w:szCs w:val="28"/>
        </w:rPr>
        <w:t>– оценить уровень общ</w:t>
      </w:r>
      <w:r>
        <w:rPr>
          <w:rFonts w:ascii="Times New Roman" w:hAnsi="Times New Roman" w:cs="Times New Roman"/>
          <w:sz w:val="28"/>
          <w:szCs w:val="28"/>
        </w:rPr>
        <w:t>еобразовательной подготовки по физике</w:t>
      </w:r>
      <w:r w:rsidRPr="00AE2F2A">
        <w:rPr>
          <w:rFonts w:ascii="Times New Roman" w:hAnsi="Times New Roman" w:cs="Times New Roman"/>
          <w:sz w:val="28"/>
          <w:szCs w:val="28"/>
        </w:rPr>
        <w:t xml:space="preserve"> обучающихся </w:t>
      </w:r>
      <w:r>
        <w:rPr>
          <w:rFonts w:ascii="Times New Roman" w:hAnsi="Times New Roman" w:cs="Times New Roman"/>
          <w:sz w:val="28"/>
          <w:szCs w:val="28"/>
        </w:rPr>
        <w:t>9-х</w:t>
      </w:r>
      <w:r w:rsidRPr="00AE2F2A">
        <w:rPr>
          <w:rFonts w:ascii="Times New Roman" w:hAnsi="Times New Roman" w:cs="Times New Roman"/>
          <w:sz w:val="28"/>
          <w:szCs w:val="28"/>
        </w:rPr>
        <w:t xml:space="preserve"> и </w:t>
      </w:r>
      <w:r>
        <w:rPr>
          <w:rFonts w:ascii="Times New Roman" w:hAnsi="Times New Roman" w:cs="Times New Roman"/>
          <w:sz w:val="28"/>
          <w:szCs w:val="28"/>
        </w:rPr>
        <w:t>10-х</w:t>
      </w:r>
      <w:r w:rsidRPr="00AE2F2A">
        <w:rPr>
          <w:rFonts w:ascii="Times New Roman" w:hAnsi="Times New Roman" w:cs="Times New Roman"/>
          <w:sz w:val="28"/>
          <w:szCs w:val="28"/>
        </w:rPr>
        <w:t xml:space="preserve"> класс</w:t>
      </w:r>
      <w:r>
        <w:rPr>
          <w:rFonts w:ascii="Times New Roman" w:hAnsi="Times New Roman" w:cs="Times New Roman"/>
          <w:sz w:val="28"/>
          <w:szCs w:val="28"/>
        </w:rPr>
        <w:t>ов</w:t>
      </w:r>
      <w:r w:rsidRPr="00AE2F2A">
        <w:rPr>
          <w:rFonts w:ascii="Times New Roman" w:hAnsi="Times New Roman" w:cs="Times New Roman"/>
          <w:sz w:val="28"/>
          <w:szCs w:val="28"/>
        </w:rPr>
        <w:t>. КИМ предназнач</w:t>
      </w:r>
      <w:r w:rsidR="00950A23">
        <w:rPr>
          <w:rFonts w:ascii="Times New Roman" w:hAnsi="Times New Roman" w:cs="Times New Roman"/>
          <w:sz w:val="28"/>
          <w:szCs w:val="28"/>
        </w:rPr>
        <w:t xml:space="preserve">ены для диагностики достижения </w:t>
      </w:r>
      <w:r w:rsidRPr="00AE2F2A">
        <w:rPr>
          <w:rFonts w:ascii="Times New Roman" w:hAnsi="Times New Roman" w:cs="Times New Roman"/>
          <w:sz w:val="28"/>
          <w:szCs w:val="28"/>
        </w:rPr>
        <w:t>метапредметных и предметных результатов обучения.</w:t>
      </w:r>
    </w:p>
    <w:p w:rsidR="00AE2F2A" w:rsidRPr="00AE2F2A" w:rsidRDefault="00AE2F2A" w:rsidP="00BA210D">
      <w:pPr>
        <w:pStyle w:val="a6"/>
        <w:spacing w:line="360" w:lineRule="auto"/>
        <w:jc w:val="both"/>
        <w:rPr>
          <w:lang w:val="ru-RU"/>
        </w:rPr>
      </w:pPr>
      <w:r w:rsidRPr="00AE2F2A">
        <w:rPr>
          <w:lang w:val="ru-RU"/>
        </w:rPr>
        <w:t>Результаты</w:t>
      </w:r>
      <w:r w:rsidR="00BA210D">
        <w:rPr>
          <w:lang w:val="ru-RU"/>
        </w:rPr>
        <w:t xml:space="preserve"> </w:t>
      </w:r>
      <w:r w:rsidRPr="00AE2F2A">
        <w:rPr>
          <w:lang w:val="ru-RU"/>
        </w:rPr>
        <w:t xml:space="preserve"> исследований могут быть использованы образовательными организациями для совершенствования методики преподавания </w:t>
      </w:r>
      <w:r w:rsidR="00950A23">
        <w:rPr>
          <w:lang w:val="ru-RU"/>
        </w:rPr>
        <w:t>физики</w:t>
      </w:r>
      <w:r w:rsidRPr="00AE2F2A">
        <w:rPr>
          <w:lang w:val="ru-RU"/>
        </w:rPr>
        <w:t xml:space="preserve">   муниципальными и региональными органами исполнительной власти, осуществляющими государственное управление в сфере образования, для анализа текущего состояния муниципальных и региональных систем образования и формирования программ их развития.</w:t>
      </w:r>
    </w:p>
    <w:p w:rsidR="00AE2F2A" w:rsidRPr="00AE2F2A" w:rsidRDefault="00AE2F2A" w:rsidP="00AE2F2A">
      <w:pPr>
        <w:pStyle w:val="a6"/>
        <w:spacing w:line="360" w:lineRule="auto"/>
        <w:ind w:firstLine="709"/>
        <w:jc w:val="both"/>
        <w:rPr>
          <w:lang w:val="ru-RU"/>
        </w:rPr>
      </w:pPr>
      <w:r w:rsidRPr="00AE2F2A">
        <w:rPr>
          <w:lang w:val="ru-RU"/>
        </w:rPr>
        <w:t>Не предусмотрено использование результатов указанных исследований для оценки деятельности образовательных организаций, учителей, муниципальных и региональных органов исполнительной власти, осуществляющих государственное управление в сфере образования.</w:t>
      </w:r>
    </w:p>
    <w:p w:rsidR="00AE2F2A" w:rsidRPr="00AE2F2A" w:rsidRDefault="00AE2F2A" w:rsidP="00AE2F2A">
      <w:pPr>
        <w:pStyle w:val="a6"/>
        <w:spacing w:line="360" w:lineRule="auto"/>
        <w:ind w:firstLine="709"/>
        <w:jc w:val="both"/>
        <w:rPr>
          <w:lang w:val="ru-RU"/>
        </w:rPr>
      </w:pPr>
    </w:p>
    <w:p w:rsidR="00AE2F2A" w:rsidRPr="008B1081" w:rsidRDefault="008B1081" w:rsidP="00AE2F2A">
      <w:pPr>
        <w:spacing w:after="0" w:line="360" w:lineRule="auto"/>
        <w:ind w:firstLine="709"/>
        <w:jc w:val="center"/>
        <w:rPr>
          <w:rFonts w:ascii="Times New Roman" w:hAnsi="Times New Roman" w:cs="Times New Roman"/>
          <w:b/>
          <w:color w:val="7030A0"/>
          <w:sz w:val="24"/>
          <w:szCs w:val="24"/>
        </w:rPr>
      </w:pPr>
      <w:r w:rsidRPr="008B1081">
        <w:rPr>
          <w:rFonts w:ascii="Times New Roman" w:hAnsi="Times New Roman" w:cs="Times New Roman"/>
          <w:b/>
          <w:color w:val="7030A0"/>
          <w:sz w:val="24"/>
          <w:szCs w:val="24"/>
        </w:rPr>
        <w:t>КРАТКАЯ  ХАРАКТЕРИСТИКА  УЧАСТНИКОВ  МОНИТОРИНГОВОГО</w:t>
      </w:r>
    </w:p>
    <w:p w:rsidR="00AE2F2A" w:rsidRPr="008B1081" w:rsidRDefault="008B1081" w:rsidP="00AE2F2A">
      <w:pPr>
        <w:spacing w:after="0" w:line="360" w:lineRule="auto"/>
        <w:ind w:firstLine="709"/>
        <w:jc w:val="center"/>
        <w:rPr>
          <w:rFonts w:ascii="Times New Roman" w:hAnsi="Times New Roman" w:cs="Times New Roman"/>
          <w:b/>
          <w:color w:val="7030A0"/>
          <w:sz w:val="24"/>
          <w:szCs w:val="24"/>
        </w:rPr>
      </w:pPr>
      <w:r w:rsidRPr="008B1081">
        <w:rPr>
          <w:rFonts w:ascii="Times New Roman" w:hAnsi="Times New Roman" w:cs="Times New Roman"/>
          <w:b/>
          <w:color w:val="7030A0"/>
          <w:sz w:val="24"/>
          <w:szCs w:val="24"/>
        </w:rPr>
        <w:t>ИССЛЕДОВАНИЯ ПО ФИЗИКЕ В 9-Х  КЛАССАХ</w:t>
      </w:r>
    </w:p>
    <w:p w:rsidR="00AE2F2A" w:rsidRPr="002953D9" w:rsidRDefault="00AE2F2A" w:rsidP="00AE2F2A">
      <w:pPr>
        <w:spacing w:after="0" w:line="360" w:lineRule="auto"/>
        <w:ind w:firstLine="709"/>
        <w:jc w:val="both"/>
        <w:rPr>
          <w:rFonts w:ascii="Times New Roman" w:hAnsi="Times New Roman" w:cs="Times New Roman"/>
          <w:b/>
          <w:i/>
          <w:sz w:val="28"/>
          <w:szCs w:val="28"/>
        </w:rPr>
      </w:pPr>
      <w:r w:rsidRPr="002953D9">
        <w:rPr>
          <w:rFonts w:ascii="Times New Roman" w:hAnsi="Times New Roman" w:cs="Times New Roman"/>
          <w:b/>
          <w:i/>
          <w:sz w:val="28"/>
          <w:szCs w:val="28"/>
        </w:rPr>
        <w:t>Общее количество участников</w:t>
      </w:r>
    </w:p>
    <w:p w:rsidR="00950A23" w:rsidRDefault="00AE2F2A" w:rsidP="00AE2F2A">
      <w:pPr>
        <w:spacing w:after="0" w:line="360" w:lineRule="auto"/>
        <w:ind w:firstLine="709"/>
        <w:jc w:val="both"/>
        <w:rPr>
          <w:rFonts w:ascii="Times New Roman" w:hAnsi="Times New Roman" w:cs="Times New Roman"/>
          <w:sz w:val="28"/>
          <w:szCs w:val="28"/>
        </w:rPr>
      </w:pPr>
      <w:r w:rsidRPr="00AE2F2A">
        <w:rPr>
          <w:rFonts w:ascii="Times New Roman" w:hAnsi="Times New Roman" w:cs="Times New Roman"/>
          <w:sz w:val="28"/>
          <w:szCs w:val="28"/>
        </w:rPr>
        <w:t xml:space="preserve">Общее количество участников составило </w:t>
      </w:r>
      <w:r w:rsidR="00950A23">
        <w:rPr>
          <w:rFonts w:ascii="Times New Roman" w:hAnsi="Times New Roman" w:cs="Times New Roman"/>
          <w:sz w:val="28"/>
          <w:szCs w:val="28"/>
        </w:rPr>
        <w:t>2388</w:t>
      </w:r>
      <w:r w:rsidRPr="00AE2F2A">
        <w:rPr>
          <w:rFonts w:ascii="Times New Roman" w:hAnsi="Times New Roman" w:cs="Times New Roman"/>
          <w:sz w:val="28"/>
          <w:szCs w:val="28"/>
        </w:rPr>
        <w:t xml:space="preserve"> человек из 22 </w:t>
      </w:r>
      <w:r w:rsidR="00950A23">
        <w:rPr>
          <w:rFonts w:ascii="Times New Roman" w:hAnsi="Times New Roman" w:cs="Times New Roman"/>
          <w:sz w:val="28"/>
          <w:szCs w:val="28"/>
        </w:rPr>
        <w:t xml:space="preserve">муниципальных образований </w:t>
      </w:r>
      <w:r w:rsidRPr="00AE2F2A">
        <w:rPr>
          <w:rFonts w:ascii="Times New Roman" w:hAnsi="Times New Roman" w:cs="Times New Roman"/>
          <w:sz w:val="28"/>
          <w:szCs w:val="28"/>
        </w:rPr>
        <w:t>Республики Бурятия</w:t>
      </w:r>
      <w:r w:rsidR="00950A23">
        <w:rPr>
          <w:rFonts w:ascii="Times New Roman" w:hAnsi="Times New Roman" w:cs="Times New Roman"/>
          <w:sz w:val="28"/>
          <w:szCs w:val="28"/>
        </w:rPr>
        <w:t>, включая гор</w:t>
      </w:r>
      <w:r w:rsidR="000624BD">
        <w:rPr>
          <w:rFonts w:ascii="Times New Roman" w:hAnsi="Times New Roman" w:cs="Times New Roman"/>
          <w:sz w:val="28"/>
          <w:szCs w:val="28"/>
        </w:rPr>
        <w:t>о</w:t>
      </w:r>
      <w:r w:rsidR="00950A23">
        <w:rPr>
          <w:rFonts w:ascii="Times New Roman" w:hAnsi="Times New Roman" w:cs="Times New Roman"/>
          <w:sz w:val="28"/>
          <w:szCs w:val="28"/>
        </w:rPr>
        <w:t xml:space="preserve">д Улан-Удэ и город Северобайкальск. </w:t>
      </w:r>
    </w:p>
    <w:p w:rsidR="00AE2F2A" w:rsidRDefault="00950A23" w:rsidP="00AE2F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E2F2A" w:rsidRPr="00AE2F2A">
        <w:rPr>
          <w:rFonts w:ascii="Times New Roman" w:hAnsi="Times New Roman" w:cs="Times New Roman"/>
          <w:sz w:val="28"/>
          <w:szCs w:val="28"/>
        </w:rPr>
        <w:t xml:space="preserve"> В мониторинговом исследовании принял</w:t>
      </w:r>
      <w:r w:rsidR="000624BD">
        <w:rPr>
          <w:rFonts w:ascii="Times New Roman" w:hAnsi="Times New Roman" w:cs="Times New Roman"/>
          <w:sz w:val="28"/>
          <w:szCs w:val="28"/>
        </w:rPr>
        <w:t>и</w:t>
      </w:r>
      <w:r w:rsidR="00AE2F2A" w:rsidRPr="00AE2F2A">
        <w:rPr>
          <w:rFonts w:ascii="Times New Roman" w:hAnsi="Times New Roman" w:cs="Times New Roman"/>
          <w:sz w:val="28"/>
          <w:szCs w:val="28"/>
        </w:rPr>
        <w:t xml:space="preserve"> участие</w:t>
      </w:r>
      <w:r w:rsidR="000624BD">
        <w:rPr>
          <w:rFonts w:ascii="Times New Roman" w:hAnsi="Times New Roman" w:cs="Times New Roman"/>
          <w:sz w:val="28"/>
          <w:szCs w:val="28"/>
        </w:rPr>
        <w:t xml:space="preserve"> учащиеся из </w:t>
      </w:r>
      <w:r>
        <w:rPr>
          <w:rFonts w:ascii="Times New Roman" w:hAnsi="Times New Roman" w:cs="Times New Roman"/>
          <w:sz w:val="28"/>
          <w:szCs w:val="28"/>
        </w:rPr>
        <w:t xml:space="preserve">105 </w:t>
      </w:r>
      <w:r w:rsidR="00AE2F2A" w:rsidRPr="00AE2F2A">
        <w:rPr>
          <w:rFonts w:ascii="Times New Roman" w:hAnsi="Times New Roman" w:cs="Times New Roman"/>
          <w:sz w:val="28"/>
          <w:szCs w:val="28"/>
        </w:rPr>
        <w:t>образовательны</w:t>
      </w:r>
      <w:r>
        <w:rPr>
          <w:rFonts w:ascii="Times New Roman" w:hAnsi="Times New Roman" w:cs="Times New Roman"/>
          <w:sz w:val="28"/>
          <w:szCs w:val="28"/>
        </w:rPr>
        <w:t>х</w:t>
      </w:r>
      <w:r w:rsidR="00AE2F2A" w:rsidRPr="00AE2F2A">
        <w:rPr>
          <w:rFonts w:ascii="Times New Roman" w:hAnsi="Times New Roman" w:cs="Times New Roman"/>
          <w:sz w:val="28"/>
          <w:szCs w:val="28"/>
        </w:rPr>
        <w:t xml:space="preserve"> организаци</w:t>
      </w:r>
      <w:r>
        <w:rPr>
          <w:rFonts w:ascii="Times New Roman" w:hAnsi="Times New Roman" w:cs="Times New Roman"/>
          <w:sz w:val="28"/>
          <w:szCs w:val="28"/>
        </w:rPr>
        <w:t>й</w:t>
      </w:r>
      <w:r w:rsidR="00AE2F2A" w:rsidRPr="00AE2F2A">
        <w:rPr>
          <w:rFonts w:ascii="Times New Roman" w:hAnsi="Times New Roman" w:cs="Times New Roman"/>
          <w:sz w:val="28"/>
          <w:szCs w:val="28"/>
        </w:rPr>
        <w:t>.</w:t>
      </w:r>
    </w:p>
    <w:p w:rsidR="00950A23" w:rsidRDefault="00950A23" w:rsidP="00AE2F2A">
      <w:pPr>
        <w:spacing w:after="0" w:line="360" w:lineRule="auto"/>
        <w:ind w:firstLine="709"/>
        <w:jc w:val="both"/>
        <w:rPr>
          <w:rFonts w:ascii="Times New Roman" w:hAnsi="Times New Roman" w:cs="Times New Roman"/>
          <w:sz w:val="28"/>
          <w:szCs w:val="28"/>
        </w:rPr>
      </w:pPr>
    </w:p>
    <w:p w:rsidR="00950A23" w:rsidRPr="00AE2F2A" w:rsidRDefault="00950A23" w:rsidP="00AE2F2A">
      <w:pPr>
        <w:spacing w:after="0" w:line="360" w:lineRule="auto"/>
        <w:ind w:firstLine="709"/>
        <w:jc w:val="both"/>
        <w:rPr>
          <w:rFonts w:ascii="Times New Roman" w:hAnsi="Times New Roman" w:cs="Times New Roman"/>
          <w:sz w:val="28"/>
          <w:szCs w:val="28"/>
        </w:rPr>
      </w:pPr>
    </w:p>
    <w:p w:rsidR="00AE2F2A" w:rsidRPr="002953D9" w:rsidRDefault="00AE2F2A" w:rsidP="00AE2F2A">
      <w:pPr>
        <w:spacing w:after="0" w:line="360" w:lineRule="auto"/>
        <w:ind w:firstLine="709"/>
        <w:jc w:val="both"/>
        <w:rPr>
          <w:rFonts w:ascii="Times New Roman" w:hAnsi="Times New Roman" w:cs="Times New Roman"/>
          <w:b/>
          <w:sz w:val="28"/>
          <w:szCs w:val="28"/>
        </w:rPr>
      </w:pPr>
      <w:r w:rsidRPr="002953D9">
        <w:rPr>
          <w:rFonts w:ascii="Times New Roman" w:hAnsi="Times New Roman" w:cs="Times New Roman"/>
          <w:b/>
          <w:sz w:val="28"/>
          <w:szCs w:val="28"/>
        </w:rPr>
        <w:lastRenderedPageBreak/>
        <w:t>Количество участников по АТЕ</w:t>
      </w:r>
    </w:p>
    <w:tbl>
      <w:tblPr>
        <w:tblStyle w:val="a8"/>
        <w:tblW w:w="0" w:type="auto"/>
        <w:tblLook w:val="04A0"/>
      </w:tblPr>
      <w:tblGrid>
        <w:gridCol w:w="1005"/>
        <w:gridCol w:w="4283"/>
        <w:gridCol w:w="4283"/>
      </w:tblGrid>
      <w:tr w:rsidR="00950A23" w:rsidTr="00950A23">
        <w:tc>
          <w:tcPr>
            <w:tcW w:w="1005" w:type="dxa"/>
          </w:tcPr>
          <w:p w:rsidR="00950A23" w:rsidRDefault="00950A23" w:rsidP="00AE2F2A">
            <w:pPr>
              <w:spacing w:line="360" w:lineRule="auto"/>
              <w:jc w:val="both"/>
              <w:rPr>
                <w:rFonts w:ascii="Times New Roman" w:hAnsi="Times New Roman" w:cs="Times New Roman"/>
                <w:sz w:val="28"/>
                <w:szCs w:val="28"/>
              </w:rPr>
            </w:pPr>
            <w:r>
              <w:rPr>
                <w:rFonts w:ascii="Times New Roman" w:hAnsi="Times New Roman" w:cs="Times New Roman"/>
                <w:sz w:val="28"/>
                <w:szCs w:val="28"/>
              </w:rPr>
              <w:t>№</w:t>
            </w:r>
          </w:p>
        </w:tc>
        <w:tc>
          <w:tcPr>
            <w:tcW w:w="4283" w:type="dxa"/>
          </w:tcPr>
          <w:p w:rsidR="00950A23" w:rsidRDefault="00950A23" w:rsidP="00AE2F2A">
            <w:pPr>
              <w:spacing w:line="360" w:lineRule="auto"/>
              <w:jc w:val="both"/>
              <w:rPr>
                <w:rFonts w:ascii="Times New Roman" w:hAnsi="Times New Roman" w:cs="Times New Roman"/>
                <w:sz w:val="28"/>
                <w:szCs w:val="28"/>
              </w:rPr>
            </w:pPr>
            <w:r>
              <w:rPr>
                <w:rFonts w:ascii="Times New Roman" w:hAnsi="Times New Roman" w:cs="Times New Roman"/>
                <w:sz w:val="28"/>
                <w:szCs w:val="28"/>
              </w:rPr>
              <w:t>АТЕ</w:t>
            </w:r>
          </w:p>
        </w:tc>
        <w:tc>
          <w:tcPr>
            <w:tcW w:w="4283" w:type="dxa"/>
          </w:tcPr>
          <w:p w:rsidR="00950A23" w:rsidRDefault="00950A23" w:rsidP="00950A23">
            <w:pPr>
              <w:spacing w:line="360" w:lineRule="auto"/>
              <w:jc w:val="both"/>
              <w:rPr>
                <w:rFonts w:ascii="Times New Roman" w:hAnsi="Times New Roman" w:cs="Times New Roman"/>
                <w:sz w:val="28"/>
                <w:szCs w:val="28"/>
              </w:rPr>
            </w:pPr>
            <w:r>
              <w:rPr>
                <w:rFonts w:ascii="Times New Roman" w:hAnsi="Times New Roman" w:cs="Times New Roman"/>
                <w:sz w:val="28"/>
                <w:szCs w:val="28"/>
              </w:rPr>
              <w:t>Количество участников</w:t>
            </w:r>
          </w:p>
        </w:tc>
      </w:tr>
      <w:tr w:rsidR="00950A23" w:rsidTr="00AB4FA0">
        <w:tc>
          <w:tcPr>
            <w:tcW w:w="1005" w:type="dxa"/>
          </w:tcPr>
          <w:p w:rsidR="00950A23" w:rsidRDefault="00950A23" w:rsidP="00AE2F2A">
            <w:pPr>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4283" w:type="dxa"/>
            <w:vAlign w:val="bottom"/>
          </w:tcPr>
          <w:p w:rsidR="00950A23" w:rsidRPr="00950A23" w:rsidRDefault="00950A23" w:rsidP="00AB4FA0">
            <w:pPr>
              <w:rPr>
                <w:rFonts w:ascii="Times New Roman" w:eastAsia="Times New Roman" w:hAnsi="Times New Roman" w:cs="Times New Roman"/>
                <w:color w:val="000000"/>
                <w:sz w:val="28"/>
                <w:szCs w:val="28"/>
                <w:lang w:eastAsia="ru-RU"/>
              </w:rPr>
            </w:pPr>
            <w:r w:rsidRPr="00950A23">
              <w:rPr>
                <w:rFonts w:ascii="Times New Roman" w:eastAsia="Times New Roman" w:hAnsi="Times New Roman" w:cs="Times New Roman"/>
                <w:color w:val="000000"/>
                <w:sz w:val="28"/>
                <w:szCs w:val="28"/>
                <w:lang w:eastAsia="ru-RU"/>
              </w:rPr>
              <w:t>Баргузинский район</w:t>
            </w:r>
          </w:p>
        </w:tc>
        <w:tc>
          <w:tcPr>
            <w:tcW w:w="4283" w:type="dxa"/>
            <w:vAlign w:val="bottom"/>
          </w:tcPr>
          <w:p w:rsidR="00950A23" w:rsidRPr="00950A23" w:rsidRDefault="00950A23" w:rsidP="00950A23">
            <w:pPr>
              <w:jc w:val="center"/>
              <w:rPr>
                <w:rFonts w:ascii="Times New Roman" w:eastAsia="Times New Roman" w:hAnsi="Times New Roman" w:cs="Times New Roman"/>
                <w:color w:val="000000"/>
                <w:sz w:val="28"/>
                <w:szCs w:val="28"/>
                <w:lang w:eastAsia="ru-RU"/>
              </w:rPr>
            </w:pPr>
            <w:r w:rsidRPr="00950A23">
              <w:rPr>
                <w:rFonts w:ascii="Times New Roman" w:eastAsia="Times New Roman" w:hAnsi="Times New Roman" w:cs="Times New Roman"/>
                <w:color w:val="000000"/>
                <w:sz w:val="28"/>
                <w:szCs w:val="28"/>
                <w:lang w:eastAsia="ru-RU"/>
              </w:rPr>
              <w:t>35</w:t>
            </w:r>
          </w:p>
        </w:tc>
      </w:tr>
      <w:tr w:rsidR="00950A23" w:rsidTr="00AB4FA0">
        <w:tc>
          <w:tcPr>
            <w:tcW w:w="1005" w:type="dxa"/>
          </w:tcPr>
          <w:p w:rsidR="00950A23" w:rsidRDefault="00950A23" w:rsidP="00AE2F2A">
            <w:pPr>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4283" w:type="dxa"/>
            <w:vAlign w:val="bottom"/>
          </w:tcPr>
          <w:p w:rsidR="00950A23" w:rsidRPr="00950A23" w:rsidRDefault="00950A23" w:rsidP="00AB4FA0">
            <w:pPr>
              <w:rPr>
                <w:rFonts w:ascii="Times New Roman" w:eastAsia="Times New Roman" w:hAnsi="Times New Roman" w:cs="Times New Roman"/>
                <w:color w:val="000000"/>
                <w:sz w:val="28"/>
                <w:szCs w:val="28"/>
                <w:lang w:eastAsia="ru-RU"/>
              </w:rPr>
            </w:pPr>
            <w:r w:rsidRPr="00950A23">
              <w:rPr>
                <w:rFonts w:ascii="Times New Roman" w:eastAsia="Times New Roman" w:hAnsi="Times New Roman" w:cs="Times New Roman"/>
                <w:color w:val="000000"/>
                <w:sz w:val="28"/>
                <w:szCs w:val="28"/>
                <w:lang w:eastAsia="ru-RU"/>
              </w:rPr>
              <w:t>Бичурский район</w:t>
            </w:r>
          </w:p>
        </w:tc>
        <w:tc>
          <w:tcPr>
            <w:tcW w:w="4283" w:type="dxa"/>
            <w:vAlign w:val="bottom"/>
          </w:tcPr>
          <w:p w:rsidR="00950A23" w:rsidRPr="00950A23" w:rsidRDefault="00950A23" w:rsidP="00950A23">
            <w:pPr>
              <w:jc w:val="center"/>
              <w:rPr>
                <w:rFonts w:ascii="Times New Roman" w:eastAsia="Times New Roman" w:hAnsi="Times New Roman" w:cs="Times New Roman"/>
                <w:color w:val="000000"/>
                <w:sz w:val="28"/>
                <w:szCs w:val="28"/>
                <w:lang w:eastAsia="ru-RU"/>
              </w:rPr>
            </w:pPr>
            <w:r w:rsidRPr="00950A23">
              <w:rPr>
                <w:rFonts w:ascii="Times New Roman" w:eastAsia="Times New Roman" w:hAnsi="Times New Roman" w:cs="Times New Roman"/>
                <w:color w:val="000000"/>
                <w:sz w:val="28"/>
                <w:szCs w:val="28"/>
                <w:lang w:eastAsia="ru-RU"/>
              </w:rPr>
              <w:t>7</w:t>
            </w:r>
          </w:p>
        </w:tc>
      </w:tr>
      <w:tr w:rsidR="00950A23" w:rsidTr="00AB4FA0">
        <w:tc>
          <w:tcPr>
            <w:tcW w:w="1005" w:type="dxa"/>
          </w:tcPr>
          <w:p w:rsidR="00950A23" w:rsidRDefault="00950A23" w:rsidP="00AE2F2A">
            <w:pPr>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4283" w:type="dxa"/>
            <w:vAlign w:val="bottom"/>
          </w:tcPr>
          <w:p w:rsidR="00950A23" w:rsidRPr="00950A23" w:rsidRDefault="00950A23" w:rsidP="00AB4FA0">
            <w:pPr>
              <w:rPr>
                <w:rFonts w:ascii="Times New Roman" w:eastAsia="Times New Roman" w:hAnsi="Times New Roman" w:cs="Times New Roman"/>
                <w:color w:val="000000"/>
                <w:sz w:val="28"/>
                <w:szCs w:val="28"/>
                <w:lang w:eastAsia="ru-RU"/>
              </w:rPr>
            </w:pPr>
            <w:r w:rsidRPr="00950A23">
              <w:rPr>
                <w:rFonts w:ascii="Times New Roman" w:eastAsia="Times New Roman" w:hAnsi="Times New Roman" w:cs="Times New Roman"/>
                <w:color w:val="000000"/>
                <w:sz w:val="28"/>
                <w:szCs w:val="28"/>
                <w:lang w:eastAsia="ru-RU"/>
              </w:rPr>
              <w:t>Баунтовский район</w:t>
            </w:r>
          </w:p>
        </w:tc>
        <w:tc>
          <w:tcPr>
            <w:tcW w:w="4283" w:type="dxa"/>
            <w:vAlign w:val="bottom"/>
          </w:tcPr>
          <w:p w:rsidR="00950A23" w:rsidRPr="00950A23" w:rsidRDefault="00950A23" w:rsidP="00950A23">
            <w:pPr>
              <w:jc w:val="center"/>
              <w:rPr>
                <w:rFonts w:ascii="Times New Roman" w:eastAsia="Times New Roman" w:hAnsi="Times New Roman" w:cs="Times New Roman"/>
                <w:color w:val="000000"/>
                <w:sz w:val="28"/>
                <w:szCs w:val="28"/>
                <w:lang w:eastAsia="ru-RU"/>
              </w:rPr>
            </w:pPr>
            <w:r w:rsidRPr="00950A23">
              <w:rPr>
                <w:rFonts w:ascii="Times New Roman" w:eastAsia="Times New Roman" w:hAnsi="Times New Roman" w:cs="Times New Roman"/>
                <w:color w:val="000000"/>
                <w:sz w:val="28"/>
                <w:szCs w:val="28"/>
                <w:lang w:eastAsia="ru-RU"/>
              </w:rPr>
              <w:t>12</w:t>
            </w:r>
          </w:p>
        </w:tc>
      </w:tr>
      <w:tr w:rsidR="00950A23" w:rsidTr="00AB4FA0">
        <w:tc>
          <w:tcPr>
            <w:tcW w:w="1005" w:type="dxa"/>
          </w:tcPr>
          <w:p w:rsidR="00950A23" w:rsidRDefault="00950A23" w:rsidP="00AE2F2A">
            <w:pPr>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4283" w:type="dxa"/>
            <w:vAlign w:val="bottom"/>
          </w:tcPr>
          <w:p w:rsidR="00950A23" w:rsidRPr="00950A23" w:rsidRDefault="00950A23" w:rsidP="00AB4FA0">
            <w:pPr>
              <w:rPr>
                <w:rFonts w:ascii="Times New Roman" w:eastAsia="Times New Roman" w:hAnsi="Times New Roman" w:cs="Times New Roman"/>
                <w:color w:val="000000"/>
                <w:sz w:val="28"/>
                <w:szCs w:val="28"/>
                <w:lang w:eastAsia="ru-RU"/>
              </w:rPr>
            </w:pPr>
            <w:r w:rsidRPr="00950A23">
              <w:rPr>
                <w:rFonts w:ascii="Times New Roman" w:eastAsia="Times New Roman" w:hAnsi="Times New Roman" w:cs="Times New Roman"/>
                <w:color w:val="000000"/>
                <w:sz w:val="28"/>
                <w:szCs w:val="28"/>
                <w:lang w:eastAsia="ru-RU"/>
              </w:rPr>
              <w:t>Джидинский район</w:t>
            </w:r>
          </w:p>
        </w:tc>
        <w:tc>
          <w:tcPr>
            <w:tcW w:w="4283" w:type="dxa"/>
            <w:vAlign w:val="bottom"/>
          </w:tcPr>
          <w:p w:rsidR="00950A23" w:rsidRPr="00950A23" w:rsidRDefault="00950A23" w:rsidP="00950A23">
            <w:pPr>
              <w:jc w:val="center"/>
              <w:rPr>
                <w:rFonts w:ascii="Times New Roman" w:eastAsia="Times New Roman" w:hAnsi="Times New Roman" w:cs="Times New Roman"/>
                <w:color w:val="000000"/>
                <w:sz w:val="28"/>
                <w:szCs w:val="28"/>
                <w:lang w:eastAsia="ru-RU"/>
              </w:rPr>
            </w:pPr>
            <w:r w:rsidRPr="00950A23">
              <w:rPr>
                <w:rFonts w:ascii="Times New Roman" w:eastAsia="Times New Roman" w:hAnsi="Times New Roman" w:cs="Times New Roman"/>
                <w:color w:val="000000"/>
                <w:sz w:val="28"/>
                <w:szCs w:val="28"/>
                <w:lang w:eastAsia="ru-RU"/>
              </w:rPr>
              <w:t>151</w:t>
            </w:r>
          </w:p>
        </w:tc>
      </w:tr>
      <w:tr w:rsidR="00950A23" w:rsidTr="00AB4FA0">
        <w:tc>
          <w:tcPr>
            <w:tcW w:w="1005" w:type="dxa"/>
          </w:tcPr>
          <w:p w:rsidR="00950A23" w:rsidRDefault="00950A23" w:rsidP="00AE2F2A">
            <w:pPr>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4283" w:type="dxa"/>
            <w:vAlign w:val="bottom"/>
          </w:tcPr>
          <w:p w:rsidR="00950A23" w:rsidRPr="00950A23" w:rsidRDefault="00950A23" w:rsidP="00AB4FA0">
            <w:pPr>
              <w:rPr>
                <w:rFonts w:ascii="Times New Roman" w:eastAsia="Times New Roman" w:hAnsi="Times New Roman" w:cs="Times New Roman"/>
                <w:color w:val="000000"/>
                <w:sz w:val="28"/>
                <w:szCs w:val="28"/>
                <w:lang w:eastAsia="ru-RU"/>
              </w:rPr>
            </w:pPr>
            <w:r w:rsidRPr="00950A23">
              <w:rPr>
                <w:rFonts w:ascii="Times New Roman" w:eastAsia="Times New Roman" w:hAnsi="Times New Roman" w:cs="Times New Roman"/>
                <w:color w:val="000000"/>
                <w:sz w:val="28"/>
                <w:szCs w:val="28"/>
                <w:lang w:eastAsia="ru-RU"/>
              </w:rPr>
              <w:t>Еравнинский район</w:t>
            </w:r>
          </w:p>
        </w:tc>
        <w:tc>
          <w:tcPr>
            <w:tcW w:w="4283" w:type="dxa"/>
            <w:vAlign w:val="bottom"/>
          </w:tcPr>
          <w:p w:rsidR="00950A23" w:rsidRPr="00950A23" w:rsidRDefault="00950A23" w:rsidP="00950A23">
            <w:pPr>
              <w:jc w:val="center"/>
              <w:rPr>
                <w:rFonts w:ascii="Times New Roman" w:eastAsia="Times New Roman" w:hAnsi="Times New Roman" w:cs="Times New Roman"/>
                <w:color w:val="000000"/>
                <w:sz w:val="28"/>
                <w:szCs w:val="28"/>
                <w:lang w:eastAsia="ru-RU"/>
              </w:rPr>
            </w:pPr>
            <w:r w:rsidRPr="00950A23">
              <w:rPr>
                <w:rFonts w:ascii="Times New Roman" w:eastAsia="Times New Roman" w:hAnsi="Times New Roman" w:cs="Times New Roman"/>
                <w:color w:val="000000"/>
                <w:sz w:val="28"/>
                <w:szCs w:val="28"/>
                <w:lang w:eastAsia="ru-RU"/>
              </w:rPr>
              <w:t>67</w:t>
            </w:r>
          </w:p>
        </w:tc>
      </w:tr>
      <w:tr w:rsidR="00950A23" w:rsidTr="00AB4FA0">
        <w:tc>
          <w:tcPr>
            <w:tcW w:w="1005" w:type="dxa"/>
          </w:tcPr>
          <w:p w:rsidR="00950A23" w:rsidRDefault="00950A23" w:rsidP="00AE2F2A">
            <w:pPr>
              <w:spacing w:line="360" w:lineRule="auto"/>
              <w:jc w:val="both"/>
              <w:rPr>
                <w:rFonts w:ascii="Times New Roman" w:hAnsi="Times New Roman" w:cs="Times New Roman"/>
                <w:sz w:val="28"/>
                <w:szCs w:val="28"/>
              </w:rPr>
            </w:pPr>
            <w:r>
              <w:rPr>
                <w:rFonts w:ascii="Times New Roman" w:hAnsi="Times New Roman" w:cs="Times New Roman"/>
                <w:sz w:val="28"/>
                <w:szCs w:val="28"/>
              </w:rPr>
              <w:t>6</w:t>
            </w:r>
          </w:p>
        </w:tc>
        <w:tc>
          <w:tcPr>
            <w:tcW w:w="4283" w:type="dxa"/>
            <w:vAlign w:val="bottom"/>
          </w:tcPr>
          <w:p w:rsidR="00950A23" w:rsidRPr="00950A23" w:rsidRDefault="00950A23" w:rsidP="00AB4FA0">
            <w:pPr>
              <w:rPr>
                <w:rFonts w:ascii="Times New Roman" w:eastAsia="Times New Roman" w:hAnsi="Times New Roman" w:cs="Times New Roman"/>
                <w:color w:val="000000"/>
                <w:sz w:val="28"/>
                <w:szCs w:val="28"/>
                <w:lang w:eastAsia="ru-RU"/>
              </w:rPr>
            </w:pPr>
            <w:r w:rsidRPr="00950A23">
              <w:rPr>
                <w:rFonts w:ascii="Times New Roman" w:eastAsia="Times New Roman" w:hAnsi="Times New Roman" w:cs="Times New Roman"/>
                <w:color w:val="000000"/>
                <w:sz w:val="28"/>
                <w:szCs w:val="28"/>
                <w:lang w:eastAsia="ru-RU"/>
              </w:rPr>
              <w:t>Заиграевский район</w:t>
            </w:r>
          </w:p>
        </w:tc>
        <w:tc>
          <w:tcPr>
            <w:tcW w:w="4283" w:type="dxa"/>
            <w:vAlign w:val="bottom"/>
          </w:tcPr>
          <w:p w:rsidR="00950A23" w:rsidRPr="00950A23" w:rsidRDefault="00950A23" w:rsidP="00950A23">
            <w:pPr>
              <w:jc w:val="center"/>
              <w:rPr>
                <w:rFonts w:ascii="Times New Roman" w:eastAsia="Times New Roman" w:hAnsi="Times New Roman" w:cs="Times New Roman"/>
                <w:color w:val="000000"/>
                <w:sz w:val="28"/>
                <w:szCs w:val="28"/>
                <w:lang w:eastAsia="ru-RU"/>
              </w:rPr>
            </w:pPr>
            <w:r w:rsidRPr="00950A23">
              <w:rPr>
                <w:rFonts w:ascii="Times New Roman" w:eastAsia="Times New Roman" w:hAnsi="Times New Roman" w:cs="Times New Roman"/>
                <w:color w:val="000000"/>
                <w:sz w:val="28"/>
                <w:szCs w:val="28"/>
                <w:lang w:eastAsia="ru-RU"/>
              </w:rPr>
              <w:t>89</w:t>
            </w:r>
          </w:p>
        </w:tc>
      </w:tr>
      <w:tr w:rsidR="00950A23" w:rsidTr="00AB4FA0">
        <w:tc>
          <w:tcPr>
            <w:tcW w:w="1005" w:type="dxa"/>
          </w:tcPr>
          <w:p w:rsidR="00950A23" w:rsidRDefault="00950A23" w:rsidP="00AE2F2A">
            <w:pPr>
              <w:spacing w:line="360" w:lineRule="auto"/>
              <w:jc w:val="both"/>
              <w:rPr>
                <w:rFonts w:ascii="Times New Roman" w:hAnsi="Times New Roman" w:cs="Times New Roman"/>
                <w:sz w:val="28"/>
                <w:szCs w:val="28"/>
              </w:rPr>
            </w:pPr>
            <w:r>
              <w:rPr>
                <w:rFonts w:ascii="Times New Roman" w:hAnsi="Times New Roman" w:cs="Times New Roman"/>
                <w:sz w:val="28"/>
                <w:szCs w:val="28"/>
              </w:rPr>
              <w:t>7</w:t>
            </w:r>
          </w:p>
        </w:tc>
        <w:tc>
          <w:tcPr>
            <w:tcW w:w="4283" w:type="dxa"/>
            <w:vAlign w:val="bottom"/>
          </w:tcPr>
          <w:p w:rsidR="00950A23" w:rsidRPr="00950A23" w:rsidRDefault="00950A23" w:rsidP="00AB4FA0">
            <w:pPr>
              <w:rPr>
                <w:rFonts w:ascii="Times New Roman" w:eastAsia="Times New Roman" w:hAnsi="Times New Roman" w:cs="Times New Roman"/>
                <w:color w:val="000000"/>
                <w:sz w:val="28"/>
                <w:szCs w:val="28"/>
                <w:lang w:eastAsia="ru-RU"/>
              </w:rPr>
            </w:pPr>
            <w:r w:rsidRPr="00950A23">
              <w:rPr>
                <w:rFonts w:ascii="Times New Roman" w:eastAsia="Times New Roman" w:hAnsi="Times New Roman" w:cs="Times New Roman"/>
                <w:color w:val="000000"/>
                <w:sz w:val="28"/>
                <w:szCs w:val="28"/>
                <w:lang w:eastAsia="ru-RU"/>
              </w:rPr>
              <w:t>Закаменский район</w:t>
            </w:r>
          </w:p>
        </w:tc>
        <w:tc>
          <w:tcPr>
            <w:tcW w:w="4283" w:type="dxa"/>
            <w:vAlign w:val="bottom"/>
          </w:tcPr>
          <w:p w:rsidR="00950A23" w:rsidRPr="00950A23" w:rsidRDefault="00950A23" w:rsidP="00950A23">
            <w:pPr>
              <w:jc w:val="center"/>
              <w:rPr>
                <w:rFonts w:ascii="Times New Roman" w:eastAsia="Times New Roman" w:hAnsi="Times New Roman" w:cs="Times New Roman"/>
                <w:color w:val="000000"/>
                <w:sz w:val="28"/>
                <w:szCs w:val="28"/>
                <w:lang w:eastAsia="ru-RU"/>
              </w:rPr>
            </w:pPr>
            <w:r w:rsidRPr="00950A23">
              <w:rPr>
                <w:rFonts w:ascii="Times New Roman" w:eastAsia="Times New Roman" w:hAnsi="Times New Roman" w:cs="Times New Roman"/>
                <w:color w:val="000000"/>
                <w:sz w:val="28"/>
                <w:szCs w:val="28"/>
                <w:lang w:eastAsia="ru-RU"/>
              </w:rPr>
              <w:t>123</w:t>
            </w:r>
          </w:p>
        </w:tc>
      </w:tr>
      <w:tr w:rsidR="00950A23" w:rsidTr="00AB4FA0">
        <w:tc>
          <w:tcPr>
            <w:tcW w:w="1005" w:type="dxa"/>
          </w:tcPr>
          <w:p w:rsidR="00950A23" w:rsidRDefault="00950A23" w:rsidP="00AE2F2A">
            <w:pPr>
              <w:spacing w:line="360" w:lineRule="auto"/>
              <w:jc w:val="both"/>
              <w:rPr>
                <w:rFonts w:ascii="Times New Roman" w:hAnsi="Times New Roman" w:cs="Times New Roman"/>
                <w:sz w:val="28"/>
                <w:szCs w:val="28"/>
              </w:rPr>
            </w:pPr>
            <w:r>
              <w:rPr>
                <w:rFonts w:ascii="Times New Roman" w:hAnsi="Times New Roman" w:cs="Times New Roman"/>
                <w:sz w:val="28"/>
                <w:szCs w:val="28"/>
              </w:rPr>
              <w:t>8</w:t>
            </w:r>
          </w:p>
        </w:tc>
        <w:tc>
          <w:tcPr>
            <w:tcW w:w="4283" w:type="dxa"/>
            <w:vAlign w:val="bottom"/>
          </w:tcPr>
          <w:p w:rsidR="00950A23" w:rsidRPr="00950A23" w:rsidRDefault="00950A23" w:rsidP="00AB4FA0">
            <w:pPr>
              <w:rPr>
                <w:rFonts w:ascii="Times New Roman" w:eastAsia="Times New Roman" w:hAnsi="Times New Roman" w:cs="Times New Roman"/>
                <w:color w:val="000000"/>
                <w:sz w:val="28"/>
                <w:szCs w:val="28"/>
                <w:lang w:eastAsia="ru-RU"/>
              </w:rPr>
            </w:pPr>
            <w:r w:rsidRPr="00950A23">
              <w:rPr>
                <w:rFonts w:ascii="Times New Roman" w:eastAsia="Times New Roman" w:hAnsi="Times New Roman" w:cs="Times New Roman"/>
                <w:color w:val="000000"/>
                <w:sz w:val="28"/>
                <w:szCs w:val="28"/>
                <w:lang w:eastAsia="ru-RU"/>
              </w:rPr>
              <w:t>Иволгинский район</w:t>
            </w:r>
          </w:p>
        </w:tc>
        <w:tc>
          <w:tcPr>
            <w:tcW w:w="4283" w:type="dxa"/>
            <w:vAlign w:val="bottom"/>
          </w:tcPr>
          <w:p w:rsidR="00950A23" w:rsidRPr="00950A23" w:rsidRDefault="00950A23" w:rsidP="00950A23">
            <w:pPr>
              <w:jc w:val="center"/>
              <w:rPr>
                <w:rFonts w:ascii="Times New Roman" w:eastAsia="Times New Roman" w:hAnsi="Times New Roman" w:cs="Times New Roman"/>
                <w:color w:val="000000"/>
                <w:sz w:val="28"/>
                <w:szCs w:val="28"/>
                <w:lang w:eastAsia="ru-RU"/>
              </w:rPr>
            </w:pPr>
            <w:r w:rsidRPr="00950A23">
              <w:rPr>
                <w:rFonts w:ascii="Times New Roman" w:eastAsia="Times New Roman" w:hAnsi="Times New Roman" w:cs="Times New Roman"/>
                <w:color w:val="000000"/>
                <w:sz w:val="28"/>
                <w:szCs w:val="28"/>
                <w:lang w:eastAsia="ru-RU"/>
              </w:rPr>
              <w:t>204</w:t>
            </w:r>
          </w:p>
        </w:tc>
      </w:tr>
      <w:tr w:rsidR="00950A23" w:rsidTr="00AB4FA0">
        <w:tc>
          <w:tcPr>
            <w:tcW w:w="1005" w:type="dxa"/>
          </w:tcPr>
          <w:p w:rsidR="00950A23" w:rsidRDefault="00950A23" w:rsidP="00AE2F2A">
            <w:pPr>
              <w:spacing w:line="360" w:lineRule="auto"/>
              <w:jc w:val="both"/>
              <w:rPr>
                <w:rFonts w:ascii="Times New Roman" w:hAnsi="Times New Roman" w:cs="Times New Roman"/>
                <w:sz w:val="28"/>
                <w:szCs w:val="28"/>
              </w:rPr>
            </w:pPr>
            <w:r>
              <w:rPr>
                <w:rFonts w:ascii="Times New Roman" w:hAnsi="Times New Roman" w:cs="Times New Roman"/>
                <w:sz w:val="28"/>
                <w:szCs w:val="28"/>
              </w:rPr>
              <w:t>9</w:t>
            </w:r>
          </w:p>
        </w:tc>
        <w:tc>
          <w:tcPr>
            <w:tcW w:w="4283" w:type="dxa"/>
            <w:vAlign w:val="bottom"/>
          </w:tcPr>
          <w:p w:rsidR="00950A23" w:rsidRPr="00950A23" w:rsidRDefault="00950A23" w:rsidP="00AB4FA0">
            <w:pPr>
              <w:rPr>
                <w:rFonts w:ascii="Times New Roman" w:eastAsia="Times New Roman" w:hAnsi="Times New Roman" w:cs="Times New Roman"/>
                <w:color w:val="000000"/>
                <w:sz w:val="28"/>
                <w:szCs w:val="28"/>
                <w:lang w:eastAsia="ru-RU"/>
              </w:rPr>
            </w:pPr>
            <w:r w:rsidRPr="00950A23">
              <w:rPr>
                <w:rFonts w:ascii="Times New Roman" w:eastAsia="Times New Roman" w:hAnsi="Times New Roman" w:cs="Times New Roman"/>
                <w:color w:val="000000"/>
                <w:sz w:val="28"/>
                <w:szCs w:val="28"/>
                <w:lang w:eastAsia="ru-RU"/>
              </w:rPr>
              <w:t>Кабанский район</w:t>
            </w:r>
          </w:p>
        </w:tc>
        <w:tc>
          <w:tcPr>
            <w:tcW w:w="4283" w:type="dxa"/>
            <w:vAlign w:val="bottom"/>
          </w:tcPr>
          <w:p w:rsidR="00950A23" w:rsidRPr="00950A23" w:rsidRDefault="00950A23" w:rsidP="00950A23">
            <w:pPr>
              <w:jc w:val="center"/>
              <w:rPr>
                <w:rFonts w:ascii="Times New Roman" w:eastAsia="Times New Roman" w:hAnsi="Times New Roman" w:cs="Times New Roman"/>
                <w:color w:val="000000"/>
                <w:sz w:val="28"/>
                <w:szCs w:val="28"/>
                <w:lang w:eastAsia="ru-RU"/>
              </w:rPr>
            </w:pPr>
            <w:r w:rsidRPr="00950A23">
              <w:rPr>
                <w:rFonts w:ascii="Times New Roman" w:eastAsia="Times New Roman" w:hAnsi="Times New Roman" w:cs="Times New Roman"/>
                <w:color w:val="000000"/>
                <w:sz w:val="28"/>
                <w:szCs w:val="28"/>
                <w:lang w:eastAsia="ru-RU"/>
              </w:rPr>
              <w:t>92</w:t>
            </w:r>
          </w:p>
        </w:tc>
      </w:tr>
      <w:tr w:rsidR="00950A23" w:rsidTr="00AB4FA0">
        <w:tc>
          <w:tcPr>
            <w:tcW w:w="1005" w:type="dxa"/>
          </w:tcPr>
          <w:p w:rsidR="00950A23" w:rsidRDefault="00950A23" w:rsidP="00AE2F2A">
            <w:pPr>
              <w:spacing w:line="360" w:lineRule="auto"/>
              <w:jc w:val="both"/>
              <w:rPr>
                <w:rFonts w:ascii="Times New Roman" w:hAnsi="Times New Roman" w:cs="Times New Roman"/>
                <w:sz w:val="28"/>
                <w:szCs w:val="28"/>
              </w:rPr>
            </w:pPr>
            <w:r>
              <w:rPr>
                <w:rFonts w:ascii="Times New Roman" w:hAnsi="Times New Roman" w:cs="Times New Roman"/>
                <w:sz w:val="28"/>
                <w:szCs w:val="28"/>
              </w:rPr>
              <w:t>10</w:t>
            </w:r>
          </w:p>
        </w:tc>
        <w:tc>
          <w:tcPr>
            <w:tcW w:w="4283" w:type="dxa"/>
            <w:vAlign w:val="bottom"/>
          </w:tcPr>
          <w:p w:rsidR="00950A23" w:rsidRPr="00950A23" w:rsidRDefault="00950A23" w:rsidP="00AB4FA0">
            <w:pPr>
              <w:rPr>
                <w:rFonts w:ascii="Times New Roman" w:eastAsia="Times New Roman" w:hAnsi="Times New Roman" w:cs="Times New Roman"/>
                <w:color w:val="000000"/>
                <w:sz w:val="28"/>
                <w:szCs w:val="28"/>
                <w:lang w:eastAsia="ru-RU"/>
              </w:rPr>
            </w:pPr>
            <w:r w:rsidRPr="00950A23">
              <w:rPr>
                <w:rFonts w:ascii="Times New Roman" w:eastAsia="Times New Roman" w:hAnsi="Times New Roman" w:cs="Times New Roman"/>
                <w:color w:val="000000"/>
                <w:sz w:val="28"/>
                <w:szCs w:val="28"/>
                <w:lang w:eastAsia="ru-RU"/>
              </w:rPr>
              <w:t>Кижингинский район</w:t>
            </w:r>
          </w:p>
        </w:tc>
        <w:tc>
          <w:tcPr>
            <w:tcW w:w="4283" w:type="dxa"/>
            <w:vAlign w:val="bottom"/>
          </w:tcPr>
          <w:p w:rsidR="00950A23" w:rsidRPr="00950A23" w:rsidRDefault="00950A23" w:rsidP="00950A23">
            <w:pPr>
              <w:jc w:val="center"/>
              <w:rPr>
                <w:rFonts w:ascii="Times New Roman" w:eastAsia="Times New Roman" w:hAnsi="Times New Roman" w:cs="Times New Roman"/>
                <w:color w:val="000000"/>
                <w:sz w:val="28"/>
                <w:szCs w:val="28"/>
                <w:lang w:eastAsia="ru-RU"/>
              </w:rPr>
            </w:pPr>
            <w:r w:rsidRPr="00950A23">
              <w:rPr>
                <w:rFonts w:ascii="Times New Roman" w:eastAsia="Times New Roman" w:hAnsi="Times New Roman" w:cs="Times New Roman"/>
                <w:color w:val="000000"/>
                <w:sz w:val="28"/>
                <w:szCs w:val="28"/>
                <w:lang w:eastAsia="ru-RU"/>
              </w:rPr>
              <w:t>118</w:t>
            </w:r>
          </w:p>
        </w:tc>
      </w:tr>
      <w:tr w:rsidR="00950A23" w:rsidTr="00AB4FA0">
        <w:tc>
          <w:tcPr>
            <w:tcW w:w="1005" w:type="dxa"/>
          </w:tcPr>
          <w:p w:rsidR="00950A23" w:rsidRDefault="00950A23" w:rsidP="00AE2F2A">
            <w:pPr>
              <w:spacing w:line="360" w:lineRule="auto"/>
              <w:jc w:val="both"/>
              <w:rPr>
                <w:rFonts w:ascii="Times New Roman" w:hAnsi="Times New Roman" w:cs="Times New Roman"/>
                <w:sz w:val="28"/>
                <w:szCs w:val="28"/>
              </w:rPr>
            </w:pPr>
            <w:r>
              <w:rPr>
                <w:rFonts w:ascii="Times New Roman" w:hAnsi="Times New Roman" w:cs="Times New Roman"/>
                <w:sz w:val="28"/>
                <w:szCs w:val="28"/>
              </w:rPr>
              <w:t>11</w:t>
            </w:r>
          </w:p>
        </w:tc>
        <w:tc>
          <w:tcPr>
            <w:tcW w:w="4283" w:type="dxa"/>
            <w:vAlign w:val="bottom"/>
          </w:tcPr>
          <w:p w:rsidR="00950A23" w:rsidRPr="00950A23" w:rsidRDefault="00950A23" w:rsidP="00AB4FA0">
            <w:pPr>
              <w:rPr>
                <w:rFonts w:ascii="Times New Roman" w:eastAsia="Times New Roman" w:hAnsi="Times New Roman" w:cs="Times New Roman"/>
                <w:color w:val="000000"/>
                <w:sz w:val="28"/>
                <w:szCs w:val="28"/>
                <w:lang w:eastAsia="ru-RU"/>
              </w:rPr>
            </w:pPr>
            <w:r w:rsidRPr="00950A23">
              <w:rPr>
                <w:rFonts w:ascii="Times New Roman" w:eastAsia="Times New Roman" w:hAnsi="Times New Roman" w:cs="Times New Roman"/>
                <w:color w:val="000000"/>
                <w:sz w:val="28"/>
                <w:szCs w:val="28"/>
                <w:lang w:eastAsia="ru-RU"/>
              </w:rPr>
              <w:t>Кяхтинский район</w:t>
            </w:r>
          </w:p>
        </w:tc>
        <w:tc>
          <w:tcPr>
            <w:tcW w:w="4283" w:type="dxa"/>
            <w:vAlign w:val="bottom"/>
          </w:tcPr>
          <w:p w:rsidR="00950A23" w:rsidRPr="00950A23" w:rsidRDefault="00950A23" w:rsidP="00950A23">
            <w:pPr>
              <w:jc w:val="center"/>
              <w:rPr>
                <w:rFonts w:ascii="Times New Roman" w:eastAsia="Times New Roman" w:hAnsi="Times New Roman" w:cs="Times New Roman"/>
                <w:color w:val="000000"/>
                <w:sz w:val="28"/>
                <w:szCs w:val="28"/>
                <w:lang w:eastAsia="ru-RU"/>
              </w:rPr>
            </w:pPr>
            <w:r w:rsidRPr="00950A23">
              <w:rPr>
                <w:rFonts w:ascii="Times New Roman" w:eastAsia="Times New Roman" w:hAnsi="Times New Roman" w:cs="Times New Roman"/>
                <w:color w:val="000000"/>
                <w:sz w:val="28"/>
                <w:szCs w:val="28"/>
                <w:lang w:eastAsia="ru-RU"/>
              </w:rPr>
              <w:t>171</w:t>
            </w:r>
          </w:p>
        </w:tc>
      </w:tr>
      <w:tr w:rsidR="00950A23" w:rsidTr="00AB4FA0">
        <w:tc>
          <w:tcPr>
            <w:tcW w:w="1005" w:type="dxa"/>
          </w:tcPr>
          <w:p w:rsidR="00950A23" w:rsidRDefault="00950A23" w:rsidP="00AE2F2A">
            <w:pPr>
              <w:spacing w:line="360" w:lineRule="auto"/>
              <w:jc w:val="both"/>
              <w:rPr>
                <w:rFonts w:ascii="Times New Roman" w:hAnsi="Times New Roman" w:cs="Times New Roman"/>
                <w:sz w:val="28"/>
                <w:szCs w:val="28"/>
              </w:rPr>
            </w:pPr>
            <w:r>
              <w:rPr>
                <w:rFonts w:ascii="Times New Roman" w:hAnsi="Times New Roman" w:cs="Times New Roman"/>
                <w:sz w:val="28"/>
                <w:szCs w:val="28"/>
              </w:rPr>
              <w:t>12</w:t>
            </w:r>
          </w:p>
        </w:tc>
        <w:tc>
          <w:tcPr>
            <w:tcW w:w="4283" w:type="dxa"/>
            <w:vAlign w:val="bottom"/>
          </w:tcPr>
          <w:p w:rsidR="00950A23" w:rsidRPr="00950A23" w:rsidRDefault="00950A23" w:rsidP="00AB4FA0">
            <w:pPr>
              <w:rPr>
                <w:rFonts w:ascii="Times New Roman" w:eastAsia="Times New Roman" w:hAnsi="Times New Roman" w:cs="Times New Roman"/>
                <w:color w:val="000000"/>
                <w:sz w:val="28"/>
                <w:szCs w:val="28"/>
                <w:lang w:eastAsia="ru-RU"/>
              </w:rPr>
            </w:pPr>
            <w:r w:rsidRPr="00950A23">
              <w:rPr>
                <w:rFonts w:ascii="Times New Roman" w:eastAsia="Times New Roman" w:hAnsi="Times New Roman" w:cs="Times New Roman"/>
                <w:color w:val="000000"/>
                <w:sz w:val="28"/>
                <w:szCs w:val="28"/>
                <w:lang w:eastAsia="ru-RU"/>
              </w:rPr>
              <w:t>Муйский район</w:t>
            </w:r>
          </w:p>
        </w:tc>
        <w:tc>
          <w:tcPr>
            <w:tcW w:w="4283" w:type="dxa"/>
            <w:vAlign w:val="bottom"/>
          </w:tcPr>
          <w:p w:rsidR="00950A23" w:rsidRPr="00950A23" w:rsidRDefault="00950A23" w:rsidP="00950A23">
            <w:pPr>
              <w:jc w:val="center"/>
              <w:rPr>
                <w:rFonts w:ascii="Times New Roman" w:eastAsia="Times New Roman" w:hAnsi="Times New Roman" w:cs="Times New Roman"/>
                <w:color w:val="000000"/>
                <w:sz w:val="28"/>
                <w:szCs w:val="28"/>
                <w:lang w:eastAsia="ru-RU"/>
              </w:rPr>
            </w:pPr>
            <w:r w:rsidRPr="00950A23">
              <w:rPr>
                <w:rFonts w:ascii="Times New Roman" w:eastAsia="Times New Roman" w:hAnsi="Times New Roman" w:cs="Times New Roman"/>
                <w:color w:val="000000"/>
                <w:sz w:val="28"/>
                <w:szCs w:val="28"/>
                <w:lang w:eastAsia="ru-RU"/>
              </w:rPr>
              <w:t>52</w:t>
            </w:r>
          </w:p>
        </w:tc>
      </w:tr>
      <w:tr w:rsidR="00950A23" w:rsidTr="00AB4FA0">
        <w:tc>
          <w:tcPr>
            <w:tcW w:w="1005" w:type="dxa"/>
          </w:tcPr>
          <w:p w:rsidR="00950A23" w:rsidRDefault="00950A23" w:rsidP="00AE2F2A">
            <w:pPr>
              <w:spacing w:line="360" w:lineRule="auto"/>
              <w:jc w:val="both"/>
              <w:rPr>
                <w:rFonts w:ascii="Times New Roman" w:hAnsi="Times New Roman" w:cs="Times New Roman"/>
                <w:sz w:val="28"/>
                <w:szCs w:val="28"/>
              </w:rPr>
            </w:pPr>
            <w:r>
              <w:rPr>
                <w:rFonts w:ascii="Times New Roman" w:hAnsi="Times New Roman" w:cs="Times New Roman"/>
                <w:sz w:val="28"/>
                <w:szCs w:val="28"/>
              </w:rPr>
              <w:t>13</w:t>
            </w:r>
          </w:p>
        </w:tc>
        <w:tc>
          <w:tcPr>
            <w:tcW w:w="4283" w:type="dxa"/>
            <w:vAlign w:val="bottom"/>
          </w:tcPr>
          <w:p w:rsidR="00950A23" w:rsidRPr="00950A23" w:rsidRDefault="00950A23" w:rsidP="00AB4FA0">
            <w:pPr>
              <w:rPr>
                <w:rFonts w:ascii="Times New Roman" w:eastAsia="Times New Roman" w:hAnsi="Times New Roman" w:cs="Times New Roman"/>
                <w:color w:val="000000"/>
                <w:sz w:val="28"/>
                <w:szCs w:val="28"/>
                <w:lang w:eastAsia="ru-RU"/>
              </w:rPr>
            </w:pPr>
            <w:r w:rsidRPr="00950A23">
              <w:rPr>
                <w:rFonts w:ascii="Times New Roman" w:eastAsia="Times New Roman" w:hAnsi="Times New Roman" w:cs="Times New Roman"/>
                <w:color w:val="000000"/>
                <w:sz w:val="28"/>
                <w:szCs w:val="28"/>
                <w:lang w:eastAsia="ru-RU"/>
              </w:rPr>
              <w:t>Мухоршибирский район</w:t>
            </w:r>
          </w:p>
        </w:tc>
        <w:tc>
          <w:tcPr>
            <w:tcW w:w="4283" w:type="dxa"/>
            <w:vAlign w:val="bottom"/>
          </w:tcPr>
          <w:p w:rsidR="00950A23" w:rsidRPr="00950A23" w:rsidRDefault="00950A23" w:rsidP="00950A23">
            <w:pPr>
              <w:jc w:val="center"/>
              <w:rPr>
                <w:rFonts w:ascii="Times New Roman" w:eastAsia="Times New Roman" w:hAnsi="Times New Roman" w:cs="Times New Roman"/>
                <w:color w:val="000000"/>
                <w:sz w:val="28"/>
                <w:szCs w:val="28"/>
                <w:lang w:eastAsia="ru-RU"/>
              </w:rPr>
            </w:pPr>
            <w:r w:rsidRPr="00950A23">
              <w:rPr>
                <w:rFonts w:ascii="Times New Roman" w:eastAsia="Times New Roman" w:hAnsi="Times New Roman" w:cs="Times New Roman"/>
                <w:color w:val="000000"/>
                <w:sz w:val="28"/>
                <w:szCs w:val="28"/>
                <w:lang w:eastAsia="ru-RU"/>
              </w:rPr>
              <w:t>118</w:t>
            </w:r>
          </w:p>
        </w:tc>
      </w:tr>
      <w:tr w:rsidR="00950A23" w:rsidTr="00AB4FA0">
        <w:tc>
          <w:tcPr>
            <w:tcW w:w="1005" w:type="dxa"/>
          </w:tcPr>
          <w:p w:rsidR="00950A23" w:rsidRDefault="00950A23" w:rsidP="00AE2F2A">
            <w:pPr>
              <w:spacing w:line="360" w:lineRule="auto"/>
              <w:jc w:val="both"/>
              <w:rPr>
                <w:rFonts w:ascii="Times New Roman" w:hAnsi="Times New Roman" w:cs="Times New Roman"/>
                <w:sz w:val="28"/>
                <w:szCs w:val="28"/>
              </w:rPr>
            </w:pPr>
            <w:r>
              <w:rPr>
                <w:rFonts w:ascii="Times New Roman" w:hAnsi="Times New Roman" w:cs="Times New Roman"/>
                <w:sz w:val="28"/>
                <w:szCs w:val="28"/>
              </w:rPr>
              <w:t>14</w:t>
            </w:r>
          </w:p>
        </w:tc>
        <w:tc>
          <w:tcPr>
            <w:tcW w:w="4283" w:type="dxa"/>
            <w:vAlign w:val="bottom"/>
          </w:tcPr>
          <w:p w:rsidR="00950A23" w:rsidRPr="00950A23" w:rsidRDefault="00950A23" w:rsidP="00AB4FA0">
            <w:pPr>
              <w:rPr>
                <w:rFonts w:ascii="Times New Roman" w:eastAsia="Times New Roman" w:hAnsi="Times New Roman" w:cs="Times New Roman"/>
                <w:color w:val="000000"/>
                <w:sz w:val="28"/>
                <w:szCs w:val="28"/>
                <w:lang w:eastAsia="ru-RU"/>
              </w:rPr>
            </w:pPr>
            <w:r w:rsidRPr="00950A23">
              <w:rPr>
                <w:rFonts w:ascii="Times New Roman" w:eastAsia="Times New Roman" w:hAnsi="Times New Roman" w:cs="Times New Roman"/>
                <w:color w:val="000000"/>
                <w:sz w:val="28"/>
                <w:szCs w:val="28"/>
                <w:lang w:eastAsia="ru-RU"/>
              </w:rPr>
              <w:t>Окинский район</w:t>
            </w:r>
          </w:p>
        </w:tc>
        <w:tc>
          <w:tcPr>
            <w:tcW w:w="4283" w:type="dxa"/>
            <w:vAlign w:val="bottom"/>
          </w:tcPr>
          <w:p w:rsidR="00950A23" w:rsidRPr="00950A23" w:rsidRDefault="00950A23" w:rsidP="00950A23">
            <w:pPr>
              <w:jc w:val="center"/>
              <w:rPr>
                <w:rFonts w:ascii="Times New Roman" w:eastAsia="Times New Roman" w:hAnsi="Times New Roman" w:cs="Times New Roman"/>
                <w:color w:val="000000"/>
                <w:sz w:val="28"/>
                <w:szCs w:val="28"/>
                <w:lang w:eastAsia="ru-RU"/>
              </w:rPr>
            </w:pPr>
            <w:r w:rsidRPr="00950A23">
              <w:rPr>
                <w:rFonts w:ascii="Times New Roman" w:eastAsia="Times New Roman" w:hAnsi="Times New Roman" w:cs="Times New Roman"/>
                <w:color w:val="000000"/>
                <w:sz w:val="28"/>
                <w:szCs w:val="28"/>
                <w:lang w:eastAsia="ru-RU"/>
              </w:rPr>
              <w:t>88</w:t>
            </w:r>
          </w:p>
        </w:tc>
      </w:tr>
      <w:tr w:rsidR="00950A23" w:rsidTr="00AB4FA0">
        <w:tc>
          <w:tcPr>
            <w:tcW w:w="1005" w:type="dxa"/>
          </w:tcPr>
          <w:p w:rsidR="00950A23" w:rsidRDefault="00950A23" w:rsidP="00AE2F2A">
            <w:pPr>
              <w:spacing w:line="360" w:lineRule="auto"/>
              <w:jc w:val="both"/>
              <w:rPr>
                <w:rFonts w:ascii="Times New Roman" w:hAnsi="Times New Roman" w:cs="Times New Roman"/>
                <w:sz w:val="28"/>
                <w:szCs w:val="28"/>
              </w:rPr>
            </w:pPr>
            <w:r>
              <w:rPr>
                <w:rFonts w:ascii="Times New Roman" w:hAnsi="Times New Roman" w:cs="Times New Roman"/>
                <w:sz w:val="28"/>
                <w:szCs w:val="28"/>
              </w:rPr>
              <w:t>15</w:t>
            </w:r>
          </w:p>
        </w:tc>
        <w:tc>
          <w:tcPr>
            <w:tcW w:w="4283" w:type="dxa"/>
            <w:vAlign w:val="bottom"/>
          </w:tcPr>
          <w:p w:rsidR="00950A23" w:rsidRPr="00950A23" w:rsidRDefault="00950A23" w:rsidP="00AB4FA0">
            <w:pPr>
              <w:rPr>
                <w:rFonts w:ascii="Times New Roman" w:eastAsia="Times New Roman" w:hAnsi="Times New Roman" w:cs="Times New Roman"/>
                <w:color w:val="000000"/>
                <w:sz w:val="28"/>
                <w:szCs w:val="28"/>
                <w:lang w:eastAsia="ru-RU"/>
              </w:rPr>
            </w:pPr>
            <w:r w:rsidRPr="00950A23">
              <w:rPr>
                <w:rFonts w:ascii="Times New Roman" w:eastAsia="Times New Roman" w:hAnsi="Times New Roman" w:cs="Times New Roman"/>
                <w:color w:val="000000"/>
                <w:sz w:val="28"/>
                <w:szCs w:val="28"/>
                <w:lang w:eastAsia="ru-RU"/>
              </w:rPr>
              <w:t>Прибайкальский район</w:t>
            </w:r>
          </w:p>
        </w:tc>
        <w:tc>
          <w:tcPr>
            <w:tcW w:w="4283" w:type="dxa"/>
            <w:vAlign w:val="bottom"/>
          </w:tcPr>
          <w:p w:rsidR="00950A23" w:rsidRPr="00950A23" w:rsidRDefault="00950A23" w:rsidP="00950A23">
            <w:pPr>
              <w:jc w:val="center"/>
              <w:rPr>
                <w:rFonts w:ascii="Times New Roman" w:eastAsia="Times New Roman" w:hAnsi="Times New Roman" w:cs="Times New Roman"/>
                <w:color w:val="000000"/>
                <w:sz w:val="28"/>
                <w:szCs w:val="28"/>
                <w:lang w:eastAsia="ru-RU"/>
              </w:rPr>
            </w:pPr>
            <w:r w:rsidRPr="00950A23">
              <w:rPr>
                <w:rFonts w:ascii="Times New Roman" w:eastAsia="Times New Roman" w:hAnsi="Times New Roman" w:cs="Times New Roman"/>
                <w:color w:val="000000"/>
                <w:sz w:val="28"/>
                <w:szCs w:val="28"/>
                <w:lang w:eastAsia="ru-RU"/>
              </w:rPr>
              <w:t>70</w:t>
            </w:r>
          </w:p>
        </w:tc>
      </w:tr>
      <w:tr w:rsidR="00950A23" w:rsidTr="00AB4FA0">
        <w:tc>
          <w:tcPr>
            <w:tcW w:w="1005" w:type="dxa"/>
          </w:tcPr>
          <w:p w:rsidR="00950A23" w:rsidRDefault="00950A23" w:rsidP="00AE2F2A">
            <w:pPr>
              <w:spacing w:line="360" w:lineRule="auto"/>
              <w:jc w:val="both"/>
              <w:rPr>
                <w:rFonts w:ascii="Times New Roman" w:hAnsi="Times New Roman" w:cs="Times New Roman"/>
                <w:sz w:val="28"/>
                <w:szCs w:val="28"/>
              </w:rPr>
            </w:pPr>
            <w:r>
              <w:rPr>
                <w:rFonts w:ascii="Times New Roman" w:hAnsi="Times New Roman" w:cs="Times New Roman"/>
                <w:sz w:val="28"/>
                <w:szCs w:val="28"/>
              </w:rPr>
              <w:t>16</w:t>
            </w:r>
          </w:p>
        </w:tc>
        <w:tc>
          <w:tcPr>
            <w:tcW w:w="4283" w:type="dxa"/>
            <w:vAlign w:val="bottom"/>
          </w:tcPr>
          <w:p w:rsidR="00950A23" w:rsidRPr="00950A23" w:rsidRDefault="00950A23" w:rsidP="00AB4FA0">
            <w:pPr>
              <w:rPr>
                <w:rFonts w:ascii="Times New Roman" w:eastAsia="Times New Roman" w:hAnsi="Times New Roman" w:cs="Times New Roman"/>
                <w:color w:val="000000"/>
                <w:sz w:val="28"/>
                <w:szCs w:val="28"/>
                <w:lang w:eastAsia="ru-RU"/>
              </w:rPr>
            </w:pPr>
            <w:r w:rsidRPr="00950A23">
              <w:rPr>
                <w:rFonts w:ascii="Times New Roman" w:eastAsia="Times New Roman" w:hAnsi="Times New Roman" w:cs="Times New Roman"/>
                <w:color w:val="000000"/>
                <w:sz w:val="28"/>
                <w:szCs w:val="28"/>
                <w:lang w:eastAsia="ru-RU"/>
              </w:rPr>
              <w:t>Северо-Байкальский район</w:t>
            </w:r>
          </w:p>
        </w:tc>
        <w:tc>
          <w:tcPr>
            <w:tcW w:w="4283" w:type="dxa"/>
            <w:vAlign w:val="bottom"/>
          </w:tcPr>
          <w:p w:rsidR="00950A23" w:rsidRPr="00950A23" w:rsidRDefault="00950A23" w:rsidP="00950A23">
            <w:pPr>
              <w:jc w:val="center"/>
              <w:rPr>
                <w:rFonts w:ascii="Times New Roman" w:eastAsia="Times New Roman" w:hAnsi="Times New Roman" w:cs="Times New Roman"/>
                <w:color w:val="000000"/>
                <w:sz w:val="28"/>
                <w:szCs w:val="28"/>
                <w:lang w:eastAsia="ru-RU"/>
              </w:rPr>
            </w:pPr>
            <w:r w:rsidRPr="00950A23">
              <w:rPr>
                <w:rFonts w:ascii="Times New Roman" w:eastAsia="Times New Roman" w:hAnsi="Times New Roman" w:cs="Times New Roman"/>
                <w:color w:val="000000"/>
                <w:sz w:val="28"/>
                <w:szCs w:val="28"/>
                <w:lang w:eastAsia="ru-RU"/>
              </w:rPr>
              <w:t>11</w:t>
            </w:r>
          </w:p>
        </w:tc>
      </w:tr>
      <w:tr w:rsidR="00950A23" w:rsidTr="00AB4FA0">
        <w:tc>
          <w:tcPr>
            <w:tcW w:w="1005" w:type="dxa"/>
          </w:tcPr>
          <w:p w:rsidR="00950A23" w:rsidRDefault="00950A23" w:rsidP="00AE2F2A">
            <w:pPr>
              <w:spacing w:line="360" w:lineRule="auto"/>
              <w:jc w:val="both"/>
              <w:rPr>
                <w:rFonts w:ascii="Times New Roman" w:hAnsi="Times New Roman" w:cs="Times New Roman"/>
                <w:sz w:val="28"/>
                <w:szCs w:val="28"/>
              </w:rPr>
            </w:pPr>
            <w:r>
              <w:rPr>
                <w:rFonts w:ascii="Times New Roman" w:hAnsi="Times New Roman" w:cs="Times New Roman"/>
                <w:sz w:val="28"/>
                <w:szCs w:val="28"/>
              </w:rPr>
              <w:t>17</w:t>
            </w:r>
          </w:p>
        </w:tc>
        <w:tc>
          <w:tcPr>
            <w:tcW w:w="4283" w:type="dxa"/>
            <w:vAlign w:val="bottom"/>
          </w:tcPr>
          <w:p w:rsidR="00950A23" w:rsidRPr="00950A23" w:rsidRDefault="00950A23" w:rsidP="00AB4FA0">
            <w:pPr>
              <w:rPr>
                <w:rFonts w:ascii="Times New Roman" w:eastAsia="Times New Roman" w:hAnsi="Times New Roman" w:cs="Times New Roman"/>
                <w:color w:val="000000"/>
                <w:sz w:val="28"/>
                <w:szCs w:val="28"/>
                <w:lang w:eastAsia="ru-RU"/>
              </w:rPr>
            </w:pPr>
            <w:r w:rsidRPr="00950A23">
              <w:rPr>
                <w:rFonts w:ascii="Times New Roman" w:eastAsia="Times New Roman" w:hAnsi="Times New Roman" w:cs="Times New Roman"/>
                <w:color w:val="000000"/>
                <w:sz w:val="28"/>
                <w:szCs w:val="28"/>
                <w:lang w:eastAsia="ru-RU"/>
              </w:rPr>
              <w:t>Селенгинский район</w:t>
            </w:r>
          </w:p>
        </w:tc>
        <w:tc>
          <w:tcPr>
            <w:tcW w:w="4283" w:type="dxa"/>
            <w:vAlign w:val="bottom"/>
          </w:tcPr>
          <w:p w:rsidR="00950A23" w:rsidRPr="00950A23" w:rsidRDefault="00950A23" w:rsidP="00950A23">
            <w:pPr>
              <w:jc w:val="center"/>
              <w:rPr>
                <w:rFonts w:ascii="Times New Roman" w:eastAsia="Times New Roman" w:hAnsi="Times New Roman" w:cs="Times New Roman"/>
                <w:color w:val="000000"/>
                <w:sz w:val="28"/>
                <w:szCs w:val="28"/>
                <w:lang w:eastAsia="ru-RU"/>
              </w:rPr>
            </w:pPr>
            <w:r w:rsidRPr="00950A23">
              <w:rPr>
                <w:rFonts w:ascii="Times New Roman" w:eastAsia="Times New Roman" w:hAnsi="Times New Roman" w:cs="Times New Roman"/>
                <w:color w:val="000000"/>
                <w:sz w:val="28"/>
                <w:szCs w:val="28"/>
                <w:lang w:eastAsia="ru-RU"/>
              </w:rPr>
              <w:t>121</w:t>
            </w:r>
          </w:p>
        </w:tc>
      </w:tr>
      <w:tr w:rsidR="00950A23" w:rsidTr="00AB4FA0">
        <w:tc>
          <w:tcPr>
            <w:tcW w:w="1005" w:type="dxa"/>
          </w:tcPr>
          <w:p w:rsidR="00950A23" w:rsidRDefault="00950A23" w:rsidP="00AE2F2A">
            <w:pPr>
              <w:spacing w:line="360" w:lineRule="auto"/>
              <w:jc w:val="both"/>
              <w:rPr>
                <w:rFonts w:ascii="Times New Roman" w:hAnsi="Times New Roman" w:cs="Times New Roman"/>
                <w:sz w:val="28"/>
                <w:szCs w:val="28"/>
              </w:rPr>
            </w:pPr>
            <w:r>
              <w:rPr>
                <w:rFonts w:ascii="Times New Roman" w:hAnsi="Times New Roman" w:cs="Times New Roman"/>
                <w:sz w:val="28"/>
                <w:szCs w:val="28"/>
              </w:rPr>
              <w:t>18</w:t>
            </w:r>
          </w:p>
        </w:tc>
        <w:tc>
          <w:tcPr>
            <w:tcW w:w="4283" w:type="dxa"/>
            <w:vAlign w:val="bottom"/>
          </w:tcPr>
          <w:p w:rsidR="00950A23" w:rsidRPr="00950A23" w:rsidRDefault="00950A23" w:rsidP="00AB4FA0">
            <w:pPr>
              <w:rPr>
                <w:rFonts w:ascii="Times New Roman" w:eastAsia="Times New Roman" w:hAnsi="Times New Roman" w:cs="Times New Roman"/>
                <w:color w:val="000000"/>
                <w:sz w:val="28"/>
                <w:szCs w:val="28"/>
                <w:lang w:eastAsia="ru-RU"/>
              </w:rPr>
            </w:pPr>
            <w:r w:rsidRPr="00950A23">
              <w:rPr>
                <w:rFonts w:ascii="Times New Roman" w:eastAsia="Times New Roman" w:hAnsi="Times New Roman" w:cs="Times New Roman"/>
                <w:color w:val="000000"/>
                <w:sz w:val="28"/>
                <w:szCs w:val="28"/>
                <w:lang w:eastAsia="ru-RU"/>
              </w:rPr>
              <w:t>Тарбагатайский район</w:t>
            </w:r>
          </w:p>
        </w:tc>
        <w:tc>
          <w:tcPr>
            <w:tcW w:w="4283" w:type="dxa"/>
            <w:vAlign w:val="bottom"/>
          </w:tcPr>
          <w:p w:rsidR="00950A23" w:rsidRPr="00950A23" w:rsidRDefault="00950A23" w:rsidP="00950A23">
            <w:pPr>
              <w:jc w:val="center"/>
              <w:rPr>
                <w:rFonts w:ascii="Times New Roman" w:eastAsia="Times New Roman" w:hAnsi="Times New Roman" w:cs="Times New Roman"/>
                <w:color w:val="000000"/>
                <w:sz w:val="28"/>
                <w:szCs w:val="28"/>
                <w:lang w:eastAsia="ru-RU"/>
              </w:rPr>
            </w:pPr>
            <w:r w:rsidRPr="00950A23">
              <w:rPr>
                <w:rFonts w:ascii="Times New Roman" w:eastAsia="Times New Roman" w:hAnsi="Times New Roman" w:cs="Times New Roman"/>
                <w:color w:val="000000"/>
                <w:sz w:val="28"/>
                <w:szCs w:val="28"/>
                <w:lang w:eastAsia="ru-RU"/>
              </w:rPr>
              <w:t>156</w:t>
            </w:r>
          </w:p>
        </w:tc>
      </w:tr>
      <w:tr w:rsidR="00950A23" w:rsidTr="00AB4FA0">
        <w:tc>
          <w:tcPr>
            <w:tcW w:w="1005" w:type="dxa"/>
          </w:tcPr>
          <w:p w:rsidR="00950A23" w:rsidRDefault="00950A23" w:rsidP="00AE2F2A">
            <w:pPr>
              <w:spacing w:line="360" w:lineRule="auto"/>
              <w:jc w:val="both"/>
              <w:rPr>
                <w:rFonts w:ascii="Times New Roman" w:hAnsi="Times New Roman" w:cs="Times New Roman"/>
                <w:sz w:val="28"/>
                <w:szCs w:val="28"/>
              </w:rPr>
            </w:pPr>
            <w:r>
              <w:rPr>
                <w:rFonts w:ascii="Times New Roman" w:hAnsi="Times New Roman" w:cs="Times New Roman"/>
                <w:sz w:val="28"/>
                <w:szCs w:val="28"/>
              </w:rPr>
              <w:t>19</w:t>
            </w:r>
          </w:p>
        </w:tc>
        <w:tc>
          <w:tcPr>
            <w:tcW w:w="4283" w:type="dxa"/>
            <w:vAlign w:val="bottom"/>
          </w:tcPr>
          <w:p w:rsidR="00950A23" w:rsidRPr="00950A23" w:rsidRDefault="00950A23" w:rsidP="00AB4FA0">
            <w:pPr>
              <w:rPr>
                <w:rFonts w:ascii="Times New Roman" w:eastAsia="Times New Roman" w:hAnsi="Times New Roman" w:cs="Times New Roman"/>
                <w:color w:val="000000"/>
                <w:sz w:val="28"/>
                <w:szCs w:val="28"/>
                <w:lang w:eastAsia="ru-RU"/>
              </w:rPr>
            </w:pPr>
            <w:r w:rsidRPr="00950A23">
              <w:rPr>
                <w:rFonts w:ascii="Times New Roman" w:eastAsia="Times New Roman" w:hAnsi="Times New Roman" w:cs="Times New Roman"/>
                <w:color w:val="000000"/>
                <w:sz w:val="28"/>
                <w:szCs w:val="28"/>
                <w:lang w:eastAsia="ru-RU"/>
              </w:rPr>
              <w:t>Тункинский район</w:t>
            </w:r>
          </w:p>
        </w:tc>
        <w:tc>
          <w:tcPr>
            <w:tcW w:w="4283" w:type="dxa"/>
            <w:vAlign w:val="bottom"/>
          </w:tcPr>
          <w:p w:rsidR="00950A23" w:rsidRPr="00950A23" w:rsidRDefault="00950A23" w:rsidP="00950A23">
            <w:pPr>
              <w:jc w:val="center"/>
              <w:rPr>
                <w:rFonts w:ascii="Times New Roman" w:eastAsia="Times New Roman" w:hAnsi="Times New Roman" w:cs="Times New Roman"/>
                <w:color w:val="000000"/>
                <w:sz w:val="28"/>
                <w:szCs w:val="28"/>
                <w:lang w:eastAsia="ru-RU"/>
              </w:rPr>
            </w:pPr>
            <w:r w:rsidRPr="00950A23">
              <w:rPr>
                <w:rFonts w:ascii="Times New Roman" w:eastAsia="Times New Roman" w:hAnsi="Times New Roman" w:cs="Times New Roman"/>
                <w:color w:val="000000"/>
                <w:sz w:val="28"/>
                <w:szCs w:val="28"/>
                <w:lang w:eastAsia="ru-RU"/>
              </w:rPr>
              <w:t>96</w:t>
            </w:r>
          </w:p>
        </w:tc>
      </w:tr>
      <w:tr w:rsidR="00950A23" w:rsidTr="00AB4FA0">
        <w:tc>
          <w:tcPr>
            <w:tcW w:w="1005" w:type="dxa"/>
          </w:tcPr>
          <w:p w:rsidR="00950A23" w:rsidRDefault="00950A23" w:rsidP="00AE2F2A">
            <w:pPr>
              <w:spacing w:line="360" w:lineRule="auto"/>
              <w:jc w:val="both"/>
              <w:rPr>
                <w:rFonts w:ascii="Times New Roman" w:hAnsi="Times New Roman" w:cs="Times New Roman"/>
                <w:sz w:val="28"/>
                <w:szCs w:val="28"/>
              </w:rPr>
            </w:pPr>
            <w:r>
              <w:rPr>
                <w:rFonts w:ascii="Times New Roman" w:hAnsi="Times New Roman" w:cs="Times New Roman"/>
                <w:sz w:val="28"/>
                <w:szCs w:val="28"/>
              </w:rPr>
              <w:t>20</w:t>
            </w:r>
          </w:p>
        </w:tc>
        <w:tc>
          <w:tcPr>
            <w:tcW w:w="4283" w:type="dxa"/>
            <w:vAlign w:val="bottom"/>
          </w:tcPr>
          <w:p w:rsidR="00950A23" w:rsidRPr="00950A23" w:rsidRDefault="00950A23" w:rsidP="00AB4FA0">
            <w:pPr>
              <w:rPr>
                <w:rFonts w:ascii="Times New Roman" w:eastAsia="Times New Roman" w:hAnsi="Times New Roman" w:cs="Times New Roman"/>
                <w:color w:val="000000"/>
                <w:sz w:val="28"/>
                <w:szCs w:val="28"/>
                <w:lang w:eastAsia="ru-RU"/>
              </w:rPr>
            </w:pPr>
            <w:r w:rsidRPr="00950A23">
              <w:rPr>
                <w:rFonts w:ascii="Times New Roman" w:eastAsia="Times New Roman" w:hAnsi="Times New Roman" w:cs="Times New Roman"/>
                <w:color w:val="000000"/>
                <w:sz w:val="28"/>
                <w:szCs w:val="28"/>
                <w:lang w:eastAsia="ru-RU"/>
              </w:rPr>
              <w:t>г.Улан-Удэ</w:t>
            </w:r>
          </w:p>
        </w:tc>
        <w:tc>
          <w:tcPr>
            <w:tcW w:w="4283" w:type="dxa"/>
            <w:vAlign w:val="bottom"/>
          </w:tcPr>
          <w:p w:rsidR="00950A23" w:rsidRPr="00950A23" w:rsidRDefault="00950A23" w:rsidP="00950A23">
            <w:pPr>
              <w:jc w:val="center"/>
              <w:rPr>
                <w:rFonts w:ascii="Times New Roman" w:eastAsia="Times New Roman" w:hAnsi="Times New Roman" w:cs="Times New Roman"/>
                <w:color w:val="000000"/>
                <w:sz w:val="28"/>
                <w:szCs w:val="28"/>
                <w:lang w:eastAsia="ru-RU"/>
              </w:rPr>
            </w:pPr>
            <w:r w:rsidRPr="00950A23">
              <w:rPr>
                <w:rFonts w:ascii="Times New Roman" w:eastAsia="Times New Roman" w:hAnsi="Times New Roman" w:cs="Times New Roman"/>
                <w:color w:val="000000"/>
                <w:sz w:val="28"/>
                <w:szCs w:val="28"/>
                <w:lang w:eastAsia="ru-RU"/>
              </w:rPr>
              <w:t>409</w:t>
            </w:r>
          </w:p>
        </w:tc>
      </w:tr>
      <w:tr w:rsidR="00950A23" w:rsidTr="00AB4FA0">
        <w:tc>
          <w:tcPr>
            <w:tcW w:w="1005" w:type="dxa"/>
          </w:tcPr>
          <w:p w:rsidR="00950A23" w:rsidRDefault="00950A23" w:rsidP="00AE2F2A">
            <w:pPr>
              <w:spacing w:line="360" w:lineRule="auto"/>
              <w:jc w:val="both"/>
              <w:rPr>
                <w:rFonts w:ascii="Times New Roman" w:hAnsi="Times New Roman" w:cs="Times New Roman"/>
                <w:sz w:val="28"/>
                <w:szCs w:val="28"/>
              </w:rPr>
            </w:pPr>
            <w:r>
              <w:rPr>
                <w:rFonts w:ascii="Times New Roman" w:hAnsi="Times New Roman" w:cs="Times New Roman"/>
                <w:sz w:val="28"/>
                <w:szCs w:val="28"/>
              </w:rPr>
              <w:t>21</w:t>
            </w:r>
          </w:p>
        </w:tc>
        <w:tc>
          <w:tcPr>
            <w:tcW w:w="4283" w:type="dxa"/>
            <w:vAlign w:val="bottom"/>
          </w:tcPr>
          <w:p w:rsidR="00950A23" w:rsidRPr="00950A23" w:rsidRDefault="00950A23" w:rsidP="00AB4FA0">
            <w:pPr>
              <w:rPr>
                <w:rFonts w:ascii="Times New Roman" w:eastAsia="Times New Roman" w:hAnsi="Times New Roman" w:cs="Times New Roman"/>
                <w:color w:val="000000"/>
                <w:sz w:val="28"/>
                <w:szCs w:val="28"/>
                <w:lang w:eastAsia="ru-RU"/>
              </w:rPr>
            </w:pPr>
            <w:r w:rsidRPr="00950A23">
              <w:rPr>
                <w:rFonts w:ascii="Times New Roman" w:eastAsia="Times New Roman" w:hAnsi="Times New Roman" w:cs="Times New Roman"/>
                <w:color w:val="000000"/>
                <w:sz w:val="28"/>
                <w:szCs w:val="28"/>
                <w:lang w:eastAsia="ru-RU"/>
              </w:rPr>
              <w:t>Хоринский район</w:t>
            </w:r>
          </w:p>
        </w:tc>
        <w:tc>
          <w:tcPr>
            <w:tcW w:w="4283" w:type="dxa"/>
            <w:vAlign w:val="bottom"/>
          </w:tcPr>
          <w:p w:rsidR="00950A23" w:rsidRPr="00950A23" w:rsidRDefault="00950A23" w:rsidP="00950A23">
            <w:pPr>
              <w:jc w:val="center"/>
              <w:rPr>
                <w:rFonts w:ascii="Times New Roman" w:eastAsia="Times New Roman" w:hAnsi="Times New Roman" w:cs="Times New Roman"/>
                <w:color w:val="000000"/>
                <w:sz w:val="28"/>
                <w:szCs w:val="28"/>
                <w:lang w:eastAsia="ru-RU"/>
              </w:rPr>
            </w:pPr>
            <w:r w:rsidRPr="00950A23">
              <w:rPr>
                <w:rFonts w:ascii="Times New Roman" w:eastAsia="Times New Roman" w:hAnsi="Times New Roman" w:cs="Times New Roman"/>
                <w:color w:val="000000"/>
                <w:sz w:val="28"/>
                <w:szCs w:val="28"/>
                <w:lang w:eastAsia="ru-RU"/>
              </w:rPr>
              <w:t>2</w:t>
            </w:r>
          </w:p>
        </w:tc>
      </w:tr>
      <w:tr w:rsidR="00950A23" w:rsidTr="00AB4FA0">
        <w:tc>
          <w:tcPr>
            <w:tcW w:w="1005" w:type="dxa"/>
          </w:tcPr>
          <w:p w:rsidR="00950A23" w:rsidRDefault="00950A23" w:rsidP="00AE2F2A">
            <w:pPr>
              <w:spacing w:line="360" w:lineRule="auto"/>
              <w:jc w:val="both"/>
              <w:rPr>
                <w:rFonts w:ascii="Times New Roman" w:hAnsi="Times New Roman" w:cs="Times New Roman"/>
                <w:sz w:val="28"/>
                <w:szCs w:val="28"/>
              </w:rPr>
            </w:pPr>
            <w:r>
              <w:rPr>
                <w:rFonts w:ascii="Times New Roman" w:hAnsi="Times New Roman" w:cs="Times New Roman"/>
                <w:sz w:val="28"/>
                <w:szCs w:val="28"/>
              </w:rPr>
              <w:t>22</w:t>
            </w:r>
          </w:p>
        </w:tc>
        <w:tc>
          <w:tcPr>
            <w:tcW w:w="4283" w:type="dxa"/>
            <w:vAlign w:val="bottom"/>
          </w:tcPr>
          <w:p w:rsidR="00950A23" w:rsidRPr="00950A23" w:rsidRDefault="00950A23" w:rsidP="00AB4FA0">
            <w:pPr>
              <w:rPr>
                <w:rFonts w:ascii="Times New Roman" w:eastAsia="Times New Roman" w:hAnsi="Times New Roman" w:cs="Times New Roman"/>
                <w:color w:val="000000"/>
                <w:sz w:val="28"/>
                <w:szCs w:val="28"/>
                <w:lang w:eastAsia="ru-RU"/>
              </w:rPr>
            </w:pPr>
            <w:r w:rsidRPr="00950A23">
              <w:rPr>
                <w:rFonts w:ascii="Times New Roman" w:eastAsia="Times New Roman" w:hAnsi="Times New Roman" w:cs="Times New Roman"/>
                <w:color w:val="000000"/>
                <w:sz w:val="28"/>
                <w:szCs w:val="28"/>
                <w:lang w:eastAsia="ru-RU"/>
              </w:rPr>
              <w:t>г.Северобайкальск</w:t>
            </w:r>
          </w:p>
        </w:tc>
        <w:tc>
          <w:tcPr>
            <w:tcW w:w="4283" w:type="dxa"/>
            <w:vAlign w:val="bottom"/>
          </w:tcPr>
          <w:p w:rsidR="00950A23" w:rsidRPr="00950A23" w:rsidRDefault="00950A23" w:rsidP="00950A23">
            <w:pPr>
              <w:jc w:val="center"/>
              <w:rPr>
                <w:rFonts w:ascii="Times New Roman" w:eastAsia="Times New Roman" w:hAnsi="Times New Roman" w:cs="Times New Roman"/>
                <w:color w:val="000000"/>
                <w:sz w:val="28"/>
                <w:szCs w:val="28"/>
                <w:lang w:eastAsia="ru-RU"/>
              </w:rPr>
            </w:pPr>
            <w:r w:rsidRPr="00950A23">
              <w:rPr>
                <w:rFonts w:ascii="Times New Roman" w:eastAsia="Times New Roman" w:hAnsi="Times New Roman" w:cs="Times New Roman"/>
                <w:color w:val="000000"/>
                <w:sz w:val="28"/>
                <w:szCs w:val="28"/>
                <w:lang w:eastAsia="ru-RU"/>
              </w:rPr>
              <w:t>196</w:t>
            </w:r>
          </w:p>
        </w:tc>
      </w:tr>
      <w:tr w:rsidR="00950A23" w:rsidTr="00AB4FA0">
        <w:tc>
          <w:tcPr>
            <w:tcW w:w="1005" w:type="dxa"/>
          </w:tcPr>
          <w:p w:rsidR="00950A23" w:rsidRDefault="00950A23" w:rsidP="00AE2F2A">
            <w:pPr>
              <w:spacing w:line="360" w:lineRule="auto"/>
              <w:jc w:val="both"/>
              <w:rPr>
                <w:rFonts w:ascii="Times New Roman" w:hAnsi="Times New Roman" w:cs="Times New Roman"/>
                <w:sz w:val="28"/>
                <w:szCs w:val="28"/>
              </w:rPr>
            </w:pPr>
          </w:p>
        </w:tc>
        <w:tc>
          <w:tcPr>
            <w:tcW w:w="4283" w:type="dxa"/>
            <w:vAlign w:val="bottom"/>
          </w:tcPr>
          <w:p w:rsidR="00950A23" w:rsidRPr="00950A23" w:rsidRDefault="00950A23" w:rsidP="00AB4FA0">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Итого</w:t>
            </w:r>
          </w:p>
        </w:tc>
        <w:tc>
          <w:tcPr>
            <w:tcW w:w="4283" w:type="dxa"/>
            <w:vAlign w:val="bottom"/>
          </w:tcPr>
          <w:p w:rsidR="00950A23" w:rsidRPr="00950A23" w:rsidRDefault="00950A23" w:rsidP="00950A23">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2388</w:t>
            </w:r>
          </w:p>
        </w:tc>
      </w:tr>
    </w:tbl>
    <w:p w:rsidR="000D24F4" w:rsidRDefault="000D24F4"/>
    <w:p w:rsidR="00BA7057" w:rsidRDefault="00BA7057"/>
    <w:p w:rsidR="00AD316E" w:rsidRDefault="00AD316E"/>
    <w:p w:rsidR="00AD316E" w:rsidRDefault="00AD316E"/>
    <w:p w:rsidR="000624BD" w:rsidRPr="008B1081" w:rsidRDefault="000624BD" w:rsidP="000624BD">
      <w:pPr>
        <w:spacing w:after="0" w:line="240" w:lineRule="auto"/>
        <w:ind w:firstLine="709"/>
        <w:jc w:val="both"/>
        <w:rPr>
          <w:rFonts w:ascii="Times New Roman" w:hAnsi="Times New Roman" w:cs="Times New Roman"/>
          <w:b/>
          <w:sz w:val="28"/>
          <w:szCs w:val="28"/>
        </w:rPr>
      </w:pPr>
      <w:r w:rsidRPr="008B1081">
        <w:rPr>
          <w:rFonts w:ascii="Times New Roman" w:hAnsi="Times New Roman" w:cs="Times New Roman"/>
          <w:b/>
          <w:sz w:val="28"/>
          <w:szCs w:val="28"/>
        </w:rPr>
        <w:lastRenderedPageBreak/>
        <w:t>Количество участников по кластерам, связь результатов мониторингового исследования с расположением образовательной организации</w:t>
      </w:r>
    </w:p>
    <w:p w:rsidR="000624BD" w:rsidRPr="000624BD" w:rsidRDefault="000624BD" w:rsidP="000624BD">
      <w:pPr>
        <w:spacing w:after="0" w:line="240" w:lineRule="auto"/>
        <w:ind w:firstLine="709"/>
        <w:jc w:val="both"/>
        <w:rPr>
          <w:rFonts w:ascii="Times New Roman" w:hAnsi="Times New Roman" w:cs="Times New Roman"/>
          <w:sz w:val="28"/>
          <w:szCs w:val="28"/>
        </w:rPr>
      </w:pPr>
      <w:r w:rsidRPr="000624BD">
        <w:rPr>
          <w:rFonts w:ascii="Times New Roman" w:hAnsi="Times New Roman" w:cs="Times New Roman"/>
          <w:sz w:val="28"/>
          <w:szCs w:val="28"/>
        </w:rPr>
        <w:t>Кластеризация  образовательных организаций произведена следующим образом:</w:t>
      </w:r>
    </w:p>
    <w:p w:rsidR="000624BD" w:rsidRPr="000624BD" w:rsidRDefault="000624BD" w:rsidP="000624BD">
      <w:pPr>
        <w:spacing w:after="0" w:line="240" w:lineRule="auto"/>
        <w:ind w:firstLine="709"/>
        <w:jc w:val="both"/>
        <w:rPr>
          <w:rFonts w:ascii="Times New Roman" w:hAnsi="Times New Roman" w:cs="Times New Roman"/>
          <w:sz w:val="28"/>
          <w:szCs w:val="28"/>
        </w:rPr>
      </w:pPr>
      <w:r w:rsidRPr="000624BD">
        <w:rPr>
          <w:rFonts w:ascii="Times New Roman" w:hAnsi="Times New Roman" w:cs="Times New Roman"/>
          <w:sz w:val="28"/>
          <w:szCs w:val="28"/>
        </w:rPr>
        <w:t xml:space="preserve"> 1. Сельские и городские  инновационные образовательные организации фиксировались нами по наличию в названиях образовательных организаций слов «гимназия», «лицей», «школа с углубленным изучением предметов»;</w:t>
      </w:r>
    </w:p>
    <w:p w:rsidR="000624BD" w:rsidRDefault="000624BD" w:rsidP="000624BD">
      <w:pPr>
        <w:spacing w:after="0" w:line="240" w:lineRule="auto"/>
        <w:ind w:firstLine="709"/>
        <w:jc w:val="both"/>
        <w:rPr>
          <w:rFonts w:ascii="Times New Roman" w:hAnsi="Times New Roman" w:cs="Times New Roman"/>
          <w:sz w:val="28"/>
          <w:szCs w:val="28"/>
        </w:rPr>
      </w:pPr>
      <w:r w:rsidRPr="000624BD">
        <w:rPr>
          <w:rFonts w:ascii="Times New Roman" w:hAnsi="Times New Roman" w:cs="Times New Roman"/>
          <w:sz w:val="28"/>
          <w:szCs w:val="28"/>
        </w:rPr>
        <w:t xml:space="preserve">2.  Сельские и городские средние общеобразовательные школы. </w:t>
      </w:r>
    </w:p>
    <w:p w:rsidR="000624BD" w:rsidRDefault="000624BD" w:rsidP="000624BD">
      <w:pPr>
        <w:spacing w:after="0" w:line="240" w:lineRule="auto"/>
        <w:ind w:firstLine="709"/>
        <w:jc w:val="both"/>
        <w:rPr>
          <w:rFonts w:ascii="Times New Roman" w:hAnsi="Times New Roman" w:cs="Times New Roman"/>
          <w:sz w:val="28"/>
          <w:szCs w:val="28"/>
        </w:rPr>
      </w:pPr>
    </w:p>
    <w:p w:rsidR="000624BD" w:rsidRDefault="000624BD" w:rsidP="000624BD">
      <w:pPr>
        <w:spacing w:after="0" w:line="240" w:lineRule="auto"/>
        <w:ind w:firstLine="709"/>
        <w:jc w:val="both"/>
        <w:rPr>
          <w:rFonts w:ascii="Times New Roman" w:hAnsi="Times New Roman" w:cs="Times New Roman"/>
          <w:sz w:val="28"/>
          <w:szCs w:val="28"/>
        </w:rPr>
      </w:pPr>
      <w:r w:rsidRPr="000624BD">
        <w:rPr>
          <w:rFonts w:ascii="Times New Roman" w:hAnsi="Times New Roman" w:cs="Times New Roman"/>
          <w:noProof/>
          <w:sz w:val="28"/>
          <w:szCs w:val="28"/>
          <w:lang w:eastAsia="ru-RU"/>
        </w:rPr>
        <w:drawing>
          <wp:inline distT="0" distB="0" distL="0" distR="0">
            <wp:extent cx="5143500" cy="2628900"/>
            <wp:effectExtent l="19050" t="0" r="19050"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624BD" w:rsidRDefault="000624BD" w:rsidP="000624BD">
      <w:pPr>
        <w:spacing w:after="0" w:line="240" w:lineRule="auto"/>
        <w:ind w:firstLine="709"/>
        <w:jc w:val="both"/>
        <w:rPr>
          <w:rFonts w:ascii="Times New Roman" w:hAnsi="Times New Roman" w:cs="Times New Roman"/>
          <w:sz w:val="28"/>
          <w:szCs w:val="28"/>
        </w:rPr>
      </w:pPr>
    </w:p>
    <w:p w:rsidR="000624BD" w:rsidRDefault="000624BD" w:rsidP="002953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Среди </w:t>
      </w:r>
      <w:r w:rsidR="003B72B5">
        <w:rPr>
          <w:rFonts w:ascii="Times New Roman" w:hAnsi="Times New Roman" w:cs="Times New Roman"/>
          <w:sz w:val="28"/>
          <w:szCs w:val="28"/>
        </w:rPr>
        <w:t xml:space="preserve">участников - </w:t>
      </w:r>
      <w:r>
        <w:rPr>
          <w:rFonts w:ascii="Times New Roman" w:hAnsi="Times New Roman" w:cs="Times New Roman"/>
          <w:sz w:val="28"/>
          <w:szCs w:val="28"/>
        </w:rPr>
        <w:t xml:space="preserve">образовательных организаций </w:t>
      </w:r>
      <w:r w:rsidR="003B72B5">
        <w:rPr>
          <w:rFonts w:ascii="Times New Roman" w:hAnsi="Times New Roman" w:cs="Times New Roman"/>
          <w:sz w:val="28"/>
          <w:szCs w:val="28"/>
        </w:rPr>
        <w:t xml:space="preserve">83 являются сельскими общеобразовательными организациями (79% от общего количества участников), 15 городскими общеобразовательными организациями (14% от общего количества участников), 6 городскими инновационными (6% от общего количества участников) и 1 сельской инновационной (1%). </w:t>
      </w:r>
    </w:p>
    <w:p w:rsidR="002953D9" w:rsidRDefault="002953D9" w:rsidP="000624BD">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Количество участников по кластерам</w:t>
      </w:r>
    </w:p>
    <w:tbl>
      <w:tblPr>
        <w:tblStyle w:val="a8"/>
        <w:tblW w:w="0" w:type="auto"/>
        <w:tblLook w:val="04A0"/>
      </w:tblPr>
      <w:tblGrid>
        <w:gridCol w:w="2989"/>
        <w:gridCol w:w="1111"/>
        <w:gridCol w:w="1261"/>
        <w:gridCol w:w="1261"/>
        <w:gridCol w:w="1261"/>
        <w:gridCol w:w="1688"/>
      </w:tblGrid>
      <w:tr w:rsidR="00F275DF" w:rsidRPr="00F275DF" w:rsidTr="00F275DF">
        <w:tc>
          <w:tcPr>
            <w:tcW w:w="2996" w:type="dxa"/>
          </w:tcPr>
          <w:p w:rsidR="00F275DF" w:rsidRPr="00F275DF" w:rsidRDefault="00F275DF" w:rsidP="00F275DF">
            <w:pPr>
              <w:spacing w:line="360" w:lineRule="auto"/>
              <w:jc w:val="center"/>
              <w:rPr>
                <w:rFonts w:ascii="Times New Roman" w:hAnsi="Times New Roman" w:cs="Times New Roman"/>
                <w:b/>
                <w:i/>
                <w:sz w:val="28"/>
                <w:szCs w:val="28"/>
              </w:rPr>
            </w:pPr>
            <w:r w:rsidRPr="00F275DF">
              <w:rPr>
                <w:rFonts w:ascii="Times New Roman" w:hAnsi="Times New Roman" w:cs="Times New Roman"/>
                <w:b/>
                <w:i/>
                <w:sz w:val="28"/>
                <w:szCs w:val="28"/>
              </w:rPr>
              <w:t>Кластер</w:t>
            </w:r>
          </w:p>
        </w:tc>
        <w:tc>
          <w:tcPr>
            <w:tcW w:w="1156" w:type="dxa"/>
          </w:tcPr>
          <w:p w:rsidR="00F275DF" w:rsidRPr="00F275DF" w:rsidRDefault="00F275DF" w:rsidP="00F275DF">
            <w:pPr>
              <w:spacing w:line="360" w:lineRule="auto"/>
              <w:jc w:val="center"/>
              <w:rPr>
                <w:rFonts w:ascii="Times New Roman" w:hAnsi="Times New Roman" w:cs="Times New Roman"/>
                <w:b/>
                <w:i/>
                <w:sz w:val="28"/>
                <w:szCs w:val="28"/>
              </w:rPr>
            </w:pPr>
            <w:r w:rsidRPr="00F275DF">
              <w:rPr>
                <w:rFonts w:ascii="Times New Roman" w:hAnsi="Times New Roman" w:cs="Times New Roman"/>
                <w:b/>
                <w:i/>
                <w:sz w:val="28"/>
                <w:szCs w:val="28"/>
              </w:rPr>
              <w:t>2</w:t>
            </w:r>
          </w:p>
        </w:tc>
        <w:tc>
          <w:tcPr>
            <w:tcW w:w="1281" w:type="dxa"/>
          </w:tcPr>
          <w:p w:rsidR="00F275DF" w:rsidRPr="00F275DF" w:rsidRDefault="00F275DF" w:rsidP="00F275DF">
            <w:pPr>
              <w:spacing w:line="360" w:lineRule="auto"/>
              <w:jc w:val="center"/>
              <w:rPr>
                <w:rFonts w:ascii="Times New Roman" w:hAnsi="Times New Roman" w:cs="Times New Roman"/>
                <w:b/>
                <w:i/>
                <w:sz w:val="28"/>
                <w:szCs w:val="28"/>
              </w:rPr>
            </w:pPr>
            <w:r w:rsidRPr="00F275DF">
              <w:rPr>
                <w:rFonts w:ascii="Times New Roman" w:hAnsi="Times New Roman" w:cs="Times New Roman"/>
                <w:b/>
                <w:i/>
                <w:sz w:val="28"/>
                <w:szCs w:val="28"/>
              </w:rPr>
              <w:t>3</w:t>
            </w:r>
          </w:p>
        </w:tc>
        <w:tc>
          <w:tcPr>
            <w:tcW w:w="1281" w:type="dxa"/>
          </w:tcPr>
          <w:p w:rsidR="00F275DF" w:rsidRPr="00F275DF" w:rsidRDefault="00F275DF" w:rsidP="00F275DF">
            <w:pPr>
              <w:spacing w:line="360" w:lineRule="auto"/>
              <w:jc w:val="center"/>
              <w:rPr>
                <w:rFonts w:ascii="Times New Roman" w:hAnsi="Times New Roman" w:cs="Times New Roman"/>
                <w:b/>
                <w:i/>
                <w:sz w:val="28"/>
                <w:szCs w:val="28"/>
              </w:rPr>
            </w:pPr>
            <w:r w:rsidRPr="00F275DF">
              <w:rPr>
                <w:rFonts w:ascii="Times New Roman" w:hAnsi="Times New Roman" w:cs="Times New Roman"/>
                <w:b/>
                <w:i/>
                <w:sz w:val="28"/>
                <w:szCs w:val="28"/>
              </w:rPr>
              <w:t>4</w:t>
            </w:r>
          </w:p>
        </w:tc>
        <w:tc>
          <w:tcPr>
            <w:tcW w:w="1281" w:type="dxa"/>
          </w:tcPr>
          <w:p w:rsidR="00F275DF" w:rsidRPr="00F275DF" w:rsidRDefault="00F275DF" w:rsidP="00F275DF">
            <w:pPr>
              <w:spacing w:line="360" w:lineRule="auto"/>
              <w:jc w:val="center"/>
              <w:rPr>
                <w:rFonts w:ascii="Times New Roman" w:hAnsi="Times New Roman" w:cs="Times New Roman"/>
                <w:b/>
                <w:i/>
                <w:sz w:val="28"/>
                <w:szCs w:val="28"/>
              </w:rPr>
            </w:pPr>
            <w:r w:rsidRPr="00F275DF">
              <w:rPr>
                <w:rFonts w:ascii="Times New Roman" w:hAnsi="Times New Roman" w:cs="Times New Roman"/>
                <w:b/>
                <w:i/>
                <w:sz w:val="28"/>
                <w:szCs w:val="28"/>
              </w:rPr>
              <w:t>5</w:t>
            </w:r>
          </w:p>
        </w:tc>
        <w:tc>
          <w:tcPr>
            <w:tcW w:w="1576" w:type="dxa"/>
          </w:tcPr>
          <w:p w:rsidR="00F275DF" w:rsidRPr="00F275DF" w:rsidRDefault="00F275DF" w:rsidP="00F275DF">
            <w:pPr>
              <w:spacing w:line="360" w:lineRule="auto"/>
              <w:jc w:val="center"/>
              <w:rPr>
                <w:rFonts w:ascii="Times New Roman" w:hAnsi="Times New Roman" w:cs="Times New Roman"/>
                <w:b/>
                <w:i/>
                <w:sz w:val="28"/>
                <w:szCs w:val="28"/>
              </w:rPr>
            </w:pPr>
            <w:r w:rsidRPr="00F275DF">
              <w:rPr>
                <w:rFonts w:ascii="Times New Roman" w:hAnsi="Times New Roman" w:cs="Times New Roman"/>
                <w:b/>
                <w:i/>
                <w:sz w:val="28"/>
                <w:szCs w:val="28"/>
              </w:rPr>
              <w:t>Всего участников</w:t>
            </w:r>
          </w:p>
        </w:tc>
      </w:tr>
      <w:tr w:rsidR="00F275DF" w:rsidRPr="00F275DF" w:rsidTr="00F275DF">
        <w:tc>
          <w:tcPr>
            <w:tcW w:w="2996" w:type="dxa"/>
            <w:vMerge w:val="restart"/>
          </w:tcPr>
          <w:p w:rsidR="00F275DF" w:rsidRPr="00F275DF" w:rsidRDefault="00F275DF" w:rsidP="00F275DF">
            <w:pPr>
              <w:spacing w:line="360" w:lineRule="auto"/>
              <w:jc w:val="center"/>
              <w:rPr>
                <w:rFonts w:ascii="Times New Roman" w:hAnsi="Times New Roman" w:cs="Times New Roman"/>
                <w:i/>
                <w:sz w:val="28"/>
                <w:szCs w:val="28"/>
              </w:rPr>
            </w:pPr>
            <w:r w:rsidRPr="00F275DF">
              <w:rPr>
                <w:rFonts w:ascii="Times New Roman" w:hAnsi="Times New Roman" w:cs="Times New Roman"/>
                <w:i/>
                <w:sz w:val="28"/>
                <w:szCs w:val="28"/>
              </w:rPr>
              <w:t>Сельские общеобразовательные</w:t>
            </w:r>
          </w:p>
        </w:tc>
        <w:tc>
          <w:tcPr>
            <w:tcW w:w="1156" w:type="dxa"/>
            <w:vAlign w:val="bottom"/>
          </w:tcPr>
          <w:p w:rsidR="00F275DF" w:rsidRPr="00F275DF" w:rsidRDefault="00F275DF" w:rsidP="00F275DF">
            <w:pPr>
              <w:jc w:val="center"/>
              <w:rPr>
                <w:rFonts w:ascii="Times New Roman" w:eastAsia="Times New Roman" w:hAnsi="Times New Roman" w:cs="Times New Roman"/>
                <w:color w:val="000000"/>
                <w:sz w:val="28"/>
                <w:szCs w:val="28"/>
                <w:lang w:eastAsia="ru-RU"/>
              </w:rPr>
            </w:pPr>
            <w:r w:rsidRPr="00F275DF">
              <w:rPr>
                <w:rFonts w:ascii="Times New Roman" w:eastAsia="Times New Roman" w:hAnsi="Times New Roman" w:cs="Times New Roman"/>
                <w:color w:val="000000"/>
                <w:sz w:val="28"/>
                <w:szCs w:val="28"/>
                <w:lang w:eastAsia="ru-RU"/>
              </w:rPr>
              <w:t>6,73 %</w:t>
            </w:r>
          </w:p>
        </w:tc>
        <w:tc>
          <w:tcPr>
            <w:tcW w:w="1281" w:type="dxa"/>
            <w:vAlign w:val="bottom"/>
          </w:tcPr>
          <w:p w:rsidR="00F275DF" w:rsidRPr="00F275DF" w:rsidRDefault="00F275DF" w:rsidP="00F275DF">
            <w:pPr>
              <w:jc w:val="center"/>
              <w:rPr>
                <w:rFonts w:ascii="Times New Roman" w:eastAsia="Times New Roman" w:hAnsi="Times New Roman" w:cs="Times New Roman"/>
                <w:color w:val="000000"/>
                <w:sz w:val="28"/>
                <w:szCs w:val="28"/>
                <w:lang w:eastAsia="ru-RU"/>
              </w:rPr>
            </w:pPr>
            <w:r w:rsidRPr="00F275DF">
              <w:rPr>
                <w:rFonts w:ascii="Times New Roman" w:eastAsia="Times New Roman" w:hAnsi="Times New Roman" w:cs="Times New Roman"/>
                <w:color w:val="000000"/>
                <w:sz w:val="28"/>
                <w:szCs w:val="28"/>
                <w:lang w:eastAsia="ru-RU"/>
              </w:rPr>
              <w:t>38,74%</w:t>
            </w:r>
          </w:p>
        </w:tc>
        <w:tc>
          <w:tcPr>
            <w:tcW w:w="1281" w:type="dxa"/>
            <w:vAlign w:val="bottom"/>
          </w:tcPr>
          <w:p w:rsidR="00F275DF" w:rsidRPr="00F275DF" w:rsidRDefault="00F275DF" w:rsidP="00F275DF">
            <w:pPr>
              <w:jc w:val="center"/>
              <w:rPr>
                <w:rFonts w:ascii="Times New Roman" w:eastAsia="Times New Roman" w:hAnsi="Times New Roman" w:cs="Times New Roman"/>
                <w:color w:val="000000"/>
                <w:sz w:val="28"/>
                <w:szCs w:val="28"/>
                <w:lang w:eastAsia="ru-RU"/>
              </w:rPr>
            </w:pPr>
            <w:r w:rsidRPr="00F275DF">
              <w:rPr>
                <w:rFonts w:ascii="Times New Roman" w:eastAsia="Times New Roman" w:hAnsi="Times New Roman" w:cs="Times New Roman"/>
                <w:color w:val="000000"/>
                <w:sz w:val="28"/>
                <w:szCs w:val="28"/>
                <w:lang w:eastAsia="ru-RU"/>
              </w:rPr>
              <w:t>37,11%</w:t>
            </w:r>
          </w:p>
        </w:tc>
        <w:tc>
          <w:tcPr>
            <w:tcW w:w="1281" w:type="dxa"/>
            <w:vAlign w:val="bottom"/>
          </w:tcPr>
          <w:p w:rsidR="00F275DF" w:rsidRPr="00F275DF" w:rsidRDefault="00F275DF" w:rsidP="00F275DF">
            <w:pPr>
              <w:jc w:val="center"/>
              <w:rPr>
                <w:rFonts w:ascii="Times New Roman" w:eastAsia="Times New Roman" w:hAnsi="Times New Roman" w:cs="Times New Roman"/>
                <w:color w:val="000000"/>
                <w:sz w:val="28"/>
                <w:szCs w:val="28"/>
                <w:lang w:eastAsia="ru-RU"/>
              </w:rPr>
            </w:pPr>
            <w:r w:rsidRPr="00F275DF">
              <w:rPr>
                <w:rFonts w:ascii="Times New Roman" w:eastAsia="Times New Roman" w:hAnsi="Times New Roman" w:cs="Times New Roman"/>
                <w:color w:val="000000"/>
                <w:sz w:val="28"/>
                <w:szCs w:val="28"/>
                <w:lang w:eastAsia="ru-RU"/>
              </w:rPr>
              <w:t>17,42%</w:t>
            </w:r>
          </w:p>
        </w:tc>
        <w:tc>
          <w:tcPr>
            <w:tcW w:w="1576" w:type="dxa"/>
            <w:vMerge w:val="restart"/>
          </w:tcPr>
          <w:p w:rsidR="00F275DF" w:rsidRPr="00F275DF" w:rsidRDefault="00F275DF" w:rsidP="00F275DF">
            <w:pPr>
              <w:jc w:val="center"/>
              <w:rPr>
                <w:rFonts w:ascii="Times New Roman" w:eastAsia="Times New Roman" w:hAnsi="Times New Roman" w:cs="Times New Roman"/>
                <w:color w:val="000000"/>
                <w:sz w:val="28"/>
                <w:szCs w:val="28"/>
                <w:lang w:eastAsia="ru-RU"/>
              </w:rPr>
            </w:pPr>
            <w:r w:rsidRPr="00F275DF">
              <w:rPr>
                <w:rFonts w:ascii="Times New Roman" w:eastAsia="Times New Roman" w:hAnsi="Times New Roman" w:cs="Times New Roman"/>
                <w:color w:val="000000"/>
                <w:sz w:val="28"/>
                <w:szCs w:val="28"/>
                <w:lang w:eastAsia="ru-RU"/>
              </w:rPr>
              <w:t>1412</w:t>
            </w:r>
          </w:p>
        </w:tc>
      </w:tr>
      <w:tr w:rsidR="00F275DF" w:rsidRPr="00F275DF" w:rsidTr="00F275DF">
        <w:tc>
          <w:tcPr>
            <w:tcW w:w="2996" w:type="dxa"/>
            <w:vMerge/>
          </w:tcPr>
          <w:p w:rsidR="00F275DF" w:rsidRPr="00F275DF" w:rsidRDefault="00F275DF" w:rsidP="00F275DF">
            <w:pPr>
              <w:spacing w:line="360" w:lineRule="auto"/>
              <w:jc w:val="center"/>
              <w:rPr>
                <w:rFonts w:ascii="Times New Roman" w:hAnsi="Times New Roman" w:cs="Times New Roman"/>
                <w:i/>
                <w:sz w:val="28"/>
                <w:szCs w:val="28"/>
              </w:rPr>
            </w:pPr>
          </w:p>
        </w:tc>
        <w:tc>
          <w:tcPr>
            <w:tcW w:w="1156" w:type="dxa"/>
            <w:vAlign w:val="bottom"/>
          </w:tcPr>
          <w:p w:rsidR="00F275DF" w:rsidRPr="00F275DF" w:rsidRDefault="00F275DF" w:rsidP="00F275DF">
            <w:pPr>
              <w:jc w:val="center"/>
              <w:rPr>
                <w:rFonts w:ascii="Times New Roman" w:eastAsia="Times New Roman" w:hAnsi="Times New Roman" w:cs="Times New Roman"/>
                <w:color w:val="000000"/>
                <w:sz w:val="28"/>
                <w:szCs w:val="28"/>
                <w:lang w:eastAsia="ru-RU"/>
              </w:rPr>
            </w:pPr>
            <w:r w:rsidRPr="00F275DF">
              <w:rPr>
                <w:rFonts w:ascii="Times New Roman" w:eastAsia="Times New Roman" w:hAnsi="Times New Roman" w:cs="Times New Roman"/>
                <w:color w:val="000000"/>
                <w:sz w:val="28"/>
                <w:szCs w:val="28"/>
                <w:lang w:eastAsia="ru-RU"/>
              </w:rPr>
              <w:t>95 чел.</w:t>
            </w:r>
          </w:p>
        </w:tc>
        <w:tc>
          <w:tcPr>
            <w:tcW w:w="1281" w:type="dxa"/>
            <w:vAlign w:val="bottom"/>
          </w:tcPr>
          <w:p w:rsidR="00F275DF" w:rsidRPr="00F275DF" w:rsidRDefault="00F275DF" w:rsidP="00F275DF">
            <w:pPr>
              <w:jc w:val="center"/>
              <w:rPr>
                <w:rFonts w:ascii="Times New Roman" w:eastAsia="Times New Roman" w:hAnsi="Times New Roman" w:cs="Times New Roman"/>
                <w:color w:val="000000"/>
                <w:sz w:val="28"/>
                <w:szCs w:val="28"/>
                <w:lang w:eastAsia="ru-RU"/>
              </w:rPr>
            </w:pPr>
            <w:r w:rsidRPr="00F275DF">
              <w:rPr>
                <w:rFonts w:ascii="Times New Roman" w:eastAsia="Times New Roman" w:hAnsi="Times New Roman" w:cs="Times New Roman"/>
                <w:color w:val="000000"/>
                <w:sz w:val="28"/>
                <w:szCs w:val="28"/>
                <w:lang w:eastAsia="ru-RU"/>
              </w:rPr>
              <w:t>547 чел.</w:t>
            </w:r>
          </w:p>
        </w:tc>
        <w:tc>
          <w:tcPr>
            <w:tcW w:w="1281" w:type="dxa"/>
            <w:vAlign w:val="bottom"/>
          </w:tcPr>
          <w:p w:rsidR="00F275DF" w:rsidRPr="00F275DF" w:rsidRDefault="00F275DF" w:rsidP="00F275DF">
            <w:pPr>
              <w:jc w:val="center"/>
              <w:rPr>
                <w:rFonts w:ascii="Times New Roman" w:eastAsia="Times New Roman" w:hAnsi="Times New Roman" w:cs="Times New Roman"/>
                <w:color w:val="000000"/>
                <w:sz w:val="28"/>
                <w:szCs w:val="28"/>
                <w:lang w:eastAsia="ru-RU"/>
              </w:rPr>
            </w:pPr>
            <w:r w:rsidRPr="00F275DF">
              <w:rPr>
                <w:rFonts w:ascii="Times New Roman" w:eastAsia="Times New Roman" w:hAnsi="Times New Roman" w:cs="Times New Roman"/>
                <w:color w:val="000000"/>
                <w:sz w:val="28"/>
                <w:szCs w:val="28"/>
                <w:lang w:eastAsia="ru-RU"/>
              </w:rPr>
              <w:t>524 чел.</w:t>
            </w:r>
          </w:p>
        </w:tc>
        <w:tc>
          <w:tcPr>
            <w:tcW w:w="1281" w:type="dxa"/>
            <w:vAlign w:val="bottom"/>
          </w:tcPr>
          <w:p w:rsidR="00F275DF" w:rsidRPr="00F275DF" w:rsidRDefault="00F275DF" w:rsidP="00F275DF">
            <w:pPr>
              <w:jc w:val="center"/>
              <w:rPr>
                <w:rFonts w:ascii="Times New Roman" w:eastAsia="Times New Roman" w:hAnsi="Times New Roman" w:cs="Times New Roman"/>
                <w:color w:val="000000"/>
                <w:sz w:val="28"/>
                <w:szCs w:val="28"/>
                <w:lang w:eastAsia="ru-RU"/>
              </w:rPr>
            </w:pPr>
            <w:r w:rsidRPr="00F275DF">
              <w:rPr>
                <w:rFonts w:ascii="Times New Roman" w:eastAsia="Times New Roman" w:hAnsi="Times New Roman" w:cs="Times New Roman"/>
                <w:color w:val="000000"/>
                <w:sz w:val="28"/>
                <w:szCs w:val="28"/>
                <w:lang w:eastAsia="ru-RU"/>
              </w:rPr>
              <w:t>246 чел.</w:t>
            </w:r>
          </w:p>
        </w:tc>
        <w:tc>
          <w:tcPr>
            <w:tcW w:w="1576" w:type="dxa"/>
            <w:vMerge/>
          </w:tcPr>
          <w:p w:rsidR="00F275DF" w:rsidRPr="00F275DF" w:rsidRDefault="00F275DF" w:rsidP="00F275DF">
            <w:pPr>
              <w:jc w:val="center"/>
              <w:rPr>
                <w:rFonts w:ascii="Times New Roman" w:eastAsia="Times New Roman" w:hAnsi="Times New Roman" w:cs="Times New Roman"/>
                <w:color w:val="000000"/>
                <w:sz w:val="28"/>
                <w:szCs w:val="28"/>
                <w:lang w:eastAsia="ru-RU"/>
              </w:rPr>
            </w:pPr>
          </w:p>
        </w:tc>
      </w:tr>
      <w:tr w:rsidR="00F275DF" w:rsidRPr="00F275DF" w:rsidTr="00F275DF">
        <w:tc>
          <w:tcPr>
            <w:tcW w:w="2996" w:type="dxa"/>
            <w:vMerge w:val="restart"/>
          </w:tcPr>
          <w:p w:rsidR="00F275DF" w:rsidRPr="00F275DF" w:rsidRDefault="00F275DF" w:rsidP="00F275DF">
            <w:pPr>
              <w:spacing w:line="360" w:lineRule="auto"/>
              <w:jc w:val="center"/>
              <w:rPr>
                <w:rFonts w:ascii="Times New Roman" w:hAnsi="Times New Roman" w:cs="Times New Roman"/>
                <w:i/>
                <w:sz w:val="28"/>
                <w:szCs w:val="28"/>
              </w:rPr>
            </w:pPr>
            <w:r w:rsidRPr="00F275DF">
              <w:rPr>
                <w:rFonts w:ascii="Times New Roman" w:hAnsi="Times New Roman" w:cs="Times New Roman"/>
                <w:i/>
                <w:sz w:val="28"/>
                <w:szCs w:val="28"/>
              </w:rPr>
              <w:t>Сельские инновационные</w:t>
            </w:r>
          </w:p>
        </w:tc>
        <w:tc>
          <w:tcPr>
            <w:tcW w:w="1156" w:type="dxa"/>
            <w:vAlign w:val="bottom"/>
          </w:tcPr>
          <w:p w:rsidR="00F275DF" w:rsidRPr="00F275DF" w:rsidRDefault="00F275DF" w:rsidP="00F275DF">
            <w:pPr>
              <w:jc w:val="center"/>
              <w:rPr>
                <w:rFonts w:ascii="Times New Roman" w:eastAsia="Times New Roman" w:hAnsi="Times New Roman" w:cs="Times New Roman"/>
                <w:color w:val="000000"/>
                <w:sz w:val="28"/>
                <w:szCs w:val="28"/>
                <w:lang w:eastAsia="ru-RU"/>
              </w:rPr>
            </w:pPr>
            <w:r w:rsidRPr="00F275DF">
              <w:rPr>
                <w:rFonts w:ascii="Times New Roman" w:eastAsia="Times New Roman" w:hAnsi="Times New Roman" w:cs="Times New Roman"/>
                <w:color w:val="000000"/>
                <w:sz w:val="28"/>
                <w:szCs w:val="28"/>
                <w:lang w:eastAsia="ru-RU"/>
              </w:rPr>
              <w:t>0</w:t>
            </w:r>
          </w:p>
        </w:tc>
        <w:tc>
          <w:tcPr>
            <w:tcW w:w="1281" w:type="dxa"/>
            <w:vAlign w:val="bottom"/>
          </w:tcPr>
          <w:p w:rsidR="00F275DF" w:rsidRPr="00F275DF" w:rsidRDefault="00F275DF" w:rsidP="00F275DF">
            <w:pPr>
              <w:jc w:val="center"/>
              <w:rPr>
                <w:rFonts w:ascii="Times New Roman" w:eastAsia="Times New Roman" w:hAnsi="Times New Roman" w:cs="Times New Roman"/>
                <w:color w:val="000000"/>
                <w:sz w:val="28"/>
                <w:szCs w:val="28"/>
                <w:lang w:eastAsia="ru-RU"/>
              </w:rPr>
            </w:pPr>
            <w:r w:rsidRPr="00F275DF">
              <w:rPr>
                <w:rFonts w:ascii="Times New Roman" w:eastAsia="Times New Roman" w:hAnsi="Times New Roman" w:cs="Times New Roman"/>
                <w:color w:val="000000"/>
                <w:sz w:val="28"/>
                <w:szCs w:val="28"/>
                <w:lang w:eastAsia="ru-RU"/>
              </w:rPr>
              <w:t>35,71 %</w:t>
            </w:r>
          </w:p>
        </w:tc>
        <w:tc>
          <w:tcPr>
            <w:tcW w:w="1281" w:type="dxa"/>
            <w:vAlign w:val="bottom"/>
          </w:tcPr>
          <w:p w:rsidR="00F275DF" w:rsidRPr="00F275DF" w:rsidRDefault="00F275DF" w:rsidP="00F275DF">
            <w:pPr>
              <w:jc w:val="center"/>
              <w:rPr>
                <w:rFonts w:ascii="Times New Roman" w:eastAsia="Times New Roman" w:hAnsi="Times New Roman" w:cs="Times New Roman"/>
                <w:color w:val="000000"/>
                <w:sz w:val="28"/>
                <w:szCs w:val="28"/>
                <w:lang w:eastAsia="ru-RU"/>
              </w:rPr>
            </w:pPr>
            <w:r w:rsidRPr="00F275DF">
              <w:rPr>
                <w:rFonts w:ascii="Times New Roman" w:eastAsia="Times New Roman" w:hAnsi="Times New Roman" w:cs="Times New Roman"/>
                <w:color w:val="000000"/>
                <w:sz w:val="28"/>
                <w:szCs w:val="28"/>
                <w:lang w:eastAsia="ru-RU"/>
              </w:rPr>
              <w:t>42,86%</w:t>
            </w:r>
          </w:p>
        </w:tc>
        <w:tc>
          <w:tcPr>
            <w:tcW w:w="1281" w:type="dxa"/>
            <w:vAlign w:val="bottom"/>
          </w:tcPr>
          <w:p w:rsidR="00F275DF" w:rsidRPr="00F275DF" w:rsidRDefault="00F275DF" w:rsidP="00F275DF">
            <w:pPr>
              <w:jc w:val="center"/>
              <w:rPr>
                <w:rFonts w:ascii="Times New Roman" w:eastAsia="Times New Roman" w:hAnsi="Times New Roman" w:cs="Times New Roman"/>
                <w:color w:val="000000"/>
                <w:sz w:val="28"/>
                <w:szCs w:val="28"/>
                <w:lang w:eastAsia="ru-RU"/>
              </w:rPr>
            </w:pPr>
            <w:r w:rsidRPr="00F275DF">
              <w:rPr>
                <w:rFonts w:ascii="Times New Roman" w:eastAsia="Times New Roman" w:hAnsi="Times New Roman" w:cs="Times New Roman"/>
                <w:color w:val="000000"/>
                <w:sz w:val="28"/>
                <w:szCs w:val="28"/>
                <w:lang w:eastAsia="ru-RU"/>
              </w:rPr>
              <w:t>21,43%</w:t>
            </w:r>
          </w:p>
        </w:tc>
        <w:tc>
          <w:tcPr>
            <w:tcW w:w="1576" w:type="dxa"/>
            <w:vMerge w:val="restart"/>
          </w:tcPr>
          <w:p w:rsidR="00F275DF" w:rsidRPr="00F275DF" w:rsidRDefault="00F275DF" w:rsidP="00F275DF">
            <w:pPr>
              <w:jc w:val="center"/>
              <w:rPr>
                <w:rFonts w:ascii="Times New Roman" w:eastAsia="Times New Roman" w:hAnsi="Times New Roman" w:cs="Times New Roman"/>
                <w:color w:val="000000"/>
                <w:sz w:val="28"/>
                <w:szCs w:val="28"/>
                <w:lang w:eastAsia="ru-RU"/>
              </w:rPr>
            </w:pPr>
            <w:r w:rsidRPr="00F275DF">
              <w:rPr>
                <w:rFonts w:ascii="Times New Roman" w:eastAsia="Times New Roman" w:hAnsi="Times New Roman" w:cs="Times New Roman"/>
                <w:color w:val="000000"/>
                <w:sz w:val="28"/>
                <w:szCs w:val="28"/>
                <w:lang w:eastAsia="ru-RU"/>
              </w:rPr>
              <w:t>14</w:t>
            </w:r>
          </w:p>
        </w:tc>
      </w:tr>
      <w:tr w:rsidR="00F275DF" w:rsidRPr="00F275DF" w:rsidTr="00F275DF">
        <w:tc>
          <w:tcPr>
            <w:tcW w:w="2996" w:type="dxa"/>
            <w:vMerge/>
          </w:tcPr>
          <w:p w:rsidR="00F275DF" w:rsidRPr="00F275DF" w:rsidRDefault="00F275DF" w:rsidP="00F275DF">
            <w:pPr>
              <w:spacing w:line="360" w:lineRule="auto"/>
              <w:jc w:val="center"/>
              <w:rPr>
                <w:rFonts w:ascii="Times New Roman" w:hAnsi="Times New Roman" w:cs="Times New Roman"/>
                <w:i/>
                <w:sz w:val="28"/>
                <w:szCs w:val="28"/>
              </w:rPr>
            </w:pPr>
          </w:p>
        </w:tc>
        <w:tc>
          <w:tcPr>
            <w:tcW w:w="1156" w:type="dxa"/>
            <w:vAlign w:val="bottom"/>
          </w:tcPr>
          <w:p w:rsidR="00F275DF" w:rsidRPr="00F275DF" w:rsidRDefault="00F275DF" w:rsidP="00F275DF">
            <w:pPr>
              <w:jc w:val="center"/>
              <w:rPr>
                <w:rFonts w:ascii="Times New Roman" w:eastAsia="Times New Roman" w:hAnsi="Times New Roman" w:cs="Times New Roman"/>
                <w:color w:val="000000"/>
                <w:sz w:val="28"/>
                <w:szCs w:val="28"/>
                <w:lang w:eastAsia="ru-RU"/>
              </w:rPr>
            </w:pPr>
            <w:r w:rsidRPr="00F275DF">
              <w:rPr>
                <w:rFonts w:ascii="Times New Roman" w:eastAsia="Times New Roman" w:hAnsi="Times New Roman" w:cs="Times New Roman"/>
                <w:color w:val="000000"/>
                <w:sz w:val="28"/>
                <w:szCs w:val="28"/>
                <w:lang w:eastAsia="ru-RU"/>
              </w:rPr>
              <w:t>0</w:t>
            </w:r>
          </w:p>
        </w:tc>
        <w:tc>
          <w:tcPr>
            <w:tcW w:w="1281" w:type="dxa"/>
            <w:vAlign w:val="bottom"/>
          </w:tcPr>
          <w:p w:rsidR="00F275DF" w:rsidRPr="00F275DF" w:rsidRDefault="00F275DF" w:rsidP="00F275DF">
            <w:pPr>
              <w:jc w:val="center"/>
              <w:rPr>
                <w:rFonts w:ascii="Times New Roman" w:eastAsia="Times New Roman" w:hAnsi="Times New Roman" w:cs="Times New Roman"/>
                <w:color w:val="000000"/>
                <w:sz w:val="28"/>
                <w:szCs w:val="28"/>
                <w:lang w:eastAsia="ru-RU"/>
              </w:rPr>
            </w:pPr>
            <w:r w:rsidRPr="00F275DF">
              <w:rPr>
                <w:rFonts w:ascii="Times New Roman" w:eastAsia="Times New Roman" w:hAnsi="Times New Roman" w:cs="Times New Roman"/>
                <w:color w:val="000000"/>
                <w:sz w:val="28"/>
                <w:szCs w:val="28"/>
                <w:lang w:eastAsia="ru-RU"/>
              </w:rPr>
              <w:t>5 чел.</w:t>
            </w:r>
          </w:p>
        </w:tc>
        <w:tc>
          <w:tcPr>
            <w:tcW w:w="1281" w:type="dxa"/>
            <w:vAlign w:val="bottom"/>
          </w:tcPr>
          <w:p w:rsidR="00F275DF" w:rsidRPr="00F275DF" w:rsidRDefault="00F275DF" w:rsidP="00F275DF">
            <w:pPr>
              <w:jc w:val="center"/>
              <w:rPr>
                <w:rFonts w:ascii="Times New Roman" w:eastAsia="Times New Roman" w:hAnsi="Times New Roman" w:cs="Times New Roman"/>
                <w:color w:val="000000"/>
                <w:sz w:val="28"/>
                <w:szCs w:val="28"/>
                <w:lang w:eastAsia="ru-RU"/>
              </w:rPr>
            </w:pPr>
            <w:r w:rsidRPr="00F275DF">
              <w:rPr>
                <w:rFonts w:ascii="Times New Roman" w:eastAsia="Times New Roman" w:hAnsi="Times New Roman" w:cs="Times New Roman"/>
                <w:color w:val="000000"/>
                <w:sz w:val="28"/>
                <w:szCs w:val="28"/>
                <w:lang w:eastAsia="ru-RU"/>
              </w:rPr>
              <w:t>6 чел.</w:t>
            </w:r>
          </w:p>
        </w:tc>
        <w:tc>
          <w:tcPr>
            <w:tcW w:w="1281" w:type="dxa"/>
            <w:vAlign w:val="bottom"/>
          </w:tcPr>
          <w:p w:rsidR="00F275DF" w:rsidRPr="00F275DF" w:rsidRDefault="00F275DF" w:rsidP="00F275DF">
            <w:pPr>
              <w:jc w:val="center"/>
              <w:rPr>
                <w:rFonts w:ascii="Times New Roman" w:eastAsia="Times New Roman" w:hAnsi="Times New Roman" w:cs="Times New Roman"/>
                <w:color w:val="000000"/>
                <w:sz w:val="28"/>
                <w:szCs w:val="28"/>
                <w:lang w:eastAsia="ru-RU"/>
              </w:rPr>
            </w:pPr>
            <w:r w:rsidRPr="00F275DF">
              <w:rPr>
                <w:rFonts w:ascii="Times New Roman" w:eastAsia="Times New Roman" w:hAnsi="Times New Roman" w:cs="Times New Roman"/>
                <w:color w:val="000000"/>
                <w:sz w:val="28"/>
                <w:szCs w:val="28"/>
                <w:lang w:eastAsia="ru-RU"/>
              </w:rPr>
              <w:t>3 чел.</w:t>
            </w:r>
          </w:p>
        </w:tc>
        <w:tc>
          <w:tcPr>
            <w:tcW w:w="1576" w:type="dxa"/>
            <w:vMerge/>
          </w:tcPr>
          <w:p w:rsidR="00F275DF" w:rsidRPr="00F275DF" w:rsidRDefault="00F275DF" w:rsidP="00F275DF">
            <w:pPr>
              <w:jc w:val="center"/>
              <w:rPr>
                <w:rFonts w:ascii="Times New Roman" w:eastAsia="Times New Roman" w:hAnsi="Times New Roman" w:cs="Times New Roman"/>
                <w:color w:val="000000"/>
                <w:sz w:val="28"/>
                <w:szCs w:val="28"/>
                <w:lang w:eastAsia="ru-RU"/>
              </w:rPr>
            </w:pPr>
          </w:p>
        </w:tc>
      </w:tr>
      <w:tr w:rsidR="00F275DF" w:rsidRPr="00F275DF" w:rsidTr="00F275DF">
        <w:tc>
          <w:tcPr>
            <w:tcW w:w="2996" w:type="dxa"/>
            <w:vMerge w:val="restart"/>
          </w:tcPr>
          <w:p w:rsidR="00F275DF" w:rsidRPr="00F275DF" w:rsidRDefault="00F275DF" w:rsidP="00F275DF">
            <w:pPr>
              <w:spacing w:line="360" w:lineRule="auto"/>
              <w:jc w:val="center"/>
              <w:rPr>
                <w:rFonts w:ascii="Times New Roman" w:hAnsi="Times New Roman" w:cs="Times New Roman"/>
                <w:i/>
                <w:sz w:val="28"/>
                <w:szCs w:val="28"/>
              </w:rPr>
            </w:pPr>
            <w:r w:rsidRPr="00F275DF">
              <w:rPr>
                <w:rFonts w:ascii="Times New Roman" w:hAnsi="Times New Roman" w:cs="Times New Roman"/>
                <w:i/>
                <w:sz w:val="28"/>
                <w:szCs w:val="28"/>
              </w:rPr>
              <w:lastRenderedPageBreak/>
              <w:t>Городские инновационные</w:t>
            </w:r>
          </w:p>
        </w:tc>
        <w:tc>
          <w:tcPr>
            <w:tcW w:w="1156" w:type="dxa"/>
            <w:vAlign w:val="bottom"/>
          </w:tcPr>
          <w:p w:rsidR="00F275DF" w:rsidRPr="00F275DF" w:rsidRDefault="00F275DF" w:rsidP="00F275DF">
            <w:pPr>
              <w:jc w:val="center"/>
              <w:rPr>
                <w:rFonts w:ascii="Times New Roman" w:eastAsia="Times New Roman" w:hAnsi="Times New Roman" w:cs="Times New Roman"/>
                <w:color w:val="000000"/>
                <w:sz w:val="28"/>
                <w:szCs w:val="28"/>
                <w:lang w:eastAsia="ru-RU"/>
              </w:rPr>
            </w:pPr>
            <w:r w:rsidRPr="00F275DF">
              <w:rPr>
                <w:rFonts w:ascii="Times New Roman" w:eastAsia="Times New Roman" w:hAnsi="Times New Roman" w:cs="Times New Roman"/>
                <w:color w:val="000000"/>
                <w:sz w:val="28"/>
                <w:szCs w:val="28"/>
                <w:lang w:eastAsia="ru-RU"/>
              </w:rPr>
              <w:t>4,59</w:t>
            </w:r>
          </w:p>
        </w:tc>
        <w:tc>
          <w:tcPr>
            <w:tcW w:w="1281" w:type="dxa"/>
            <w:vAlign w:val="bottom"/>
          </w:tcPr>
          <w:p w:rsidR="00F275DF" w:rsidRPr="00F275DF" w:rsidRDefault="00F275DF" w:rsidP="00F275DF">
            <w:pPr>
              <w:jc w:val="center"/>
              <w:rPr>
                <w:rFonts w:ascii="Times New Roman" w:eastAsia="Times New Roman" w:hAnsi="Times New Roman" w:cs="Times New Roman"/>
                <w:color w:val="000000"/>
                <w:sz w:val="28"/>
                <w:szCs w:val="28"/>
                <w:lang w:eastAsia="ru-RU"/>
              </w:rPr>
            </w:pPr>
            <w:r w:rsidRPr="00F275DF">
              <w:rPr>
                <w:rFonts w:ascii="Times New Roman" w:eastAsia="Times New Roman" w:hAnsi="Times New Roman" w:cs="Times New Roman"/>
                <w:color w:val="000000"/>
                <w:sz w:val="28"/>
                <w:szCs w:val="28"/>
                <w:lang w:eastAsia="ru-RU"/>
              </w:rPr>
              <w:t>40</w:t>
            </w:r>
          </w:p>
        </w:tc>
        <w:tc>
          <w:tcPr>
            <w:tcW w:w="1281" w:type="dxa"/>
            <w:vAlign w:val="bottom"/>
          </w:tcPr>
          <w:p w:rsidR="00F275DF" w:rsidRPr="00F275DF" w:rsidRDefault="00F275DF" w:rsidP="00F275DF">
            <w:pPr>
              <w:jc w:val="center"/>
              <w:rPr>
                <w:rFonts w:ascii="Times New Roman" w:eastAsia="Times New Roman" w:hAnsi="Times New Roman" w:cs="Times New Roman"/>
                <w:color w:val="000000"/>
                <w:sz w:val="28"/>
                <w:szCs w:val="28"/>
                <w:lang w:eastAsia="ru-RU"/>
              </w:rPr>
            </w:pPr>
            <w:r w:rsidRPr="00F275DF">
              <w:rPr>
                <w:rFonts w:ascii="Times New Roman" w:eastAsia="Times New Roman" w:hAnsi="Times New Roman" w:cs="Times New Roman"/>
                <w:color w:val="000000"/>
                <w:sz w:val="28"/>
                <w:szCs w:val="28"/>
                <w:lang w:eastAsia="ru-RU"/>
              </w:rPr>
              <w:t>43,28</w:t>
            </w:r>
          </w:p>
        </w:tc>
        <w:tc>
          <w:tcPr>
            <w:tcW w:w="1281" w:type="dxa"/>
            <w:vAlign w:val="bottom"/>
          </w:tcPr>
          <w:p w:rsidR="00F275DF" w:rsidRPr="00F275DF" w:rsidRDefault="00F275DF" w:rsidP="00F275DF">
            <w:pPr>
              <w:jc w:val="center"/>
              <w:rPr>
                <w:rFonts w:ascii="Times New Roman" w:eastAsia="Times New Roman" w:hAnsi="Times New Roman" w:cs="Times New Roman"/>
                <w:color w:val="000000"/>
                <w:sz w:val="28"/>
                <w:szCs w:val="28"/>
                <w:lang w:eastAsia="ru-RU"/>
              </w:rPr>
            </w:pPr>
            <w:r w:rsidRPr="00F275DF">
              <w:rPr>
                <w:rFonts w:ascii="Times New Roman" w:eastAsia="Times New Roman" w:hAnsi="Times New Roman" w:cs="Times New Roman"/>
                <w:color w:val="000000"/>
                <w:sz w:val="28"/>
                <w:szCs w:val="28"/>
                <w:lang w:eastAsia="ru-RU"/>
              </w:rPr>
              <w:t>12,13</w:t>
            </w:r>
          </w:p>
        </w:tc>
        <w:tc>
          <w:tcPr>
            <w:tcW w:w="1576" w:type="dxa"/>
            <w:vMerge w:val="restart"/>
          </w:tcPr>
          <w:p w:rsidR="00F275DF" w:rsidRPr="00F275DF" w:rsidRDefault="00F275DF" w:rsidP="00F275DF">
            <w:pPr>
              <w:spacing w:line="360" w:lineRule="auto"/>
              <w:jc w:val="center"/>
              <w:rPr>
                <w:rFonts w:ascii="Times New Roman" w:hAnsi="Times New Roman" w:cs="Times New Roman"/>
                <w:sz w:val="28"/>
                <w:szCs w:val="28"/>
              </w:rPr>
            </w:pPr>
            <w:r w:rsidRPr="00F275DF">
              <w:rPr>
                <w:rFonts w:ascii="Times New Roman" w:hAnsi="Times New Roman" w:cs="Times New Roman"/>
                <w:sz w:val="28"/>
                <w:szCs w:val="28"/>
              </w:rPr>
              <w:t>305</w:t>
            </w:r>
          </w:p>
        </w:tc>
      </w:tr>
      <w:tr w:rsidR="00F275DF" w:rsidRPr="00F275DF" w:rsidTr="00AB4FA0">
        <w:tc>
          <w:tcPr>
            <w:tcW w:w="2996" w:type="dxa"/>
            <w:vMerge/>
          </w:tcPr>
          <w:p w:rsidR="00F275DF" w:rsidRPr="00F275DF" w:rsidRDefault="00F275DF" w:rsidP="00F275DF">
            <w:pPr>
              <w:spacing w:line="360" w:lineRule="auto"/>
              <w:jc w:val="center"/>
              <w:rPr>
                <w:rFonts w:ascii="Times New Roman" w:hAnsi="Times New Roman" w:cs="Times New Roman"/>
                <w:i/>
                <w:sz w:val="28"/>
                <w:szCs w:val="28"/>
              </w:rPr>
            </w:pPr>
          </w:p>
        </w:tc>
        <w:tc>
          <w:tcPr>
            <w:tcW w:w="1156" w:type="dxa"/>
            <w:vAlign w:val="bottom"/>
          </w:tcPr>
          <w:p w:rsidR="00F275DF" w:rsidRPr="00F275DF" w:rsidRDefault="00F275DF" w:rsidP="00F275DF">
            <w:pPr>
              <w:jc w:val="center"/>
              <w:rPr>
                <w:rFonts w:ascii="Times New Roman" w:eastAsia="Times New Roman" w:hAnsi="Times New Roman" w:cs="Times New Roman"/>
                <w:color w:val="000000"/>
                <w:sz w:val="28"/>
                <w:szCs w:val="28"/>
                <w:lang w:eastAsia="ru-RU"/>
              </w:rPr>
            </w:pPr>
            <w:r w:rsidRPr="00F275DF">
              <w:rPr>
                <w:rFonts w:ascii="Times New Roman" w:eastAsia="Times New Roman" w:hAnsi="Times New Roman" w:cs="Times New Roman"/>
                <w:color w:val="000000"/>
                <w:sz w:val="28"/>
                <w:szCs w:val="28"/>
                <w:lang w:eastAsia="ru-RU"/>
              </w:rPr>
              <w:t>14</w:t>
            </w:r>
          </w:p>
        </w:tc>
        <w:tc>
          <w:tcPr>
            <w:tcW w:w="1281" w:type="dxa"/>
            <w:vAlign w:val="bottom"/>
          </w:tcPr>
          <w:p w:rsidR="00F275DF" w:rsidRPr="00F275DF" w:rsidRDefault="00F275DF" w:rsidP="00F275DF">
            <w:pPr>
              <w:jc w:val="center"/>
              <w:rPr>
                <w:rFonts w:ascii="Times New Roman" w:eastAsia="Times New Roman" w:hAnsi="Times New Roman" w:cs="Times New Roman"/>
                <w:color w:val="000000"/>
                <w:sz w:val="28"/>
                <w:szCs w:val="28"/>
                <w:lang w:eastAsia="ru-RU"/>
              </w:rPr>
            </w:pPr>
            <w:r w:rsidRPr="00F275DF">
              <w:rPr>
                <w:rFonts w:ascii="Times New Roman" w:eastAsia="Times New Roman" w:hAnsi="Times New Roman" w:cs="Times New Roman"/>
                <w:color w:val="000000"/>
                <w:sz w:val="28"/>
                <w:szCs w:val="28"/>
                <w:lang w:eastAsia="ru-RU"/>
              </w:rPr>
              <w:t>122</w:t>
            </w:r>
          </w:p>
        </w:tc>
        <w:tc>
          <w:tcPr>
            <w:tcW w:w="1281" w:type="dxa"/>
            <w:vAlign w:val="bottom"/>
          </w:tcPr>
          <w:p w:rsidR="00F275DF" w:rsidRPr="00F275DF" w:rsidRDefault="00F275DF" w:rsidP="00F275DF">
            <w:pPr>
              <w:jc w:val="center"/>
              <w:rPr>
                <w:rFonts w:ascii="Times New Roman" w:eastAsia="Times New Roman" w:hAnsi="Times New Roman" w:cs="Times New Roman"/>
                <w:color w:val="000000"/>
                <w:sz w:val="28"/>
                <w:szCs w:val="28"/>
                <w:lang w:eastAsia="ru-RU"/>
              </w:rPr>
            </w:pPr>
            <w:r w:rsidRPr="00F275DF">
              <w:rPr>
                <w:rFonts w:ascii="Times New Roman" w:eastAsia="Times New Roman" w:hAnsi="Times New Roman" w:cs="Times New Roman"/>
                <w:color w:val="000000"/>
                <w:sz w:val="28"/>
                <w:szCs w:val="28"/>
                <w:lang w:eastAsia="ru-RU"/>
              </w:rPr>
              <w:t>132</w:t>
            </w:r>
          </w:p>
        </w:tc>
        <w:tc>
          <w:tcPr>
            <w:tcW w:w="1281" w:type="dxa"/>
            <w:vAlign w:val="bottom"/>
          </w:tcPr>
          <w:p w:rsidR="00F275DF" w:rsidRPr="00F275DF" w:rsidRDefault="00F275DF" w:rsidP="00F275DF">
            <w:pPr>
              <w:jc w:val="center"/>
              <w:rPr>
                <w:rFonts w:ascii="Times New Roman" w:eastAsia="Times New Roman" w:hAnsi="Times New Roman" w:cs="Times New Roman"/>
                <w:color w:val="000000"/>
                <w:sz w:val="28"/>
                <w:szCs w:val="28"/>
                <w:lang w:eastAsia="ru-RU"/>
              </w:rPr>
            </w:pPr>
            <w:r w:rsidRPr="00F275DF">
              <w:rPr>
                <w:rFonts w:ascii="Times New Roman" w:eastAsia="Times New Roman" w:hAnsi="Times New Roman" w:cs="Times New Roman"/>
                <w:color w:val="000000"/>
                <w:sz w:val="28"/>
                <w:szCs w:val="28"/>
                <w:lang w:eastAsia="ru-RU"/>
              </w:rPr>
              <w:t>37</w:t>
            </w:r>
          </w:p>
        </w:tc>
        <w:tc>
          <w:tcPr>
            <w:tcW w:w="1576" w:type="dxa"/>
            <w:vMerge/>
          </w:tcPr>
          <w:p w:rsidR="00F275DF" w:rsidRPr="00F275DF" w:rsidRDefault="00F275DF" w:rsidP="00F275DF">
            <w:pPr>
              <w:spacing w:line="360" w:lineRule="auto"/>
              <w:jc w:val="center"/>
              <w:rPr>
                <w:rFonts w:ascii="Times New Roman" w:hAnsi="Times New Roman" w:cs="Times New Roman"/>
                <w:sz w:val="28"/>
                <w:szCs w:val="28"/>
              </w:rPr>
            </w:pPr>
          </w:p>
        </w:tc>
      </w:tr>
      <w:tr w:rsidR="00F275DF" w:rsidRPr="00F275DF" w:rsidTr="00AB4FA0">
        <w:tc>
          <w:tcPr>
            <w:tcW w:w="2996" w:type="dxa"/>
            <w:vMerge w:val="restart"/>
          </w:tcPr>
          <w:p w:rsidR="00F275DF" w:rsidRPr="00F275DF" w:rsidRDefault="00F275DF" w:rsidP="00F275DF">
            <w:pPr>
              <w:spacing w:line="360" w:lineRule="auto"/>
              <w:jc w:val="center"/>
              <w:rPr>
                <w:rFonts w:ascii="Times New Roman" w:hAnsi="Times New Roman" w:cs="Times New Roman"/>
                <w:i/>
                <w:sz w:val="28"/>
                <w:szCs w:val="28"/>
              </w:rPr>
            </w:pPr>
            <w:r w:rsidRPr="00F275DF">
              <w:rPr>
                <w:rFonts w:ascii="Times New Roman" w:hAnsi="Times New Roman" w:cs="Times New Roman"/>
                <w:i/>
                <w:sz w:val="28"/>
                <w:szCs w:val="28"/>
              </w:rPr>
              <w:t>Городские общеобразовательные</w:t>
            </w:r>
          </w:p>
        </w:tc>
        <w:tc>
          <w:tcPr>
            <w:tcW w:w="1156" w:type="dxa"/>
            <w:vAlign w:val="bottom"/>
          </w:tcPr>
          <w:p w:rsidR="00F275DF" w:rsidRPr="00F275DF" w:rsidRDefault="00F275DF" w:rsidP="00F275DF">
            <w:pPr>
              <w:jc w:val="center"/>
              <w:rPr>
                <w:rFonts w:ascii="Times New Roman" w:eastAsia="Times New Roman" w:hAnsi="Times New Roman" w:cs="Times New Roman"/>
                <w:color w:val="000000"/>
                <w:sz w:val="28"/>
                <w:szCs w:val="28"/>
                <w:lang w:eastAsia="ru-RU"/>
              </w:rPr>
            </w:pPr>
            <w:r w:rsidRPr="00F275DF">
              <w:rPr>
                <w:rFonts w:ascii="Times New Roman" w:eastAsia="Times New Roman" w:hAnsi="Times New Roman" w:cs="Times New Roman"/>
                <w:color w:val="000000"/>
                <w:sz w:val="28"/>
                <w:szCs w:val="28"/>
                <w:lang w:eastAsia="ru-RU"/>
              </w:rPr>
              <w:t>6,39</w:t>
            </w:r>
          </w:p>
        </w:tc>
        <w:tc>
          <w:tcPr>
            <w:tcW w:w="1281" w:type="dxa"/>
            <w:vAlign w:val="bottom"/>
          </w:tcPr>
          <w:p w:rsidR="00F275DF" w:rsidRPr="00F275DF" w:rsidRDefault="00F275DF" w:rsidP="00F275DF">
            <w:pPr>
              <w:jc w:val="center"/>
              <w:rPr>
                <w:rFonts w:ascii="Times New Roman" w:eastAsia="Times New Roman" w:hAnsi="Times New Roman" w:cs="Times New Roman"/>
                <w:color w:val="000000"/>
                <w:sz w:val="28"/>
                <w:szCs w:val="28"/>
                <w:lang w:eastAsia="ru-RU"/>
              </w:rPr>
            </w:pPr>
            <w:r w:rsidRPr="00F275DF">
              <w:rPr>
                <w:rFonts w:ascii="Times New Roman" w:eastAsia="Times New Roman" w:hAnsi="Times New Roman" w:cs="Times New Roman"/>
                <w:color w:val="000000"/>
                <w:sz w:val="28"/>
                <w:szCs w:val="28"/>
                <w:lang w:eastAsia="ru-RU"/>
              </w:rPr>
              <w:t>40,8</w:t>
            </w:r>
          </w:p>
        </w:tc>
        <w:tc>
          <w:tcPr>
            <w:tcW w:w="1281" w:type="dxa"/>
            <w:vAlign w:val="bottom"/>
          </w:tcPr>
          <w:p w:rsidR="00F275DF" w:rsidRPr="00F275DF" w:rsidRDefault="00F275DF" w:rsidP="00F275DF">
            <w:pPr>
              <w:jc w:val="center"/>
              <w:rPr>
                <w:rFonts w:ascii="Times New Roman" w:eastAsia="Times New Roman" w:hAnsi="Times New Roman" w:cs="Times New Roman"/>
                <w:color w:val="000000"/>
                <w:sz w:val="28"/>
                <w:szCs w:val="28"/>
                <w:lang w:eastAsia="ru-RU"/>
              </w:rPr>
            </w:pPr>
            <w:r w:rsidRPr="00F275DF">
              <w:rPr>
                <w:rFonts w:ascii="Times New Roman" w:eastAsia="Times New Roman" w:hAnsi="Times New Roman" w:cs="Times New Roman"/>
                <w:color w:val="000000"/>
                <w:sz w:val="28"/>
                <w:szCs w:val="28"/>
                <w:lang w:eastAsia="ru-RU"/>
              </w:rPr>
              <w:t>38,81</w:t>
            </w:r>
          </w:p>
        </w:tc>
        <w:tc>
          <w:tcPr>
            <w:tcW w:w="1281" w:type="dxa"/>
            <w:vAlign w:val="bottom"/>
          </w:tcPr>
          <w:p w:rsidR="00F275DF" w:rsidRPr="00F275DF" w:rsidRDefault="00F275DF" w:rsidP="00F275DF">
            <w:pPr>
              <w:jc w:val="center"/>
              <w:rPr>
                <w:rFonts w:ascii="Times New Roman" w:eastAsia="Times New Roman" w:hAnsi="Times New Roman" w:cs="Times New Roman"/>
                <w:color w:val="000000"/>
                <w:sz w:val="28"/>
                <w:szCs w:val="28"/>
                <w:lang w:eastAsia="ru-RU"/>
              </w:rPr>
            </w:pPr>
            <w:r w:rsidRPr="00F275DF">
              <w:rPr>
                <w:rFonts w:ascii="Times New Roman" w:eastAsia="Times New Roman" w:hAnsi="Times New Roman" w:cs="Times New Roman"/>
                <w:color w:val="000000"/>
                <w:sz w:val="28"/>
                <w:szCs w:val="28"/>
                <w:lang w:eastAsia="ru-RU"/>
              </w:rPr>
              <w:t>14</w:t>
            </w:r>
          </w:p>
        </w:tc>
        <w:tc>
          <w:tcPr>
            <w:tcW w:w="1576" w:type="dxa"/>
            <w:vMerge w:val="restart"/>
          </w:tcPr>
          <w:p w:rsidR="00F275DF" w:rsidRPr="00F275DF" w:rsidRDefault="00F275DF" w:rsidP="00F275DF">
            <w:pPr>
              <w:spacing w:line="360" w:lineRule="auto"/>
              <w:jc w:val="center"/>
              <w:rPr>
                <w:rFonts w:ascii="Times New Roman" w:hAnsi="Times New Roman" w:cs="Times New Roman"/>
                <w:sz w:val="28"/>
                <w:szCs w:val="28"/>
              </w:rPr>
            </w:pPr>
            <w:r w:rsidRPr="00F275DF">
              <w:rPr>
                <w:rFonts w:ascii="Times New Roman" w:hAnsi="Times New Roman" w:cs="Times New Roman"/>
                <w:sz w:val="28"/>
                <w:szCs w:val="28"/>
              </w:rPr>
              <w:t>657</w:t>
            </w:r>
          </w:p>
        </w:tc>
      </w:tr>
      <w:tr w:rsidR="00F275DF" w:rsidRPr="00F275DF" w:rsidTr="00AB4FA0">
        <w:tc>
          <w:tcPr>
            <w:tcW w:w="2996" w:type="dxa"/>
            <w:vMerge/>
          </w:tcPr>
          <w:p w:rsidR="00F275DF" w:rsidRPr="00F275DF" w:rsidRDefault="00F275DF" w:rsidP="00F275DF">
            <w:pPr>
              <w:spacing w:line="360" w:lineRule="auto"/>
              <w:jc w:val="center"/>
              <w:rPr>
                <w:rFonts w:ascii="Times New Roman" w:hAnsi="Times New Roman" w:cs="Times New Roman"/>
                <w:i/>
                <w:sz w:val="28"/>
                <w:szCs w:val="28"/>
              </w:rPr>
            </w:pPr>
          </w:p>
        </w:tc>
        <w:tc>
          <w:tcPr>
            <w:tcW w:w="1156" w:type="dxa"/>
            <w:vAlign w:val="bottom"/>
          </w:tcPr>
          <w:p w:rsidR="00F275DF" w:rsidRPr="00F275DF" w:rsidRDefault="00F275DF" w:rsidP="00F275DF">
            <w:pPr>
              <w:jc w:val="center"/>
              <w:rPr>
                <w:rFonts w:ascii="Times New Roman" w:eastAsia="Times New Roman" w:hAnsi="Times New Roman" w:cs="Times New Roman"/>
                <w:color w:val="000000"/>
                <w:sz w:val="28"/>
                <w:szCs w:val="28"/>
                <w:lang w:eastAsia="ru-RU"/>
              </w:rPr>
            </w:pPr>
            <w:r w:rsidRPr="00F275DF">
              <w:rPr>
                <w:rFonts w:ascii="Times New Roman" w:eastAsia="Times New Roman" w:hAnsi="Times New Roman" w:cs="Times New Roman"/>
                <w:color w:val="000000"/>
                <w:sz w:val="28"/>
                <w:szCs w:val="28"/>
                <w:lang w:eastAsia="ru-RU"/>
              </w:rPr>
              <w:t>42</w:t>
            </w:r>
          </w:p>
        </w:tc>
        <w:tc>
          <w:tcPr>
            <w:tcW w:w="1281" w:type="dxa"/>
            <w:vAlign w:val="bottom"/>
          </w:tcPr>
          <w:p w:rsidR="00F275DF" w:rsidRPr="00F275DF" w:rsidRDefault="00F275DF" w:rsidP="00F275DF">
            <w:pPr>
              <w:jc w:val="center"/>
              <w:rPr>
                <w:rFonts w:ascii="Times New Roman" w:eastAsia="Times New Roman" w:hAnsi="Times New Roman" w:cs="Times New Roman"/>
                <w:color w:val="000000"/>
                <w:sz w:val="28"/>
                <w:szCs w:val="28"/>
                <w:lang w:eastAsia="ru-RU"/>
              </w:rPr>
            </w:pPr>
            <w:r w:rsidRPr="00F275DF">
              <w:rPr>
                <w:rFonts w:ascii="Times New Roman" w:eastAsia="Times New Roman" w:hAnsi="Times New Roman" w:cs="Times New Roman"/>
                <w:color w:val="000000"/>
                <w:sz w:val="28"/>
                <w:szCs w:val="28"/>
                <w:lang w:eastAsia="ru-RU"/>
              </w:rPr>
              <w:t>268</w:t>
            </w:r>
          </w:p>
        </w:tc>
        <w:tc>
          <w:tcPr>
            <w:tcW w:w="1281" w:type="dxa"/>
            <w:vAlign w:val="bottom"/>
          </w:tcPr>
          <w:p w:rsidR="00F275DF" w:rsidRPr="00F275DF" w:rsidRDefault="00F275DF" w:rsidP="00F275DF">
            <w:pPr>
              <w:jc w:val="center"/>
              <w:rPr>
                <w:rFonts w:ascii="Times New Roman" w:eastAsia="Times New Roman" w:hAnsi="Times New Roman" w:cs="Times New Roman"/>
                <w:color w:val="000000"/>
                <w:sz w:val="28"/>
                <w:szCs w:val="28"/>
                <w:lang w:eastAsia="ru-RU"/>
              </w:rPr>
            </w:pPr>
            <w:r w:rsidRPr="00F275DF">
              <w:rPr>
                <w:rFonts w:ascii="Times New Roman" w:eastAsia="Times New Roman" w:hAnsi="Times New Roman" w:cs="Times New Roman"/>
                <w:color w:val="000000"/>
                <w:sz w:val="28"/>
                <w:szCs w:val="28"/>
                <w:lang w:eastAsia="ru-RU"/>
              </w:rPr>
              <w:t>255</w:t>
            </w:r>
          </w:p>
        </w:tc>
        <w:tc>
          <w:tcPr>
            <w:tcW w:w="1281" w:type="dxa"/>
            <w:vAlign w:val="bottom"/>
          </w:tcPr>
          <w:p w:rsidR="00F275DF" w:rsidRPr="00F275DF" w:rsidRDefault="00F275DF" w:rsidP="00F275DF">
            <w:pPr>
              <w:jc w:val="center"/>
              <w:rPr>
                <w:rFonts w:ascii="Times New Roman" w:eastAsia="Times New Roman" w:hAnsi="Times New Roman" w:cs="Times New Roman"/>
                <w:color w:val="000000"/>
                <w:sz w:val="28"/>
                <w:szCs w:val="28"/>
                <w:lang w:eastAsia="ru-RU"/>
              </w:rPr>
            </w:pPr>
            <w:r w:rsidRPr="00F275DF">
              <w:rPr>
                <w:rFonts w:ascii="Times New Roman" w:eastAsia="Times New Roman" w:hAnsi="Times New Roman" w:cs="Times New Roman"/>
                <w:color w:val="000000"/>
                <w:sz w:val="28"/>
                <w:szCs w:val="28"/>
                <w:lang w:eastAsia="ru-RU"/>
              </w:rPr>
              <w:t>92</w:t>
            </w:r>
          </w:p>
        </w:tc>
        <w:tc>
          <w:tcPr>
            <w:tcW w:w="1576" w:type="dxa"/>
            <w:vMerge/>
          </w:tcPr>
          <w:p w:rsidR="00F275DF" w:rsidRPr="00F275DF" w:rsidRDefault="00F275DF" w:rsidP="00F275DF">
            <w:pPr>
              <w:spacing w:line="360" w:lineRule="auto"/>
              <w:jc w:val="center"/>
              <w:rPr>
                <w:rFonts w:ascii="Times New Roman" w:hAnsi="Times New Roman" w:cs="Times New Roman"/>
                <w:sz w:val="28"/>
                <w:szCs w:val="28"/>
              </w:rPr>
            </w:pPr>
          </w:p>
        </w:tc>
      </w:tr>
    </w:tbl>
    <w:p w:rsidR="002953D9" w:rsidRPr="00F275DF" w:rsidRDefault="002953D9" w:rsidP="00F275DF">
      <w:pPr>
        <w:spacing w:after="0" w:line="360" w:lineRule="auto"/>
        <w:ind w:firstLine="709"/>
        <w:jc w:val="center"/>
        <w:rPr>
          <w:rFonts w:ascii="Times New Roman" w:hAnsi="Times New Roman" w:cs="Times New Roman"/>
          <w:sz w:val="28"/>
          <w:szCs w:val="28"/>
        </w:rPr>
      </w:pPr>
    </w:p>
    <w:p w:rsidR="000624BD" w:rsidRDefault="00BA7057" w:rsidP="000624BD">
      <w:pPr>
        <w:spacing w:after="0" w:line="360" w:lineRule="auto"/>
        <w:ind w:firstLine="709"/>
        <w:jc w:val="both"/>
        <w:rPr>
          <w:rFonts w:ascii="Times New Roman" w:hAnsi="Times New Roman" w:cs="Times New Roman"/>
          <w:sz w:val="28"/>
          <w:szCs w:val="28"/>
        </w:rPr>
      </w:pPr>
      <w:r w:rsidRPr="000624BD">
        <w:rPr>
          <w:rFonts w:ascii="Times New Roman" w:hAnsi="Times New Roman" w:cs="Times New Roman"/>
          <w:b/>
          <w:sz w:val="28"/>
          <w:szCs w:val="28"/>
        </w:rPr>
        <w:t>Среди учащихся сельских ОО</w:t>
      </w:r>
      <w:r w:rsidR="000624BD">
        <w:rPr>
          <w:rFonts w:ascii="Times New Roman" w:hAnsi="Times New Roman" w:cs="Times New Roman"/>
          <w:sz w:val="28"/>
          <w:szCs w:val="28"/>
        </w:rPr>
        <w:t xml:space="preserve"> не справились с работой </w:t>
      </w:r>
      <w:r w:rsidRPr="000624BD">
        <w:rPr>
          <w:rFonts w:ascii="Times New Roman" w:hAnsi="Times New Roman" w:cs="Times New Roman"/>
          <w:sz w:val="28"/>
          <w:szCs w:val="28"/>
        </w:rPr>
        <w:t>95 учащихся (6,</w:t>
      </w:r>
      <w:r w:rsidR="00B34C32" w:rsidRPr="000624BD">
        <w:rPr>
          <w:rFonts w:ascii="Times New Roman" w:hAnsi="Times New Roman" w:cs="Times New Roman"/>
          <w:sz w:val="28"/>
          <w:szCs w:val="28"/>
        </w:rPr>
        <w:t>73</w:t>
      </w:r>
      <w:r w:rsidRPr="000624BD">
        <w:rPr>
          <w:rFonts w:ascii="Times New Roman" w:hAnsi="Times New Roman" w:cs="Times New Roman"/>
          <w:sz w:val="28"/>
          <w:szCs w:val="28"/>
        </w:rPr>
        <w:t>%), на отметку «3»</w:t>
      </w:r>
      <w:r w:rsidR="000624BD">
        <w:rPr>
          <w:rFonts w:ascii="Times New Roman" w:hAnsi="Times New Roman" w:cs="Times New Roman"/>
          <w:sz w:val="28"/>
          <w:szCs w:val="28"/>
        </w:rPr>
        <w:t xml:space="preserve"> выполнили </w:t>
      </w:r>
      <w:r w:rsidRPr="000624BD">
        <w:rPr>
          <w:rFonts w:ascii="Times New Roman" w:hAnsi="Times New Roman" w:cs="Times New Roman"/>
          <w:sz w:val="28"/>
          <w:szCs w:val="28"/>
        </w:rPr>
        <w:t xml:space="preserve"> </w:t>
      </w:r>
      <w:r w:rsidR="00B34C32" w:rsidRPr="000624BD">
        <w:rPr>
          <w:rFonts w:ascii="Times New Roman" w:hAnsi="Times New Roman" w:cs="Times New Roman"/>
          <w:sz w:val="28"/>
          <w:szCs w:val="28"/>
        </w:rPr>
        <w:t xml:space="preserve">547 </w:t>
      </w:r>
      <w:r w:rsidRPr="000624BD">
        <w:rPr>
          <w:rFonts w:ascii="Times New Roman" w:hAnsi="Times New Roman" w:cs="Times New Roman"/>
          <w:sz w:val="28"/>
          <w:szCs w:val="28"/>
        </w:rPr>
        <w:t>учащихся (3</w:t>
      </w:r>
      <w:r w:rsidR="00B34C32" w:rsidRPr="000624BD">
        <w:rPr>
          <w:rFonts w:ascii="Times New Roman" w:hAnsi="Times New Roman" w:cs="Times New Roman"/>
          <w:sz w:val="28"/>
          <w:szCs w:val="28"/>
        </w:rPr>
        <w:t>8</w:t>
      </w:r>
      <w:r w:rsidRPr="000624BD">
        <w:rPr>
          <w:rFonts w:ascii="Times New Roman" w:hAnsi="Times New Roman" w:cs="Times New Roman"/>
          <w:sz w:val="28"/>
          <w:szCs w:val="28"/>
        </w:rPr>
        <w:t>,</w:t>
      </w:r>
      <w:r w:rsidR="00B34C32" w:rsidRPr="000624BD">
        <w:rPr>
          <w:rFonts w:ascii="Times New Roman" w:hAnsi="Times New Roman" w:cs="Times New Roman"/>
          <w:sz w:val="28"/>
          <w:szCs w:val="28"/>
        </w:rPr>
        <w:t>7</w:t>
      </w:r>
      <w:r w:rsidRPr="000624BD">
        <w:rPr>
          <w:rFonts w:ascii="Times New Roman" w:hAnsi="Times New Roman" w:cs="Times New Roman"/>
          <w:sz w:val="28"/>
          <w:szCs w:val="28"/>
        </w:rPr>
        <w:t>4%), на отметку «4»- 5</w:t>
      </w:r>
      <w:r w:rsidR="00B34C32" w:rsidRPr="000624BD">
        <w:rPr>
          <w:rFonts w:ascii="Times New Roman" w:hAnsi="Times New Roman" w:cs="Times New Roman"/>
          <w:sz w:val="28"/>
          <w:szCs w:val="28"/>
        </w:rPr>
        <w:t>24</w:t>
      </w:r>
      <w:r w:rsidRPr="000624BD">
        <w:rPr>
          <w:rFonts w:ascii="Times New Roman" w:hAnsi="Times New Roman" w:cs="Times New Roman"/>
          <w:sz w:val="28"/>
          <w:szCs w:val="28"/>
        </w:rPr>
        <w:t xml:space="preserve"> учащих</w:t>
      </w:r>
      <w:r w:rsidR="00B34C32" w:rsidRPr="000624BD">
        <w:rPr>
          <w:rFonts w:ascii="Times New Roman" w:hAnsi="Times New Roman" w:cs="Times New Roman"/>
          <w:sz w:val="28"/>
          <w:szCs w:val="28"/>
        </w:rPr>
        <w:t>ся (37,11%), на отметку «5» -246</w:t>
      </w:r>
      <w:r w:rsidRPr="000624BD">
        <w:rPr>
          <w:rFonts w:ascii="Times New Roman" w:hAnsi="Times New Roman" w:cs="Times New Roman"/>
          <w:sz w:val="28"/>
          <w:szCs w:val="28"/>
        </w:rPr>
        <w:t xml:space="preserve"> учащихся (17,</w:t>
      </w:r>
      <w:r w:rsidR="00B34C32" w:rsidRPr="000624BD">
        <w:rPr>
          <w:rFonts w:ascii="Times New Roman" w:hAnsi="Times New Roman" w:cs="Times New Roman"/>
          <w:sz w:val="28"/>
          <w:szCs w:val="28"/>
        </w:rPr>
        <w:t>42</w:t>
      </w:r>
      <w:r w:rsidR="000624BD">
        <w:rPr>
          <w:rFonts w:ascii="Times New Roman" w:hAnsi="Times New Roman" w:cs="Times New Roman"/>
          <w:sz w:val="28"/>
          <w:szCs w:val="28"/>
        </w:rPr>
        <w:t xml:space="preserve">%). </w:t>
      </w:r>
      <w:r w:rsidRPr="000624BD">
        <w:rPr>
          <w:rFonts w:ascii="Times New Roman" w:hAnsi="Times New Roman" w:cs="Times New Roman"/>
          <w:sz w:val="28"/>
          <w:szCs w:val="28"/>
        </w:rPr>
        <w:t xml:space="preserve">  </w:t>
      </w:r>
    </w:p>
    <w:p w:rsidR="000624BD" w:rsidRDefault="00BA7057" w:rsidP="000624BD">
      <w:pPr>
        <w:spacing w:after="0" w:line="360" w:lineRule="auto"/>
        <w:ind w:firstLine="709"/>
        <w:jc w:val="both"/>
        <w:rPr>
          <w:rFonts w:ascii="Times New Roman" w:hAnsi="Times New Roman" w:cs="Times New Roman"/>
          <w:sz w:val="28"/>
          <w:szCs w:val="28"/>
        </w:rPr>
      </w:pPr>
      <w:r w:rsidRPr="000624BD">
        <w:rPr>
          <w:rFonts w:ascii="Times New Roman" w:hAnsi="Times New Roman" w:cs="Times New Roman"/>
          <w:b/>
          <w:sz w:val="28"/>
          <w:szCs w:val="28"/>
        </w:rPr>
        <w:t>Среди учащихся городских ОО</w:t>
      </w:r>
      <w:r w:rsidRPr="000624BD">
        <w:rPr>
          <w:rFonts w:ascii="Times New Roman" w:hAnsi="Times New Roman" w:cs="Times New Roman"/>
          <w:sz w:val="28"/>
          <w:szCs w:val="28"/>
        </w:rPr>
        <w:t xml:space="preserve"> </w:t>
      </w:r>
      <w:r w:rsidR="000624BD">
        <w:rPr>
          <w:rFonts w:ascii="Times New Roman" w:hAnsi="Times New Roman" w:cs="Times New Roman"/>
          <w:sz w:val="28"/>
          <w:szCs w:val="28"/>
        </w:rPr>
        <w:t xml:space="preserve">не </w:t>
      </w:r>
      <w:r w:rsidRPr="000624BD">
        <w:rPr>
          <w:rFonts w:ascii="Times New Roman" w:hAnsi="Times New Roman" w:cs="Times New Roman"/>
          <w:sz w:val="28"/>
          <w:szCs w:val="28"/>
        </w:rPr>
        <w:t>справились</w:t>
      </w:r>
      <w:r w:rsidR="000624BD">
        <w:rPr>
          <w:rFonts w:ascii="Times New Roman" w:hAnsi="Times New Roman" w:cs="Times New Roman"/>
          <w:sz w:val="28"/>
          <w:szCs w:val="28"/>
        </w:rPr>
        <w:t xml:space="preserve"> с работой </w:t>
      </w:r>
      <w:r w:rsidRPr="000624BD">
        <w:rPr>
          <w:rFonts w:ascii="Times New Roman" w:hAnsi="Times New Roman" w:cs="Times New Roman"/>
          <w:sz w:val="28"/>
          <w:szCs w:val="28"/>
        </w:rPr>
        <w:t xml:space="preserve"> 42 учащихся (6,39%), на «3» </w:t>
      </w:r>
      <w:r w:rsidR="000624BD">
        <w:rPr>
          <w:rFonts w:ascii="Times New Roman" w:hAnsi="Times New Roman" w:cs="Times New Roman"/>
          <w:sz w:val="28"/>
          <w:szCs w:val="28"/>
        </w:rPr>
        <w:t xml:space="preserve">выполнили работу </w:t>
      </w:r>
      <w:r w:rsidRPr="000624BD">
        <w:rPr>
          <w:rFonts w:ascii="Times New Roman" w:hAnsi="Times New Roman" w:cs="Times New Roman"/>
          <w:sz w:val="28"/>
          <w:szCs w:val="28"/>
        </w:rPr>
        <w:t>268 учащихся (40,</w:t>
      </w:r>
      <w:r w:rsidR="00B34C32" w:rsidRPr="000624BD">
        <w:rPr>
          <w:rFonts w:ascii="Times New Roman" w:hAnsi="Times New Roman" w:cs="Times New Roman"/>
          <w:sz w:val="28"/>
          <w:szCs w:val="28"/>
        </w:rPr>
        <w:t>8</w:t>
      </w:r>
      <w:r w:rsidRPr="000624BD">
        <w:rPr>
          <w:rFonts w:ascii="Times New Roman" w:hAnsi="Times New Roman" w:cs="Times New Roman"/>
          <w:sz w:val="28"/>
          <w:szCs w:val="28"/>
        </w:rPr>
        <w:t>%), на «4»- 255 учащихся (38,81%</w:t>
      </w:r>
      <w:r w:rsidR="000624BD">
        <w:rPr>
          <w:rFonts w:ascii="Times New Roman" w:hAnsi="Times New Roman" w:cs="Times New Roman"/>
          <w:sz w:val="28"/>
          <w:szCs w:val="28"/>
        </w:rPr>
        <w:t xml:space="preserve">), на «5» - 92 учащихся (14,0%). </w:t>
      </w:r>
      <w:r w:rsidRPr="000624BD">
        <w:rPr>
          <w:rFonts w:ascii="Times New Roman" w:hAnsi="Times New Roman" w:cs="Times New Roman"/>
          <w:sz w:val="28"/>
          <w:szCs w:val="28"/>
        </w:rPr>
        <w:t xml:space="preserve">       </w:t>
      </w:r>
    </w:p>
    <w:p w:rsidR="000624BD" w:rsidRDefault="00BA7057" w:rsidP="000624BD">
      <w:pPr>
        <w:spacing w:after="0" w:line="360" w:lineRule="auto"/>
        <w:ind w:firstLine="709"/>
        <w:jc w:val="both"/>
        <w:rPr>
          <w:rFonts w:ascii="Times New Roman" w:hAnsi="Times New Roman" w:cs="Times New Roman"/>
          <w:sz w:val="28"/>
          <w:szCs w:val="28"/>
        </w:rPr>
      </w:pPr>
      <w:r w:rsidRPr="000624BD">
        <w:rPr>
          <w:rFonts w:ascii="Times New Roman" w:hAnsi="Times New Roman" w:cs="Times New Roman"/>
          <w:b/>
          <w:sz w:val="28"/>
          <w:szCs w:val="28"/>
        </w:rPr>
        <w:t>Среди  учащихся сельских инновационных ОО</w:t>
      </w:r>
      <w:r w:rsidRPr="000624BD">
        <w:rPr>
          <w:rFonts w:ascii="Times New Roman" w:hAnsi="Times New Roman" w:cs="Times New Roman"/>
          <w:sz w:val="28"/>
          <w:szCs w:val="28"/>
        </w:rPr>
        <w:t xml:space="preserve"> на «3» </w:t>
      </w:r>
      <w:r w:rsidR="000624BD">
        <w:rPr>
          <w:rFonts w:ascii="Times New Roman" w:hAnsi="Times New Roman" w:cs="Times New Roman"/>
          <w:sz w:val="28"/>
          <w:szCs w:val="28"/>
        </w:rPr>
        <w:t xml:space="preserve">выполнили работу </w:t>
      </w:r>
      <w:r w:rsidRPr="000624BD">
        <w:rPr>
          <w:rFonts w:ascii="Times New Roman" w:hAnsi="Times New Roman" w:cs="Times New Roman"/>
          <w:sz w:val="28"/>
          <w:szCs w:val="28"/>
        </w:rPr>
        <w:t>5 учащихся</w:t>
      </w:r>
      <w:r w:rsidR="000624BD">
        <w:rPr>
          <w:rFonts w:ascii="Times New Roman" w:hAnsi="Times New Roman" w:cs="Times New Roman"/>
          <w:sz w:val="28"/>
          <w:szCs w:val="28"/>
        </w:rPr>
        <w:t xml:space="preserve"> </w:t>
      </w:r>
      <w:r w:rsidRPr="000624BD">
        <w:rPr>
          <w:rFonts w:ascii="Times New Roman" w:hAnsi="Times New Roman" w:cs="Times New Roman"/>
          <w:sz w:val="28"/>
          <w:szCs w:val="28"/>
        </w:rPr>
        <w:t>(35,7</w:t>
      </w:r>
      <w:r w:rsidR="00B34C32" w:rsidRPr="000624BD">
        <w:rPr>
          <w:rFonts w:ascii="Times New Roman" w:hAnsi="Times New Roman" w:cs="Times New Roman"/>
          <w:sz w:val="28"/>
          <w:szCs w:val="28"/>
        </w:rPr>
        <w:t>1</w:t>
      </w:r>
      <w:r w:rsidRPr="000624BD">
        <w:rPr>
          <w:rFonts w:ascii="Times New Roman" w:hAnsi="Times New Roman" w:cs="Times New Roman"/>
          <w:sz w:val="28"/>
          <w:szCs w:val="28"/>
        </w:rPr>
        <w:t>%), на «4» - 6 учащихся (42,8</w:t>
      </w:r>
      <w:r w:rsidR="00B34C32" w:rsidRPr="000624BD">
        <w:rPr>
          <w:rFonts w:ascii="Times New Roman" w:hAnsi="Times New Roman" w:cs="Times New Roman"/>
          <w:sz w:val="28"/>
          <w:szCs w:val="28"/>
        </w:rPr>
        <w:t>6</w:t>
      </w:r>
      <w:r w:rsidRPr="000624BD">
        <w:rPr>
          <w:rFonts w:ascii="Times New Roman" w:hAnsi="Times New Roman" w:cs="Times New Roman"/>
          <w:sz w:val="28"/>
          <w:szCs w:val="28"/>
        </w:rPr>
        <w:t>%),на «5» - 3 учащихся (21,4</w:t>
      </w:r>
      <w:r w:rsidR="00B34C32" w:rsidRPr="000624BD">
        <w:rPr>
          <w:rFonts w:ascii="Times New Roman" w:hAnsi="Times New Roman" w:cs="Times New Roman"/>
          <w:sz w:val="28"/>
          <w:szCs w:val="28"/>
        </w:rPr>
        <w:t>3</w:t>
      </w:r>
      <w:r w:rsidRPr="000624BD">
        <w:rPr>
          <w:rFonts w:ascii="Times New Roman" w:hAnsi="Times New Roman" w:cs="Times New Roman"/>
          <w:sz w:val="28"/>
          <w:szCs w:val="28"/>
        </w:rPr>
        <w:t>%)</w:t>
      </w:r>
      <w:r w:rsidR="000624BD">
        <w:rPr>
          <w:rFonts w:ascii="Times New Roman" w:hAnsi="Times New Roman" w:cs="Times New Roman"/>
          <w:sz w:val="28"/>
          <w:szCs w:val="28"/>
        </w:rPr>
        <w:t xml:space="preserve">. </w:t>
      </w:r>
      <w:r w:rsidRPr="000624BD">
        <w:rPr>
          <w:rFonts w:ascii="Times New Roman" w:hAnsi="Times New Roman" w:cs="Times New Roman"/>
          <w:sz w:val="28"/>
          <w:szCs w:val="28"/>
        </w:rPr>
        <w:t xml:space="preserve">  </w:t>
      </w:r>
    </w:p>
    <w:p w:rsidR="002953D9" w:rsidRDefault="00BA7057" w:rsidP="000624BD">
      <w:pPr>
        <w:spacing w:after="0" w:line="360" w:lineRule="auto"/>
        <w:ind w:firstLine="709"/>
        <w:jc w:val="both"/>
        <w:rPr>
          <w:rFonts w:ascii="Times New Roman" w:hAnsi="Times New Roman" w:cs="Times New Roman"/>
          <w:sz w:val="28"/>
          <w:szCs w:val="28"/>
        </w:rPr>
      </w:pPr>
      <w:r w:rsidRPr="000624BD">
        <w:rPr>
          <w:rFonts w:ascii="Times New Roman" w:hAnsi="Times New Roman" w:cs="Times New Roman"/>
          <w:b/>
          <w:sz w:val="28"/>
          <w:szCs w:val="28"/>
        </w:rPr>
        <w:t>Среди учащихся городских инновационн</w:t>
      </w:r>
      <w:r w:rsidR="0050198B" w:rsidRPr="000624BD">
        <w:rPr>
          <w:rFonts w:ascii="Times New Roman" w:hAnsi="Times New Roman" w:cs="Times New Roman"/>
          <w:b/>
          <w:sz w:val="28"/>
          <w:szCs w:val="28"/>
        </w:rPr>
        <w:t>ы</w:t>
      </w:r>
      <w:r w:rsidRPr="000624BD">
        <w:rPr>
          <w:rFonts w:ascii="Times New Roman" w:hAnsi="Times New Roman" w:cs="Times New Roman"/>
          <w:b/>
          <w:sz w:val="28"/>
          <w:szCs w:val="28"/>
        </w:rPr>
        <w:t>х ОО</w:t>
      </w:r>
      <w:r w:rsidRPr="000624BD">
        <w:rPr>
          <w:rFonts w:ascii="Times New Roman" w:hAnsi="Times New Roman" w:cs="Times New Roman"/>
          <w:sz w:val="28"/>
          <w:szCs w:val="28"/>
        </w:rPr>
        <w:t xml:space="preserve"> н</w:t>
      </w:r>
      <w:r w:rsidR="000624BD">
        <w:rPr>
          <w:rFonts w:ascii="Times New Roman" w:hAnsi="Times New Roman" w:cs="Times New Roman"/>
          <w:sz w:val="28"/>
          <w:szCs w:val="28"/>
        </w:rPr>
        <w:t xml:space="preserve">е справились с работой </w:t>
      </w:r>
      <w:r w:rsidRPr="000624BD">
        <w:rPr>
          <w:rFonts w:ascii="Times New Roman" w:hAnsi="Times New Roman" w:cs="Times New Roman"/>
          <w:sz w:val="28"/>
          <w:szCs w:val="28"/>
        </w:rPr>
        <w:t>14 учащихся (4,59%),</w:t>
      </w:r>
      <w:r w:rsidR="000624BD">
        <w:rPr>
          <w:rFonts w:ascii="Times New Roman" w:hAnsi="Times New Roman" w:cs="Times New Roman"/>
          <w:sz w:val="28"/>
          <w:szCs w:val="28"/>
        </w:rPr>
        <w:t xml:space="preserve"> </w:t>
      </w:r>
      <w:r w:rsidRPr="000624BD">
        <w:rPr>
          <w:rFonts w:ascii="Times New Roman" w:hAnsi="Times New Roman" w:cs="Times New Roman"/>
          <w:sz w:val="28"/>
          <w:szCs w:val="28"/>
        </w:rPr>
        <w:t xml:space="preserve">на «3» </w:t>
      </w:r>
      <w:r w:rsidR="000624BD">
        <w:rPr>
          <w:rFonts w:ascii="Times New Roman" w:hAnsi="Times New Roman" w:cs="Times New Roman"/>
          <w:sz w:val="28"/>
          <w:szCs w:val="28"/>
        </w:rPr>
        <w:t xml:space="preserve">выполнили работу </w:t>
      </w:r>
      <w:r w:rsidRPr="000624BD">
        <w:rPr>
          <w:rFonts w:ascii="Times New Roman" w:hAnsi="Times New Roman" w:cs="Times New Roman"/>
          <w:sz w:val="28"/>
          <w:szCs w:val="28"/>
        </w:rPr>
        <w:t xml:space="preserve"> 122</w:t>
      </w:r>
      <w:r w:rsidR="00AD316E">
        <w:rPr>
          <w:rFonts w:ascii="Times New Roman" w:hAnsi="Times New Roman" w:cs="Times New Roman"/>
          <w:sz w:val="28"/>
          <w:szCs w:val="28"/>
        </w:rPr>
        <w:t xml:space="preserve"> </w:t>
      </w:r>
      <w:r w:rsidRPr="000624BD">
        <w:rPr>
          <w:rFonts w:ascii="Times New Roman" w:hAnsi="Times New Roman" w:cs="Times New Roman"/>
          <w:sz w:val="28"/>
          <w:szCs w:val="28"/>
        </w:rPr>
        <w:t>учащихся(40%), на «4» - 132 учащихся (43,2</w:t>
      </w:r>
      <w:r w:rsidR="00B34C32" w:rsidRPr="000624BD">
        <w:rPr>
          <w:rFonts w:ascii="Times New Roman" w:hAnsi="Times New Roman" w:cs="Times New Roman"/>
          <w:sz w:val="28"/>
          <w:szCs w:val="28"/>
        </w:rPr>
        <w:t>8</w:t>
      </w:r>
      <w:r w:rsidRPr="000624BD">
        <w:rPr>
          <w:rFonts w:ascii="Times New Roman" w:hAnsi="Times New Roman" w:cs="Times New Roman"/>
          <w:sz w:val="28"/>
          <w:szCs w:val="28"/>
        </w:rPr>
        <w:t>%), на «5» - 37 учащийся (12,13%)</w:t>
      </w:r>
      <w:r w:rsidR="002953D9">
        <w:rPr>
          <w:rFonts w:ascii="Times New Roman" w:hAnsi="Times New Roman" w:cs="Times New Roman"/>
          <w:sz w:val="28"/>
          <w:szCs w:val="28"/>
        </w:rPr>
        <w:t xml:space="preserve">. </w:t>
      </w:r>
    </w:p>
    <w:p w:rsidR="00B21821" w:rsidRPr="00B21821" w:rsidRDefault="00B21821" w:rsidP="000624BD">
      <w:pPr>
        <w:spacing w:after="0" w:line="360" w:lineRule="auto"/>
        <w:ind w:firstLine="709"/>
        <w:jc w:val="both"/>
        <w:rPr>
          <w:rFonts w:ascii="Times New Roman" w:hAnsi="Times New Roman" w:cs="Times New Roman"/>
          <w:sz w:val="24"/>
          <w:szCs w:val="24"/>
        </w:rPr>
      </w:pPr>
    </w:p>
    <w:p w:rsidR="00AD316E" w:rsidRPr="008B1081" w:rsidRDefault="008B1081" w:rsidP="00AD316E">
      <w:pPr>
        <w:spacing w:after="0" w:line="360" w:lineRule="auto"/>
        <w:ind w:firstLine="567"/>
        <w:jc w:val="both"/>
        <w:rPr>
          <w:rFonts w:ascii="Times New Roman" w:hAnsi="Times New Roman" w:cs="Times New Roman"/>
          <w:b/>
          <w:color w:val="7030A0"/>
          <w:sz w:val="24"/>
          <w:szCs w:val="24"/>
        </w:rPr>
      </w:pPr>
      <w:r w:rsidRPr="008B1081">
        <w:rPr>
          <w:rFonts w:ascii="Times New Roman" w:hAnsi="Times New Roman" w:cs="Times New Roman"/>
          <w:b/>
          <w:color w:val="7030A0"/>
          <w:sz w:val="24"/>
          <w:szCs w:val="24"/>
        </w:rPr>
        <w:t xml:space="preserve">          ХАРАКТЕРИСТИКА ДИАГНОСТИЧЕСКОЙ РАБОТЫ</w:t>
      </w:r>
    </w:p>
    <w:p w:rsidR="00AD316E" w:rsidRPr="00AD316E" w:rsidRDefault="00AD316E" w:rsidP="00D2094D">
      <w:pPr>
        <w:spacing w:after="0" w:line="360" w:lineRule="auto"/>
        <w:ind w:firstLine="567"/>
        <w:jc w:val="both"/>
        <w:rPr>
          <w:rFonts w:ascii="Times New Roman" w:hAnsi="Times New Roman" w:cs="Times New Roman"/>
          <w:sz w:val="28"/>
          <w:szCs w:val="28"/>
        </w:rPr>
      </w:pPr>
      <w:r w:rsidRPr="00AD316E">
        <w:rPr>
          <w:rFonts w:ascii="Times New Roman" w:hAnsi="Times New Roman" w:cs="Times New Roman"/>
          <w:sz w:val="28"/>
          <w:szCs w:val="28"/>
        </w:rPr>
        <w:t xml:space="preserve">Подходы к отбору содержания и разработке структуры диагностической работы. </w:t>
      </w:r>
    </w:p>
    <w:p w:rsidR="00AD316E" w:rsidRPr="00AD316E" w:rsidRDefault="00AD316E" w:rsidP="00AD316E">
      <w:pPr>
        <w:pStyle w:val="a6"/>
        <w:spacing w:line="360" w:lineRule="auto"/>
        <w:ind w:right="104" w:firstLine="567"/>
        <w:jc w:val="both"/>
        <w:rPr>
          <w:rFonts w:eastAsiaTheme="minorHAnsi"/>
          <w:lang w:val="ru-RU"/>
        </w:rPr>
      </w:pPr>
      <w:r w:rsidRPr="00AD316E">
        <w:rPr>
          <w:rFonts w:eastAsiaTheme="minorHAnsi"/>
          <w:lang w:val="ru-RU"/>
        </w:rPr>
        <w:t xml:space="preserve">Содержание диагностической работы определяется на основе         Федерального компонента государственного стандарта общего образования (приказ Минобразования России от 05.03.2004 № 1089 «Об утверждении Федерального компонента государственных стандартов начального общего, основного общего и среднего (полного) общего образования») с учетом     требований Федерального государственного образовательного стандарта основного общего образования (приказ Минобрнауки России от 17.12.2010 №1897) и Историко-культурного стандарта, являющегося частью Концепции нового учебно-методического комплекса по отечественной </w:t>
      </w:r>
      <w:r w:rsidRPr="00AD316E">
        <w:rPr>
          <w:rFonts w:eastAsiaTheme="minorHAnsi"/>
          <w:lang w:val="ru-RU"/>
        </w:rPr>
        <w:lastRenderedPageBreak/>
        <w:t>истории.</w:t>
      </w:r>
    </w:p>
    <w:p w:rsidR="00AD316E" w:rsidRPr="00AD316E" w:rsidRDefault="00AD316E" w:rsidP="00AD316E">
      <w:pPr>
        <w:pStyle w:val="a6"/>
        <w:spacing w:line="360" w:lineRule="auto"/>
        <w:ind w:right="104" w:firstLine="567"/>
        <w:jc w:val="both"/>
        <w:rPr>
          <w:rFonts w:eastAsiaTheme="minorHAnsi"/>
          <w:lang w:val="ru-RU"/>
        </w:rPr>
      </w:pPr>
      <w:r w:rsidRPr="00AD316E">
        <w:rPr>
          <w:rFonts w:eastAsiaTheme="minorHAnsi"/>
          <w:lang w:val="ru-RU"/>
        </w:rPr>
        <w:t>Используемые при конструировании вариантов КИМ подходы к отбору контролируемых элементов содержания обеспечивают требование функциональной полноты текста, так как в каждом варианте проверяется освоение разных ранее изученных разделов курса истории.</w:t>
      </w:r>
    </w:p>
    <w:p w:rsidR="00AD316E" w:rsidRPr="00AD316E" w:rsidRDefault="00AD316E" w:rsidP="00AD316E">
      <w:pPr>
        <w:pStyle w:val="a6"/>
        <w:spacing w:line="360" w:lineRule="auto"/>
        <w:ind w:right="104" w:firstLine="567"/>
        <w:jc w:val="both"/>
        <w:rPr>
          <w:rFonts w:eastAsiaTheme="minorHAnsi"/>
          <w:lang w:val="ru-RU"/>
        </w:rPr>
      </w:pPr>
      <w:r w:rsidRPr="00AD316E">
        <w:rPr>
          <w:rFonts w:eastAsiaTheme="minorHAnsi"/>
          <w:lang w:val="ru-RU"/>
        </w:rPr>
        <w:t>Структура варианта КИМ обеспечивает проверку всех предусмотренных Федеральным компонентом государственного образовательного стандарта видов деятельности.</w:t>
      </w:r>
    </w:p>
    <w:p w:rsidR="00AD316E" w:rsidRDefault="00AD316E" w:rsidP="00D2094D">
      <w:pPr>
        <w:pStyle w:val="a6"/>
        <w:spacing w:line="360" w:lineRule="auto"/>
        <w:ind w:firstLine="709"/>
        <w:jc w:val="both"/>
        <w:rPr>
          <w:rFonts w:eastAsiaTheme="minorHAnsi"/>
          <w:lang w:val="ru-RU"/>
        </w:rPr>
      </w:pPr>
      <w:r w:rsidRPr="00AD316E">
        <w:rPr>
          <w:rFonts w:eastAsiaTheme="minorHAnsi"/>
          <w:lang w:val="ru-RU"/>
        </w:rPr>
        <w:t>Тексты заданий в КИМ, в целом, соответствуют формулировкам, принятым в учебниках, включенных в Федеральный перечень учебников, рекомендуемых Министерством образования и науки РФ к использованию при реализации имеющих государственную аккредитацию образовательных программ основного общего образования.</w:t>
      </w:r>
    </w:p>
    <w:p w:rsidR="00D2094D" w:rsidRDefault="00D2094D" w:rsidP="004B356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разработке содержания КИМ учитывается необходимость проверки усвоения элементов знаний, представленных в Федеральном компоненте государственного стандарта общего образования. В диагностической  работе проверяются знания и умения, приобретенные в результате освоения следующих разделов курса физики основной школы.</w:t>
      </w:r>
    </w:p>
    <w:p w:rsidR="00D2094D" w:rsidRDefault="00D2094D" w:rsidP="00D2094D">
      <w:pPr>
        <w:spacing w:after="0" w:line="360" w:lineRule="auto"/>
        <w:ind w:firstLine="709"/>
        <w:rPr>
          <w:rFonts w:ascii="Times New Roman" w:hAnsi="Times New Roman" w:cs="Times New Roman"/>
          <w:i/>
          <w:iCs/>
          <w:sz w:val="28"/>
          <w:szCs w:val="28"/>
        </w:rPr>
      </w:pPr>
      <w:r>
        <w:rPr>
          <w:rFonts w:ascii="Times New Roman" w:hAnsi="Times New Roman" w:cs="Times New Roman"/>
          <w:sz w:val="28"/>
          <w:szCs w:val="28"/>
        </w:rPr>
        <w:t xml:space="preserve">1. </w:t>
      </w:r>
      <w:r>
        <w:rPr>
          <w:rFonts w:ascii="Times New Roman" w:hAnsi="Times New Roman" w:cs="Times New Roman"/>
          <w:i/>
          <w:iCs/>
          <w:sz w:val="28"/>
          <w:szCs w:val="28"/>
        </w:rPr>
        <w:t>Механические явления</w:t>
      </w:r>
    </w:p>
    <w:p w:rsidR="00D2094D" w:rsidRDefault="00D2094D" w:rsidP="00D2094D">
      <w:pPr>
        <w:spacing w:after="0" w:line="360" w:lineRule="auto"/>
        <w:ind w:firstLine="709"/>
        <w:rPr>
          <w:rFonts w:ascii="Times New Roman" w:hAnsi="Times New Roman" w:cs="Times New Roman"/>
          <w:i/>
          <w:iCs/>
          <w:sz w:val="28"/>
          <w:szCs w:val="28"/>
        </w:rPr>
      </w:pPr>
      <w:r>
        <w:rPr>
          <w:rFonts w:ascii="Times New Roman" w:hAnsi="Times New Roman" w:cs="Times New Roman"/>
          <w:sz w:val="28"/>
          <w:szCs w:val="28"/>
        </w:rPr>
        <w:t xml:space="preserve">2. </w:t>
      </w:r>
      <w:r>
        <w:rPr>
          <w:rFonts w:ascii="Times New Roman" w:hAnsi="Times New Roman" w:cs="Times New Roman"/>
          <w:i/>
          <w:iCs/>
          <w:sz w:val="28"/>
          <w:szCs w:val="28"/>
        </w:rPr>
        <w:t>Тепловые явления</w:t>
      </w:r>
    </w:p>
    <w:p w:rsidR="00D2094D" w:rsidRDefault="00D2094D" w:rsidP="00D2094D">
      <w:pPr>
        <w:spacing w:after="0" w:line="360" w:lineRule="auto"/>
        <w:ind w:firstLine="709"/>
        <w:rPr>
          <w:rFonts w:ascii="Times New Roman" w:hAnsi="Times New Roman" w:cs="Times New Roman"/>
          <w:i/>
          <w:iCs/>
          <w:sz w:val="28"/>
          <w:szCs w:val="28"/>
        </w:rPr>
      </w:pPr>
      <w:r>
        <w:rPr>
          <w:rFonts w:ascii="Times New Roman" w:hAnsi="Times New Roman" w:cs="Times New Roman"/>
          <w:sz w:val="28"/>
          <w:szCs w:val="28"/>
        </w:rPr>
        <w:t xml:space="preserve">3. </w:t>
      </w:r>
      <w:r>
        <w:rPr>
          <w:rFonts w:ascii="Times New Roman" w:hAnsi="Times New Roman" w:cs="Times New Roman"/>
          <w:i/>
          <w:iCs/>
          <w:sz w:val="28"/>
          <w:szCs w:val="28"/>
        </w:rPr>
        <w:t xml:space="preserve">Электромагнитные явления </w:t>
      </w:r>
    </w:p>
    <w:p w:rsidR="00D2094D" w:rsidRDefault="00D2094D" w:rsidP="00D2094D">
      <w:pPr>
        <w:spacing w:after="0" w:line="360" w:lineRule="auto"/>
        <w:ind w:firstLine="709"/>
        <w:rPr>
          <w:rFonts w:ascii="Times New Roman" w:hAnsi="Times New Roman" w:cs="Times New Roman"/>
          <w:i/>
          <w:iCs/>
          <w:sz w:val="28"/>
          <w:szCs w:val="28"/>
        </w:rPr>
      </w:pPr>
      <w:r>
        <w:rPr>
          <w:rFonts w:ascii="Times New Roman" w:hAnsi="Times New Roman" w:cs="Times New Roman"/>
          <w:i/>
          <w:iCs/>
          <w:sz w:val="28"/>
          <w:szCs w:val="28"/>
        </w:rPr>
        <w:t xml:space="preserve">4. Световые явления </w:t>
      </w:r>
    </w:p>
    <w:p w:rsidR="00D2094D" w:rsidRDefault="00D2094D" w:rsidP="004B356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Экзаменационная работа разрабатывается, исходя из необходимости проверки следующих видов деятельности:</w:t>
      </w:r>
    </w:p>
    <w:p w:rsidR="00D2094D" w:rsidRDefault="00D2094D" w:rsidP="004B356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Владение основным понятийным аппаратом школьного курса физики.</w:t>
      </w:r>
    </w:p>
    <w:p w:rsidR="00D2094D" w:rsidRDefault="00D2094D" w:rsidP="00D2094D">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1.1. Понимание смысла понятий.</w:t>
      </w:r>
    </w:p>
    <w:p w:rsidR="00D2094D" w:rsidRDefault="00D2094D" w:rsidP="00D2094D">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1.2. Понимание смысла физических величин.</w:t>
      </w:r>
    </w:p>
    <w:p w:rsidR="00D2094D" w:rsidRDefault="00D2094D" w:rsidP="00D2094D">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1.3. Понимание смысла физических законов.</w:t>
      </w:r>
    </w:p>
    <w:p w:rsidR="00D2094D" w:rsidRDefault="00D2094D" w:rsidP="00D2094D">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1.4. Умение описывать и объяснять физические явления.</w:t>
      </w:r>
    </w:p>
    <w:p w:rsidR="00D2094D" w:rsidRDefault="00D2094D" w:rsidP="004B356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 Владение основами знаний о методах научного познания и экспериментальными умениями.</w:t>
      </w:r>
    </w:p>
    <w:p w:rsidR="00D2094D" w:rsidRDefault="00D2094D" w:rsidP="00D2094D">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3. Решение задач различного типа и уровня сложности.</w:t>
      </w:r>
    </w:p>
    <w:p w:rsidR="009B0AE1" w:rsidRDefault="009B0AE1" w:rsidP="00D2094D">
      <w:pPr>
        <w:spacing w:after="0" w:line="360" w:lineRule="auto"/>
        <w:ind w:firstLine="709"/>
        <w:rPr>
          <w:rFonts w:ascii="Times New Roman" w:hAnsi="Times New Roman" w:cs="Times New Roman"/>
          <w:sz w:val="28"/>
          <w:szCs w:val="28"/>
        </w:rPr>
      </w:pPr>
    </w:p>
    <w:p w:rsidR="00FC445F" w:rsidRPr="00B21821" w:rsidRDefault="00B21821" w:rsidP="00B21821">
      <w:pPr>
        <w:spacing w:after="0"/>
        <w:ind w:firstLine="567"/>
        <w:jc w:val="center"/>
        <w:rPr>
          <w:rFonts w:ascii="Times New Roman" w:hAnsi="Times New Roman" w:cs="Times New Roman"/>
          <w:b/>
          <w:color w:val="7030A0"/>
          <w:sz w:val="24"/>
          <w:szCs w:val="24"/>
        </w:rPr>
      </w:pPr>
      <w:r w:rsidRPr="00B21821">
        <w:rPr>
          <w:rFonts w:ascii="Times New Roman" w:hAnsi="Times New Roman" w:cs="Times New Roman"/>
          <w:b/>
          <w:color w:val="7030A0"/>
          <w:sz w:val="24"/>
          <w:szCs w:val="24"/>
        </w:rPr>
        <w:t>ОСНОВНЫЕ РЕЗУЛЬТАТЫ ВЫПОЛНЕНИЯ ДИАГНОСТИЧЕСКОЙ РАБОТЫ</w:t>
      </w:r>
    </w:p>
    <w:p w:rsidR="00FC445F" w:rsidRPr="00FC445F" w:rsidRDefault="00FC445F" w:rsidP="00FC445F">
      <w:pPr>
        <w:spacing w:after="0"/>
        <w:ind w:firstLine="567"/>
        <w:jc w:val="both"/>
        <w:rPr>
          <w:rFonts w:ascii="Times New Roman" w:hAnsi="Times New Roman" w:cs="Times New Roman"/>
          <w:sz w:val="28"/>
          <w:szCs w:val="28"/>
        </w:rPr>
      </w:pPr>
      <w:r w:rsidRPr="00FC445F">
        <w:rPr>
          <w:rFonts w:ascii="Times New Roman" w:hAnsi="Times New Roman" w:cs="Times New Roman"/>
          <w:sz w:val="28"/>
          <w:szCs w:val="28"/>
        </w:rPr>
        <w:t>Статистика по отметкам по республике и районам представлена на диаграммах</w:t>
      </w:r>
    </w:p>
    <w:p w:rsidR="00FC445F" w:rsidRDefault="00FC445F" w:rsidP="00D2094D">
      <w:pPr>
        <w:spacing w:after="0" w:line="360" w:lineRule="auto"/>
        <w:ind w:firstLine="709"/>
        <w:rPr>
          <w:rFonts w:ascii="Times New Roman" w:hAnsi="Times New Roman" w:cs="Times New Roman"/>
          <w:sz w:val="28"/>
          <w:szCs w:val="28"/>
        </w:rPr>
      </w:pPr>
    </w:p>
    <w:p w:rsidR="00896385" w:rsidRDefault="00896385" w:rsidP="00AD316E">
      <w:pPr>
        <w:spacing w:after="0" w:line="360" w:lineRule="auto"/>
        <w:rPr>
          <w:rFonts w:ascii="Times New Roman" w:hAnsi="Times New Roman" w:cs="Times New Roman"/>
          <w:sz w:val="28"/>
          <w:szCs w:val="28"/>
        </w:rPr>
      </w:pPr>
      <w:r w:rsidRPr="00AD316E">
        <w:rPr>
          <w:rFonts w:ascii="Times New Roman" w:hAnsi="Times New Roman" w:cs="Times New Roman"/>
          <w:noProof/>
          <w:sz w:val="28"/>
          <w:szCs w:val="28"/>
          <w:lang w:eastAsia="ru-RU"/>
        </w:rPr>
        <w:drawing>
          <wp:inline distT="0" distB="0" distL="0" distR="0">
            <wp:extent cx="5343525" cy="2743200"/>
            <wp:effectExtent l="19050" t="0" r="9525"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62F6D" w:rsidRDefault="00062F6D" w:rsidP="00062F6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Результаты выполнения диагностической работы по физике учащимися 9-х классов позволяют определить показатели успеваемости: абсолютная успеваемость составила 93,68%; качество знаний  - 54,23%; доля неудовлетворительных отметок – 6,32%. </w:t>
      </w:r>
    </w:p>
    <w:p w:rsidR="00110569" w:rsidRDefault="00110569" w:rsidP="00062F6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Абсолютная успеваемость ниже, чем по региону в следующих муниципалитетах: Баунтовский, Бичурский, Иволгинский, Мухоршибирский, Муйский, Тункинский и город Северобайкальск. </w:t>
      </w:r>
    </w:p>
    <w:p w:rsidR="00110569" w:rsidRPr="00AD316E" w:rsidRDefault="00110569" w:rsidP="00062F6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Абсолютная успеваемость выше, чем в среднем по региону в таких муниципалитетах, как Заиграевский, Кижингинский, Кяхтинский, Селенгинский, Северо-Байкальский, Тарбагатайский, Хоринский и город Улан-Удэ. </w:t>
      </w:r>
    </w:p>
    <w:p w:rsidR="00896385" w:rsidRDefault="00896385"/>
    <w:p w:rsidR="00FA27CE" w:rsidRDefault="00D01C44">
      <w:r w:rsidRPr="00D01C44">
        <w:rPr>
          <w:noProof/>
          <w:lang w:eastAsia="ru-RU"/>
        </w:rPr>
        <w:lastRenderedPageBreak/>
        <w:drawing>
          <wp:inline distT="0" distB="0" distL="0" distR="0">
            <wp:extent cx="5657850" cy="2743200"/>
            <wp:effectExtent l="19050" t="0" r="19050" b="0"/>
            <wp:docPr id="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96385" w:rsidRDefault="00D01C44">
      <w:r w:rsidRPr="00D01C44">
        <w:rPr>
          <w:noProof/>
          <w:lang w:eastAsia="ru-RU"/>
        </w:rPr>
        <w:drawing>
          <wp:inline distT="0" distB="0" distL="0" distR="0">
            <wp:extent cx="5657850" cy="2743200"/>
            <wp:effectExtent l="19050" t="0" r="19050" b="0"/>
            <wp:docPr id="3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96263" w:rsidRDefault="00896263">
      <w:r w:rsidRPr="00896263">
        <w:rPr>
          <w:noProof/>
          <w:lang w:eastAsia="ru-RU"/>
        </w:rPr>
        <w:drawing>
          <wp:inline distT="0" distB="0" distL="0" distR="0">
            <wp:extent cx="5657850" cy="2657475"/>
            <wp:effectExtent l="19050" t="0" r="1905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96263" w:rsidRDefault="00896263">
      <w:r w:rsidRPr="00896263">
        <w:rPr>
          <w:noProof/>
          <w:lang w:eastAsia="ru-RU"/>
        </w:rPr>
        <w:lastRenderedPageBreak/>
        <w:drawing>
          <wp:inline distT="0" distB="0" distL="0" distR="0">
            <wp:extent cx="5657850" cy="2743200"/>
            <wp:effectExtent l="19050" t="0" r="1905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96263" w:rsidRDefault="00896263">
      <w:r w:rsidRPr="00896263">
        <w:rPr>
          <w:noProof/>
          <w:lang w:eastAsia="ru-RU"/>
        </w:rPr>
        <w:drawing>
          <wp:inline distT="0" distB="0" distL="0" distR="0">
            <wp:extent cx="5781675" cy="2743200"/>
            <wp:effectExtent l="19050" t="0" r="9525"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96263" w:rsidRDefault="00896263">
      <w:r w:rsidRPr="00896263">
        <w:rPr>
          <w:noProof/>
          <w:lang w:eastAsia="ru-RU"/>
        </w:rPr>
        <w:drawing>
          <wp:inline distT="0" distB="0" distL="0" distR="0">
            <wp:extent cx="5781675" cy="2743200"/>
            <wp:effectExtent l="19050" t="0" r="9525"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96263" w:rsidRDefault="00D01C44">
      <w:r w:rsidRPr="00D01C44">
        <w:rPr>
          <w:noProof/>
          <w:lang w:eastAsia="ru-RU"/>
        </w:rPr>
        <w:lastRenderedPageBreak/>
        <w:drawing>
          <wp:inline distT="0" distB="0" distL="0" distR="0">
            <wp:extent cx="5781675" cy="2743200"/>
            <wp:effectExtent l="19050" t="0" r="9525" b="0"/>
            <wp:docPr id="32"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96263" w:rsidRDefault="00D01C44">
      <w:r w:rsidRPr="00D01C44">
        <w:rPr>
          <w:noProof/>
          <w:lang w:eastAsia="ru-RU"/>
        </w:rPr>
        <w:drawing>
          <wp:inline distT="0" distB="0" distL="0" distR="0">
            <wp:extent cx="5734050" cy="2743200"/>
            <wp:effectExtent l="19050" t="0" r="19050" b="0"/>
            <wp:docPr id="33"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896263" w:rsidRDefault="00896263">
      <w:r w:rsidRPr="00896263">
        <w:rPr>
          <w:noProof/>
          <w:lang w:eastAsia="ru-RU"/>
        </w:rPr>
        <w:drawing>
          <wp:inline distT="0" distB="0" distL="0" distR="0">
            <wp:extent cx="5734050" cy="2743200"/>
            <wp:effectExtent l="19050" t="0" r="19050" b="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8C7DFF" w:rsidRDefault="008C7DFF">
      <w:r w:rsidRPr="008C7DFF">
        <w:rPr>
          <w:noProof/>
          <w:lang w:eastAsia="ru-RU"/>
        </w:rPr>
        <w:lastRenderedPageBreak/>
        <w:drawing>
          <wp:inline distT="0" distB="0" distL="0" distR="0">
            <wp:extent cx="5848350" cy="2743200"/>
            <wp:effectExtent l="19050" t="0" r="19050" b="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8C7DFF" w:rsidRDefault="008C7DFF">
      <w:r w:rsidRPr="008C7DFF">
        <w:rPr>
          <w:noProof/>
          <w:lang w:eastAsia="ru-RU"/>
        </w:rPr>
        <w:drawing>
          <wp:inline distT="0" distB="0" distL="0" distR="0">
            <wp:extent cx="5924550" cy="2743200"/>
            <wp:effectExtent l="19050" t="0" r="19050" b="0"/>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8C7DFF" w:rsidRDefault="008C7DFF">
      <w:r w:rsidRPr="008C7DFF">
        <w:rPr>
          <w:noProof/>
          <w:lang w:eastAsia="ru-RU"/>
        </w:rPr>
        <w:drawing>
          <wp:inline distT="0" distB="0" distL="0" distR="0">
            <wp:extent cx="5924550" cy="2743200"/>
            <wp:effectExtent l="19050" t="0" r="19050" b="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8C7DFF" w:rsidRDefault="008C7DFF">
      <w:r w:rsidRPr="008C7DFF">
        <w:rPr>
          <w:noProof/>
          <w:lang w:eastAsia="ru-RU"/>
        </w:rPr>
        <w:lastRenderedPageBreak/>
        <w:drawing>
          <wp:inline distT="0" distB="0" distL="0" distR="0">
            <wp:extent cx="5924550" cy="2743200"/>
            <wp:effectExtent l="19050" t="0" r="19050" b="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EC47BC" w:rsidRDefault="00EC47BC">
      <w:r w:rsidRPr="00EC47BC">
        <w:rPr>
          <w:noProof/>
          <w:lang w:eastAsia="ru-RU"/>
        </w:rPr>
        <w:drawing>
          <wp:inline distT="0" distB="0" distL="0" distR="0">
            <wp:extent cx="5781675" cy="2743200"/>
            <wp:effectExtent l="19050" t="0" r="9525" b="0"/>
            <wp:docPr id="37" name="Диаграмма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C47BC" w:rsidRDefault="00EC47BC">
      <w:r w:rsidRPr="00EC47BC">
        <w:rPr>
          <w:noProof/>
          <w:lang w:eastAsia="ru-RU"/>
        </w:rPr>
        <w:drawing>
          <wp:inline distT="0" distB="0" distL="0" distR="0">
            <wp:extent cx="5781675" cy="3057525"/>
            <wp:effectExtent l="19050" t="0" r="9525" b="0"/>
            <wp:docPr id="40" name="Диаграмма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EC47BC" w:rsidRDefault="00EC47BC">
      <w:r w:rsidRPr="00EC47BC">
        <w:rPr>
          <w:noProof/>
          <w:lang w:eastAsia="ru-RU"/>
        </w:rPr>
        <w:lastRenderedPageBreak/>
        <w:drawing>
          <wp:inline distT="0" distB="0" distL="0" distR="0">
            <wp:extent cx="5781675" cy="2743200"/>
            <wp:effectExtent l="19050" t="0" r="9525" b="0"/>
            <wp:docPr id="43" name="Диаграмма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EC47BC" w:rsidRDefault="00D01C44">
      <w:r w:rsidRPr="00D01C44">
        <w:rPr>
          <w:noProof/>
          <w:lang w:eastAsia="ru-RU"/>
        </w:rPr>
        <w:drawing>
          <wp:inline distT="0" distB="0" distL="0" distR="0">
            <wp:extent cx="5924550" cy="2743200"/>
            <wp:effectExtent l="19050" t="0" r="19050" b="0"/>
            <wp:docPr id="3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6279E" w:rsidRDefault="0066279E">
      <w:r w:rsidRPr="0066279E">
        <w:rPr>
          <w:noProof/>
          <w:lang w:eastAsia="ru-RU"/>
        </w:rPr>
        <w:drawing>
          <wp:inline distT="0" distB="0" distL="0" distR="0">
            <wp:extent cx="5924550" cy="2743200"/>
            <wp:effectExtent l="19050" t="0" r="19050" b="0"/>
            <wp:docPr id="51" name="Диаграмма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66279E" w:rsidRDefault="0066279E">
      <w:r w:rsidRPr="0066279E">
        <w:rPr>
          <w:noProof/>
          <w:lang w:eastAsia="ru-RU"/>
        </w:rPr>
        <w:lastRenderedPageBreak/>
        <w:drawing>
          <wp:inline distT="0" distB="0" distL="0" distR="0">
            <wp:extent cx="5924550" cy="2743200"/>
            <wp:effectExtent l="19050" t="0" r="19050" b="0"/>
            <wp:docPr id="54" name="Диаграмма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66279E" w:rsidRDefault="0066279E">
      <w:r w:rsidRPr="0066279E">
        <w:rPr>
          <w:noProof/>
          <w:lang w:eastAsia="ru-RU"/>
        </w:rPr>
        <w:drawing>
          <wp:inline distT="0" distB="0" distL="0" distR="0">
            <wp:extent cx="5781675" cy="2743200"/>
            <wp:effectExtent l="19050" t="0" r="9525" b="0"/>
            <wp:docPr id="57" name="Диаграмма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66279E" w:rsidRDefault="0066279E">
      <w:r w:rsidRPr="0066279E">
        <w:rPr>
          <w:noProof/>
          <w:lang w:eastAsia="ru-RU"/>
        </w:rPr>
        <w:drawing>
          <wp:inline distT="0" distB="0" distL="0" distR="0">
            <wp:extent cx="5781675" cy="2743200"/>
            <wp:effectExtent l="19050" t="0" r="9525" b="0"/>
            <wp:docPr id="60" name="Диаграмма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66279E" w:rsidRDefault="0066279E">
      <w:r w:rsidRPr="0066279E">
        <w:rPr>
          <w:noProof/>
          <w:lang w:eastAsia="ru-RU"/>
        </w:rPr>
        <w:lastRenderedPageBreak/>
        <w:drawing>
          <wp:inline distT="0" distB="0" distL="0" distR="0">
            <wp:extent cx="5848350" cy="2743200"/>
            <wp:effectExtent l="19050" t="0" r="19050" b="0"/>
            <wp:docPr id="64" name="Диаграмма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4F258B" w:rsidRDefault="004F258B" w:rsidP="004F258B">
      <w:pPr>
        <w:tabs>
          <w:tab w:val="left" w:pos="993"/>
        </w:tabs>
        <w:spacing w:after="0" w:line="360" w:lineRule="auto"/>
        <w:ind w:firstLine="709"/>
        <w:jc w:val="both"/>
        <w:rPr>
          <w:rFonts w:ascii="Times New Roman" w:hAnsi="Times New Roman" w:cs="Times New Roman"/>
          <w:sz w:val="28"/>
          <w:szCs w:val="28"/>
        </w:rPr>
      </w:pPr>
      <w:r w:rsidRPr="004F258B">
        <w:rPr>
          <w:rFonts w:ascii="Times New Roman" w:hAnsi="Times New Roman" w:cs="Times New Roman"/>
          <w:sz w:val="28"/>
          <w:szCs w:val="28"/>
        </w:rPr>
        <w:t xml:space="preserve">В целом при проведении мониторингового исследования по физике среди учащихся 9-х классов было использовано 4 варианта диагностической работы. </w:t>
      </w:r>
    </w:p>
    <w:p w:rsidR="004F258B" w:rsidRPr="004F258B" w:rsidRDefault="004F258B" w:rsidP="004F258B">
      <w:pPr>
        <w:tabs>
          <w:tab w:val="left" w:pos="99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Распределение отдельных вариантов по общеобразовательным организациям производилось путем использования программного модуля «Тест ВМ». </w:t>
      </w:r>
    </w:p>
    <w:p w:rsidR="004F258B" w:rsidRPr="004F258B" w:rsidRDefault="004F258B" w:rsidP="004F258B">
      <w:pPr>
        <w:tabs>
          <w:tab w:val="left" w:pos="993"/>
        </w:tabs>
        <w:spacing w:after="0" w:line="360" w:lineRule="auto"/>
        <w:ind w:firstLine="709"/>
        <w:jc w:val="both"/>
        <w:rPr>
          <w:rFonts w:ascii="Times New Roman" w:hAnsi="Times New Roman" w:cs="Times New Roman"/>
          <w:sz w:val="28"/>
          <w:szCs w:val="28"/>
        </w:rPr>
      </w:pPr>
      <w:r w:rsidRPr="004F258B">
        <w:rPr>
          <w:rFonts w:ascii="Times New Roman" w:hAnsi="Times New Roman" w:cs="Times New Roman"/>
          <w:sz w:val="28"/>
          <w:szCs w:val="28"/>
        </w:rPr>
        <w:t>Далее представлена</w:t>
      </w:r>
      <w:r w:rsidR="00A36694">
        <w:rPr>
          <w:rFonts w:ascii="Times New Roman" w:hAnsi="Times New Roman" w:cs="Times New Roman"/>
          <w:sz w:val="28"/>
          <w:szCs w:val="28"/>
        </w:rPr>
        <w:t xml:space="preserve"> статистика выполнения заданий отдельных вариантов по муниципалитетам. </w:t>
      </w:r>
      <w:r w:rsidRPr="004F258B">
        <w:rPr>
          <w:rFonts w:ascii="Times New Roman" w:hAnsi="Times New Roman" w:cs="Times New Roman"/>
          <w:sz w:val="28"/>
          <w:szCs w:val="28"/>
        </w:rPr>
        <w:t xml:space="preserve"> </w:t>
      </w:r>
    </w:p>
    <w:p w:rsidR="00896385" w:rsidRDefault="00D01C44">
      <w:r w:rsidRPr="00D01C44">
        <w:rPr>
          <w:noProof/>
          <w:lang w:eastAsia="ru-RU"/>
        </w:rPr>
        <w:drawing>
          <wp:inline distT="0" distB="0" distL="0" distR="0">
            <wp:extent cx="5791200" cy="3714750"/>
            <wp:effectExtent l="19050" t="0" r="19050" b="0"/>
            <wp:docPr id="3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896385" w:rsidRDefault="00D01C44">
      <w:r w:rsidRPr="00D01C44">
        <w:rPr>
          <w:noProof/>
          <w:lang w:eastAsia="ru-RU"/>
        </w:rPr>
        <w:lastRenderedPageBreak/>
        <w:drawing>
          <wp:inline distT="0" distB="0" distL="0" distR="0">
            <wp:extent cx="5791200" cy="2743200"/>
            <wp:effectExtent l="19050" t="0" r="19050" b="0"/>
            <wp:docPr id="38"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896385" w:rsidRDefault="00D01C44">
      <w:r w:rsidRPr="00D01C44">
        <w:rPr>
          <w:noProof/>
          <w:lang w:eastAsia="ru-RU"/>
        </w:rPr>
        <w:drawing>
          <wp:inline distT="0" distB="0" distL="0" distR="0">
            <wp:extent cx="5791200" cy="2781300"/>
            <wp:effectExtent l="19050" t="0" r="19050" b="0"/>
            <wp:docPr id="39"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896263" w:rsidRDefault="00D01C44">
      <w:r w:rsidRPr="00D01C44">
        <w:rPr>
          <w:noProof/>
          <w:lang w:eastAsia="ru-RU"/>
        </w:rPr>
        <w:drawing>
          <wp:inline distT="0" distB="0" distL="0" distR="0">
            <wp:extent cx="5819775" cy="2743200"/>
            <wp:effectExtent l="19050" t="0" r="9525" b="0"/>
            <wp:docPr id="44"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896263" w:rsidRDefault="00D01C44">
      <w:r w:rsidRPr="00D01C44">
        <w:rPr>
          <w:noProof/>
          <w:lang w:eastAsia="ru-RU"/>
        </w:rPr>
        <w:lastRenderedPageBreak/>
        <w:drawing>
          <wp:inline distT="0" distB="0" distL="0" distR="0">
            <wp:extent cx="5905500" cy="2743200"/>
            <wp:effectExtent l="19050" t="0" r="19050" b="0"/>
            <wp:docPr id="45"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896263" w:rsidRDefault="00D01C44">
      <w:r w:rsidRPr="00D01C44">
        <w:rPr>
          <w:noProof/>
          <w:lang w:eastAsia="ru-RU"/>
        </w:rPr>
        <w:drawing>
          <wp:inline distT="0" distB="0" distL="0" distR="0">
            <wp:extent cx="5905500" cy="2743200"/>
            <wp:effectExtent l="19050" t="0" r="19050" b="0"/>
            <wp:docPr id="49"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896263" w:rsidRDefault="00D01C44">
      <w:r w:rsidRPr="00D01C44">
        <w:rPr>
          <w:noProof/>
          <w:lang w:eastAsia="ru-RU"/>
        </w:rPr>
        <w:drawing>
          <wp:inline distT="0" distB="0" distL="0" distR="0">
            <wp:extent cx="5905500" cy="2743200"/>
            <wp:effectExtent l="19050" t="0" r="19050" b="0"/>
            <wp:docPr id="50"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896263" w:rsidRDefault="00D01C44">
      <w:r w:rsidRPr="00D01C44">
        <w:rPr>
          <w:noProof/>
          <w:lang w:eastAsia="ru-RU"/>
        </w:rPr>
        <w:lastRenderedPageBreak/>
        <w:drawing>
          <wp:inline distT="0" distB="0" distL="0" distR="0">
            <wp:extent cx="5724525" cy="2743200"/>
            <wp:effectExtent l="19050" t="0" r="9525" b="0"/>
            <wp:docPr id="52"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896263" w:rsidRDefault="00D01C44">
      <w:r w:rsidRPr="00D01C44">
        <w:rPr>
          <w:noProof/>
          <w:lang w:eastAsia="ru-RU"/>
        </w:rPr>
        <w:drawing>
          <wp:inline distT="0" distB="0" distL="0" distR="0">
            <wp:extent cx="5724525" cy="2743200"/>
            <wp:effectExtent l="19050" t="0" r="9525" b="0"/>
            <wp:docPr id="53"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896263" w:rsidRDefault="00D01C44">
      <w:r w:rsidRPr="00D01C44">
        <w:rPr>
          <w:noProof/>
          <w:lang w:eastAsia="ru-RU"/>
        </w:rPr>
        <w:drawing>
          <wp:inline distT="0" distB="0" distL="0" distR="0">
            <wp:extent cx="5724525" cy="2743200"/>
            <wp:effectExtent l="19050" t="0" r="9525" b="0"/>
            <wp:docPr id="58"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8C7DFF" w:rsidRDefault="00D01C44">
      <w:r w:rsidRPr="00D01C44">
        <w:rPr>
          <w:noProof/>
          <w:lang w:eastAsia="ru-RU"/>
        </w:rPr>
        <w:lastRenderedPageBreak/>
        <w:drawing>
          <wp:inline distT="0" distB="0" distL="0" distR="0">
            <wp:extent cx="5829300" cy="2743200"/>
            <wp:effectExtent l="19050" t="0" r="19050" b="0"/>
            <wp:docPr id="59"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8C7DFF" w:rsidRDefault="00D01C44">
      <w:r w:rsidRPr="00D01C44">
        <w:rPr>
          <w:noProof/>
          <w:lang w:eastAsia="ru-RU"/>
        </w:rPr>
        <w:drawing>
          <wp:inline distT="0" distB="0" distL="0" distR="0">
            <wp:extent cx="5829300" cy="2743200"/>
            <wp:effectExtent l="19050" t="0" r="19050" b="0"/>
            <wp:docPr id="61"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8C7DFF" w:rsidRDefault="00D01C44">
      <w:r w:rsidRPr="00D01C44">
        <w:rPr>
          <w:noProof/>
          <w:lang w:eastAsia="ru-RU"/>
        </w:rPr>
        <w:drawing>
          <wp:inline distT="0" distB="0" distL="0" distR="0">
            <wp:extent cx="5829300" cy="2743200"/>
            <wp:effectExtent l="19050" t="0" r="19050" b="0"/>
            <wp:docPr id="62"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8C7DFF" w:rsidRDefault="00D01C44">
      <w:r w:rsidRPr="00D01C44">
        <w:rPr>
          <w:noProof/>
          <w:lang w:eastAsia="ru-RU"/>
        </w:rPr>
        <w:lastRenderedPageBreak/>
        <w:drawing>
          <wp:inline distT="0" distB="0" distL="0" distR="0">
            <wp:extent cx="5829300" cy="2743200"/>
            <wp:effectExtent l="19050" t="0" r="19050" b="0"/>
            <wp:docPr id="65"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8C7DFF" w:rsidRDefault="00D01C44">
      <w:r w:rsidRPr="00D01C44">
        <w:rPr>
          <w:noProof/>
          <w:lang w:eastAsia="ru-RU"/>
        </w:rPr>
        <w:drawing>
          <wp:inline distT="0" distB="0" distL="0" distR="0">
            <wp:extent cx="5829300" cy="2743200"/>
            <wp:effectExtent l="19050" t="0" r="19050" b="0"/>
            <wp:docPr id="66"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EC47BC" w:rsidRDefault="00D01C44">
      <w:r w:rsidRPr="00D01C44">
        <w:rPr>
          <w:noProof/>
          <w:lang w:eastAsia="ru-RU"/>
        </w:rPr>
        <w:drawing>
          <wp:inline distT="0" distB="0" distL="0" distR="0">
            <wp:extent cx="5829300" cy="2743200"/>
            <wp:effectExtent l="19050" t="0" r="19050" b="0"/>
            <wp:docPr id="68"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EC47BC" w:rsidRDefault="00D01C44">
      <w:r w:rsidRPr="00D01C44">
        <w:rPr>
          <w:noProof/>
          <w:lang w:eastAsia="ru-RU"/>
        </w:rPr>
        <w:lastRenderedPageBreak/>
        <w:drawing>
          <wp:inline distT="0" distB="0" distL="0" distR="0">
            <wp:extent cx="5857875" cy="2743200"/>
            <wp:effectExtent l="19050" t="0" r="9525" b="0"/>
            <wp:docPr id="69"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EC47BC" w:rsidRDefault="00D01C44">
      <w:r w:rsidRPr="00D01C44">
        <w:rPr>
          <w:noProof/>
          <w:lang w:eastAsia="ru-RU"/>
        </w:rPr>
        <w:drawing>
          <wp:inline distT="0" distB="0" distL="0" distR="0">
            <wp:extent cx="5857875" cy="2743200"/>
            <wp:effectExtent l="19050" t="0" r="9525" b="0"/>
            <wp:docPr id="70"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66279E" w:rsidRDefault="00D01C44">
      <w:r w:rsidRPr="00D01C44">
        <w:rPr>
          <w:noProof/>
          <w:lang w:eastAsia="ru-RU"/>
        </w:rPr>
        <w:drawing>
          <wp:inline distT="0" distB="0" distL="0" distR="0">
            <wp:extent cx="5857875" cy="2743200"/>
            <wp:effectExtent l="19050" t="0" r="9525" b="0"/>
            <wp:docPr id="71"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66279E" w:rsidRDefault="00D01C44">
      <w:r w:rsidRPr="00D01C44">
        <w:rPr>
          <w:noProof/>
          <w:lang w:eastAsia="ru-RU"/>
        </w:rPr>
        <w:lastRenderedPageBreak/>
        <w:drawing>
          <wp:inline distT="0" distB="0" distL="0" distR="0">
            <wp:extent cx="5829300" cy="2743200"/>
            <wp:effectExtent l="19050" t="0" r="19050" b="0"/>
            <wp:docPr id="72"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66279E" w:rsidRDefault="00D01C44">
      <w:r w:rsidRPr="00D01C44">
        <w:rPr>
          <w:noProof/>
          <w:lang w:eastAsia="ru-RU"/>
        </w:rPr>
        <w:drawing>
          <wp:inline distT="0" distB="0" distL="0" distR="0">
            <wp:extent cx="5857875" cy="2743200"/>
            <wp:effectExtent l="19050" t="0" r="9525" b="0"/>
            <wp:docPr id="73"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66279E" w:rsidRDefault="00D01C44">
      <w:r w:rsidRPr="00D01C44">
        <w:rPr>
          <w:noProof/>
          <w:lang w:eastAsia="ru-RU"/>
        </w:rPr>
        <w:drawing>
          <wp:inline distT="0" distB="0" distL="0" distR="0">
            <wp:extent cx="5857875" cy="2743200"/>
            <wp:effectExtent l="19050" t="0" r="9525" b="0"/>
            <wp:docPr id="74"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66279E" w:rsidRDefault="00C42403">
      <w:r w:rsidRPr="00C42403">
        <w:rPr>
          <w:noProof/>
          <w:lang w:eastAsia="ru-RU"/>
        </w:rPr>
        <w:lastRenderedPageBreak/>
        <w:drawing>
          <wp:inline distT="0" distB="0" distL="0" distR="0">
            <wp:extent cx="5857875" cy="2743200"/>
            <wp:effectExtent l="19050" t="0" r="9525" b="0"/>
            <wp:docPr id="75"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5D7A46" w:rsidRDefault="00A34E58" w:rsidP="005D7A4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Как следует из статистики выполнения заданий  задание 1 варианта 1  выполнено участниками всех муниципалитетов, в то время как задание 1 варианта 4 не смогли выполнить 4</w:t>
      </w:r>
      <w:r w:rsidR="003E412C">
        <w:rPr>
          <w:rFonts w:ascii="Times New Roman" w:hAnsi="Times New Roman" w:cs="Times New Roman"/>
          <w:sz w:val="28"/>
          <w:szCs w:val="28"/>
        </w:rPr>
        <w:t>6,47</w:t>
      </w:r>
      <w:r>
        <w:rPr>
          <w:rFonts w:ascii="Times New Roman" w:hAnsi="Times New Roman" w:cs="Times New Roman"/>
          <w:sz w:val="28"/>
          <w:szCs w:val="28"/>
        </w:rPr>
        <w:t>% участников</w:t>
      </w:r>
      <w:r w:rsidR="003E412C">
        <w:rPr>
          <w:rFonts w:ascii="Times New Roman" w:hAnsi="Times New Roman" w:cs="Times New Roman"/>
          <w:sz w:val="28"/>
          <w:szCs w:val="28"/>
        </w:rPr>
        <w:t xml:space="preserve">, варианта 3 – 35,44%, а варианта 2 – 18,51%. Все </w:t>
      </w:r>
      <w:r>
        <w:rPr>
          <w:rFonts w:ascii="Times New Roman" w:hAnsi="Times New Roman" w:cs="Times New Roman"/>
          <w:sz w:val="28"/>
          <w:szCs w:val="28"/>
        </w:rPr>
        <w:t>задания были из раздела «Тепловые явления». Однако в первом</w:t>
      </w:r>
      <w:r w:rsidR="003E412C">
        <w:rPr>
          <w:rFonts w:ascii="Times New Roman" w:hAnsi="Times New Roman" w:cs="Times New Roman"/>
          <w:sz w:val="28"/>
          <w:szCs w:val="28"/>
        </w:rPr>
        <w:t xml:space="preserve"> и третьем </w:t>
      </w:r>
      <w:r>
        <w:rPr>
          <w:rFonts w:ascii="Times New Roman" w:hAnsi="Times New Roman" w:cs="Times New Roman"/>
          <w:sz w:val="28"/>
          <w:szCs w:val="28"/>
        </w:rPr>
        <w:t>вариант</w:t>
      </w:r>
      <w:r w:rsidR="003E412C">
        <w:rPr>
          <w:rFonts w:ascii="Times New Roman" w:hAnsi="Times New Roman" w:cs="Times New Roman"/>
          <w:sz w:val="28"/>
          <w:szCs w:val="28"/>
        </w:rPr>
        <w:t>ах</w:t>
      </w:r>
      <w:r>
        <w:rPr>
          <w:rFonts w:ascii="Times New Roman" w:hAnsi="Times New Roman" w:cs="Times New Roman"/>
          <w:sz w:val="28"/>
          <w:szCs w:val="28"/>
        </w:rPr>
        <w:t xml:space="preserve"> задача была представлена на нагревание или охлаждение вещества, в то время как в </w:t>
      </w:r>
      <w:r w:rsidR="003E412C">
        <w:rPr>
          <w:rFonts w:ascii="Times New Roman" w:hAnsi="Times New Roman" w:cs="Times New Roman"/>
          <w:sz w:val="28"/>
          <w:szCs w:val="28"/>
        </w:rPr>
        <w:t>оставшихся  вариантах</w:t>
      </w:r>
      <w:r>
        <w:rPr>
          <w:rFonts w:ascii="Times New Roman" w:hAnsi="Times New Roman" w:cs="Times New Roman"/>
          <w:sz w:val="28"/>
          <w:szCs w:val="28"/>
        </w:rPr>
        <w:t xml:space="preserve"> была задача на фазовые переходы.</w:t>
      </w:r>
      <w:r w:rsidR="003E412C">
        <w:rPr>
          <w:rFonts w:ascii="Times New Roman" w:hAnsi="Times New Roman" w:cs="Times New Roman"/>
          <w:sz w:val="28"/>
          <w:szCs w:val="28"/>
        </w:rPr>
        <w:t xml:space="preserve"> </w:t>
      </w:r>
    </w:p>
    <w:p w:rsidR="005D7A46" w:rsidRPr="003D3BFA" w:rsidRDefault="003E412C" w:rsidP="005D7A4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Задание 5 было также из раздела «Тепловые явления» на виды теплопередачи</w:t>
      </w:r>
      <w:r w:rsidR="000D2470">
        <w:rPr>
          <w:rFonts w:ascii="Times New Roman" w:hAnsi="Times New Roman" w:cs="Times New Roman"/>
          <w:sz w:val="28"/>
          <w:szCs w:val="28"/>
        </w:rPr>
        <w:t xml:space="preserve"> в первых двух вариантах</w:t>
      </w:r>
      <w:r>
        <w:rPr>
          <w:rFonts w:ascii="Times New Roman" w:hAnsi="Times New Roman" w:cs="Times New Roman"/>
          <w:sz w:val="28"/>
          <w:szCs w:val="28"/>
        </w:rPr>
        <w:t xml:space="preserve">. </w:t>
      </w:r>
      <w:r w:rsidR="006D5755">
        <w:rPr>
          <w:rFonts w:ascii="Times New Roman" w:hAnsi="Times New Roman" w:cs="Times New Roman"/>
          <w:sz w:val="28"/>
          <w:szCs w:val="28"/>
        </w:rPr>
        <w:t>Теплопередача, конвекция и излучение являются видами теплопроводности</w:t>
      </w:r>
      <w:r w:rsidR="00B905AE">
        <w:rPr>
          <w:rFonts w:ascii="Times New Roman" w:hAnsi="Times New Roman" w:cs="Times New Roman"/>
          <w:sz w:val="28"/>
          <w:szCs w:val="28"/>
        </w:rPr>
        <w:t xml:space="preserve"> – так считают </w:t>
      </w:r>
      <w:r w:rsidR="000506C1">
        <w:rPr>
          <w:rFonts w:ascii="Times New Roman" w:hAnsi="Times New Roman" w:cs="Times New Roman"/>
          <w:sz w:val="28"/>
          <w:szCs w:val="28"/>
        </w:rPr>
        <w:t>25</w:t>
      </w:r>
      <w:r w:rsidR="00B905AE">
        <w:rPr>
          <w:rFonts w:ascii="Times New Roman" w:hAnsi="Times New Roman" w:cs="Times New Roman"/>
          <w:sz w:val="28"/>
          <w:szCs w:val="28"/>
        </w:rPr>
        <w:t xml:space="preserve">% участников исследования. </w:t>
      </w:r>
      <w:r w:rsidR="000506C1">
        <w:rPr>
          <w:rFonts w:ascii="Times New Roman" w:hAnsi="Times New Roman" w:cs="Times New Roman"/>
          <w:sz w:val="28"/>
          <w:szCs w:val="28"/>
        </w:rPr>
        <w:t xml:space="preserve">Около 30 % участников, что конвекция возможна в твердых талах и в вакууме, а также, что теплопроводность возможна в вакууме. Это означает, что почти треть участников не имеет представления о том, каковы механизмы теплопередачи. </w:t>
      </w:r>
      <w:r w:rsidR="000D2470">
        <w:rPr>
          <w:rFonts w:ascii="Times New Roman" w:hAnsi="Times New Roman" w:cs="Times New Roman"/>
          <w:sz w:val="28"/>
          <w:szCs w:val="28"/>
        </w:rPr>
        <w:t xml:space="preserve">В третьем и четвертом вариантах задание 5 было представлено из раздела «Электромагнитные явления». </w:t>
      </w:r>
      <w:r w:rsidR="009A5BB4">
        <w:rPr>
          <w:rFonts w:ascii="Times New Roman" w:hAnsi="Times New Roman" w:cs="Times New Roman"/>
          <w:sz w:val="28"/>
          <w:szCs w:val="28"/>
        </w:rPr>
        <w:t>40</w:t>
      </w:r>
      <w:r w:rsidR="00476480">
        <w:rPr>
          <w:rFonts w:ascii="Times New Roman" w:hAnsi="Times New Roman" w:cs="Times New Roman"/>
          <w:sz w:val="28"/>
          <w:szCs w:val="28"/>
        </w:rPr>
        <w:t xml:space="preserve">% участников исследования считают, что в процессе электризации от одного тела к другому переходят и электроны, и протоны. Это говорит о том, что не все учащиеся понимают, что если у тела недостаток электронов, то оно заряжено положительно, а если </w:t>
      </w:r>
      <w:r w:rsidR="00AA7621">
        <w:rPr>
          <w:rFonts w:ascii="Times New Roman" w:hAnsi="Times New Roman" w:cs="Times New Roman"/>
          <w:sz w:val="28"/>
          <w:szCs w:val="28"/>
        </w:rPr>
        <w:t>избыток</w:t>
      </w:r>
      <w:r w:rsidR="00476480">
        <w:rPr>
          <w:rFonts w:ascii="Times New Roman" w:hAnsi="Times New Roman" w:cs="Times New Roman"/>
          <w:sz w:val="28"/>
          <w:szCs w:val="28"/>
        </w:rPr>
        <w:t xml:space="preserve">, то отрицательно. </w:t>
      </w:r>
      <w:r w:rsidR="009A5BB4">
        <w:rPr>
          <w:rFonts w:ascii="Times New Roman" w:hAnsi="Times New Roman" w:cs="Times New Roman"/>
          <w:sz w:val="28"/>
          <w:szCs w:val="28"/>
        </w:rPr>
        <w:t xml:space="preserve">В четвертом </w:t>
      </w:r>
      <w:r w:rsidR="009A5BB4">
        <w:rPr>
          <w:rFonts w:ascii="Times New Roman" w:hAnsi="Times New Roman" w:cs="Times New Roman"/>
          <w:sz w:val="28"/>
          <w:szCs w:val="28"/>
        </w:rPr>
        <w:lastRenderedPageBreak/>
        <w:t xml:space="preserve">варианте 34% участников считают, что </w:t>
      </w:r>
      <w:r w:rsidR="005D7A46">
        <w:rPr>
          <w:rFonts w:ascii="Times New Roman" w:hAnsi="Times New Roman" w:cs="Times New Roman"/>
          <w:sz w:val="28"/>
          <w:szCs w:val="28"/>
        </w:rPr>
        <w:t xml:space="preserve">амперметр измеряет силу тока и  включается в цепь параллельно с  соблюдением полярности. </w:t>
      </w:r>
    </w:p>
    <w:p w:rsidR="00A30916" w:rsidRDefault="00B905AE" w:rsidP="00A3091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 второй задаче было необходимо установить соответствие между физическими понятиями и их примерами. В целом с этим заданием справилось 47,51% участников исследования. Более 30% участников  считают невесомость, взаимодействие, равновесие  и электрон физическими  величинами. Это значит, что они не понимают</w:t>
      </w:r>
      <w:r w:rsidR="002E2625">
        <w:rPr>
          <w:rFonts w:ascii="Times New Roman" w:hAnsi="Times New Roman" w:cs="Times New Roman"/>
          <w:sz w:val="28"/>
          <w:szCs w:val="28"/>
        </w:rPr>
        <w:t xml:space="preserve"> либо </w:t>
      </w:r>
      <w:r>
        <w:rPr>
          <w:rFonts w:ascii="Times New Roman" w:hAnsi="Times New Roman" w:cs="Times New Roman"/>
          <w:sz w:val="28"/>
          <w:szCs w:val="28"/>
        </w:rPr>
        <w:t xml:space="preserve"> не знают, что </w:t>
      </w:r>
      <w:r w:rsidR="002E2625">
        <w:rPr>
          <w:rFonts w:ascii="Times New Roman" w:hAnsi="Times New Roman" w:cs="Times New Roman"/>
          <w:sz w:val="28"/>
          <w:szCs w:val="28"/>
        </w:rPr>
        <w:t>ф</w:t>
      </w:r>
      <w:r w:rsidR="00625A17" w:rsidRPr="00625A17">
        <w:rPr>
          <w:rFonts w:ascii="Times New Roman" w:hAnsi="Times New Roman" w:cs="Times New Roman"/>
          <w:sz w:val="28"/>
          <w:szCs w:val="28"/>
        </w:rPr>
        <w:t>из</w:t>
      </w:r>
      <w:r w:rsidR="002E2625">
        <w:rPr>
          <w:rFonts w:ascii="Times New Roman" w:hAnsi="Times New Roman" w:cs="Times New Roman"/>
          <w:sz w:val="28"/>
          <w:szCs w:val="28"/>
        </w:rPr>
        <w:t>и</w:t>
      </w:r>
      <w:r w:rsidR="00625A17" w:rsidRPr="00625A17">
        <w:rPr>
          <w:rFonts w:ascii="Times New Roman" w:hAnsi="Times New Roman" w:cs="Times New Roman"/>
          <w:sz w:val="28"/>
          <w:szCs w:val="28"/>
        </w:rPr>
        <w:t>ческая величин</w:t>
      </w:r>
      <w:r w:rsidR="002E2625">
        <w:rPr>
          <w:rFonts w:ascii="Times New Roman" w:hAnsi="Times New Roman" w:cs="Times New Roman"/>
          <w:sz w:val="28"/>
          <w:szCs w:val="28"/>
        </w:rPr>
        <w:t>а</w:t>
      </w:r>
      <w:r w:rsidR="00625A17" w:rsidRPr="00625A17">
        <w:rPr>
          <w:rFonts w:ascii="Times New Roman" w:hAnsi="Times New Roman" w:cs="Times New Roman"/>
          <w:sz w:val="28"/>
          <w:szCs w:val="28"/>
        </w:rPr>
        <w:t> </w:t>
      </w:r>
      <w:r w:rsidR="002E2625" w:rsidRPr="002E2625">
        <w:rPr>
          <w:rFonts w:ascii="Times New Roman" w:hAnsi="Times New Roman" w:cs="Times New Roman"/>
          <w:sz w:val="28"/>
          <w:szCs w:val="28"/>
        </w:rPr>
        <w:t xml:space="preserve">является </w:t>
      </w:r>
      <w:r w:rsidR="00625A17" w:rsidRPr="00625A17">
        <w:rPr>
          <w:rFonts w:ascii="Times New Roman" w:hAnsi="Times New Roman" w:cs="Times New Roman"/>
          <w:sz w:val="28"/>
          <w:szCs w:val="28"/>
        </w:rPr>
        <w:t>измеряем</w:t>
      </w:r>
      <w:r w:rsidR="002E2625" w:rsidRPr="002E2625">
        <w:rPr>
          <w:rFonts w:ascii="Times New Roman" w:hAnsi="Times New Roman" w:cs="Times New Roman"/>
          <w:sz w:val="28"/>
          <w:szCs w:val="28"/>
        </w:rPr>
        <w:t>ым</w:t>
      </w:r>
      <w:r w:rsidR="00625A17" w:rsidRPr="00625A17">
        <w:rPr>
          <w:rFonts w:ascii="Times New Roman" w:hAnsi="Times New Roman" w:cs="Times New Roman"/>
          <w:sz w:val="28"/>
          <w:szCs w:val="28"/>
        </w:rPr>
        <w:t xml:space="preserve"> качество</w:t>
      </w:r>
      <w:r w:rsidR="002E2625" w:rsidRPr="002E2625">
        <w:rPr>
          <w:rFonts w:ascii="Times New Roman" w:hAnsi="Times New Roman" w:cs="Times New Roman"/>
          <w:sz w:val="28"/>
          <w:szCs w:val="28"/>
        </w:rPr>
        <w:t>м</w:t>
      </w:r>
      <w:r w:rsidR="00625A17" w:rsidRPr="00625A17">
        <w:rPr>
          <w:rFonts w:ascii="Times New Roman" w:hAnsi="Times New Roman" w:cs="Times New Roman"/>
          <w:sz w:val="28"/>
          <w:szCs w:val="28"/>
        </w:rPr>
        <w:t>, признак</w:t>
      </w:r>
      <w:r w:rsidR="002E2625" w:rsidRPr="002E2625">
        <w:rPr>
          <w:rFonts w:ascii="Times New Roman" w:hAnsi="Times New Roman" w:cs="Times New Roman"/>
          <w:sz w:val="28"/>
          <w:szCs w:val="28"/>
        </w:rPr>
        <w:t>ом</w:t>
      </w:r>
      <w:r w:rsidR="00625A17" w:rsidRPr="00625A17">
        <w:rPr>
          <w:rFonts w:ascii="Times New Roman" w:hAnsi="Times New Roman" w:cs="Times New Roman"/>
          <w:sz w:val="28"/>
          <w:szCs w:val="28"/>
        </w:rPr>
        <w:t xml:space="preserve"> или свойство</w:t>
      </w:r>
      <w:r w:rsidR="002E2625" w:rsidRPr="002E2625">
        <w:rPr>
          <w:rFonts w:ascii="Times New Roman" w:hAnsi="Times New Roman" w:cs="Times New Roman"/>
          <w:sz w:val="28"/>
          <w:szCs w:val="28"/>
        </w:rPr>
        <w:t>м</w:t>
      </w:r>
      <w:r w:rsidR="00625A17" w:rsidRPr="00625A17">
        <w:rPr>
          <w:rFonts w:ascii="Times New Roman" w:hAnsi="Times New Roman" w:cs="Times New Roman"/>
          <w:sz w:val="28"/>
          <w:szCs w:val="28"/>
        </w:rPr>
        <w:t xml:space="preserve"> материального объекта или явления</w:t>
      </w:r>
      <w:r w:rsidR="002E2625" w:rsidRPr="002E2625">
        <w:rPr>
          <w:rFonts w:ascii="Times New Roman" w:hAnsi="Times New Roman" w:cs="Times New Roman"/>
          <w:sz w:val="28"/>
          <w:szCs w:val="28"/>
        </w:rPr>
        <w:t xml:space="preserve"> и что ф</w:t>
      </w:r>
      <w:r w:rsidR="00625A17" w:rsidRPr="00625A17">
        <w:rPr>
          <w:rFonts w:ascii="Times New Roman" w:hAnsi="Times New Roman" w:cs="Times New Roman"/>
          <w:sz w:val="28"/>
          <w:szCs w:val="28"/>
        </w:rPr>
        <w:t>изические величины имеют род, размер, единицу</w:t>
      </w:r>
      <w:r w:rsidR="002E2625">
        <w:rPr>
          <w:rFonts w:ascii="Times New Roman" w:hAnsi="Times New Roman" w:cs="Times New Roman"/>
          <w:sz w:val="28"/>
          <w:szCs w:val="28"/>
        </w:rPr>
        <w:t xml:space="preserve"> </w:t>
      </w:r>
      <w:r w:rsidR="00625A17" w:rsidRPr="00625A17">
        <w:rPr>
          <w:rFonts w:ascii="Times New Roman" w:hAnsi="Times New Roman" w:cs="Times New Roman"/>
          <w:sz w:val="28"/>
          <w:szCs w:val="28"/>
        </w:rPr>
        <w:t>(измерения) и значение.</w:t>
      </w:r>
    </w:p>
    <w:p w:rsidR="00A30916" w:rsidRDefault="00A30916" w:rsidP="00A3091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третьей задаче было необходимо умение учащихся анализировать уравнения кинематики. </w:t>
      </w:r>
      <w:r w:rsidR="00815BD4">
        <w:rPr>
          <w:rFonts w:ascii="Times New Roman" w:hAnsi="Times New Roman" w:cs="Times New Roman"/>
          <w:sz w:val="28"/>
          <w:szCs w:val="28"/>
        </w:rPr>
        <w:t>В одном из вариантов п</w:t>
      </w:r>
      <w:r>
        <w:rPr>
          <w:rFonts w:ascii="Times New Roman" w:hAnsi="Times New Roman" w:cs="Times New Roman"/>
          <w:sz w:val="28"/>
          <w:szCs w:val="28"/>
        </w:rPr>
        <w:t>о представленной зависимости координаты тела от времени необходимо было определить начальную координату тела, проекцию начальной скорости и ускорения.</w:t>
      </w:r>
      <w:r w:rsidR="00815BD4">
        <w:rPr>
          <w:rFonts w:ascii="Times New Roman" w:hAnsi="Times New Roman" w:cs="Times New Roman"/>
          <w:sz w:val="28"/>
          <w:szCs w:val="28"/>
        </w:rPr>
        <w:t xml:space="preserve"> С этим заданием справилось 36% участников. В другом варианте было необходимо определить </w:t>
      </w:r>
      <w:r w:rsidRPr="00277B95">
        <w:rPr>
          <w:rFonts w:ascii="Times New Roman" w:hAnsi="Times New Roman" w:cs="Times New Roman"/>
          <w:sz w:val="28"/>
          <w:szCs w:val="28"/>
        </w:rPr>
        <w:t xml:space="preserve"> </w:t>
      </w:r>
      <w:r w:rsidR="00815BD4">
        <w:rPr>
          <w:rFonts w:ascii="Times New Roman" w:hAnsi="Times New Roman" w:cs="Times New Roman"/>
          <w:sz w:val="28"/>
          <w:szCs w:val="28"/>
        </w:rPr>
        <w:t xml:space="preserve">проекцию перемещения </w:t>
      </w:r>
      <w:r w:rsidR="00815BD4" w:rsidRPr="00815BD4">
        <w:rPr>
          <w:rFonts w:ascii="Times New Roman" w:hAnsi="Times New Roman" w:cs="Times New Roman"/>
          <w:sz w:val="28"/>
          <w:szCs w:val="28"/>
        </w:rPr>
        <w:t xml:space="preserve"> </w:t>
      </w:r>
      <w:r w:rsidR="00815BD4">
        <w:rPr>
          <w:rFonts w:ascii="Times New Roman" w:hAnsi="Times New Roman" w:cs="Times New Roman"/>
          <w:sz w:val="28"/>
          <w:szCs w:val="28"/>
        </w:rPr>
        <w:t xml:space="preserve">по заданным начальной и конечным координатам. Это задание </w:t>
      </w:r>
      <w:r w:rsidR="000D2470">
        <w:rPr>
          <w:rFonts w:ascii="Times New Roman" w:hAnsi="Times New Roman" w:cs="Times New Roman"/>
          <w:sz w:val="28"/>
          <w:szCs w:val="28"/>
        </w:rPr>
        <w:t xml:space="preserve">выполнили </w:t>
      </w:r>
      <w:r w:rsidR="00815BD4">
        <w:rPr>
          <w:rFonts w:ascii="Times New Roman" w:hAnsi="Times New Roman" w:cs="Times New Roman"/>
          <w:sz w:val="28"/>
          <w:szCs w:val="28"/>
        </w:rPr>
        <w:t xml:space="preserve">59% участников. </w:t>
      </w:r>
      <w:r w:rsidR="000D2470">
        <w:rPr>
          <w:rFonts w:ascii="Times New Roman" w:hAnsi="Times New Roman" w:cs="Times New Roman"/>
          <w:sz w:val="28"/>
          <w:szCs w:val="28"/>
        </w:rPr>
        <w:t xml:space="preserve">Как показывают исследования, не все учащиеся 9-х классов знают, что такое траектория, не различают понятия «путь» и «перемещение». </w:t>
      </w:r>
    </w:p>
    <w:p w:rsidR="00A30916" w:rsidRDefault="000D2470" w:rsidP="002E262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выполнении задания 4 </w:t>
      </w:r>
      <w:r w:rsidR="00D756A1">
        <w:rPr>
          <w:rFonts w:ascii="Times New Roman" w:hAnsi="Times New Roman" w:cs="Times New Roman"/>
          <w:sz w:val="28"/>
          <w:szCs w:val="28"/>
        </w:rPr>
        <w:t>из раздела «Гидростатика» выяснилось, что задание на применение закона Паскаля и формулы для гидростатического давления жидкости выполнили лишь 25% участников. При этом при проверке было установлено, что правильное обоснование  о том, что  д</w:t>
      </w:r>
      <w:r w:rsidR="00D756A1" w:rsidRPr="00D756A1">
        <w:rPr>
          <w:rFonts w:ascii="Times New Roman" w:hAnsi="Times New Roman" w:cs="Times New Roman"/>
          <w:sz w:val="28"/>
          <w:szCs w:val="28"/>
        </w:rPr>
        <w:t>авление сжатого газа в баллоне должно быть везде одинаковым, а давление жидкости зависит от глубины погружения трубки манометра в жидкость</w:t>
      </w:r>
      <w:r w:rsidR="00D756A1">
        <w:rPr>
          <w:sz w:val="28"/>
          <w:szCs w:val="28"/>
        </w:rPr>
        <w:t xml:space="preserve">, </w:t>
      </w:r>
      <w:r w:rsidR="00D756A1">
        <w:rPr>
          <w:rFonts w:ascii="Times New Roman" w:hAnsi="Times New Roman" w:cs="Times New Roman"/>
          <w:sz w:val="28"/>
          <w:szCs w:val="28"/>
        </w:rPr>
        <w:t xml:space="preserve">указывает более половины участников, а правильный номер рисунка выбрали лишь 25%.  Это  задание было из открытого сегмента заданий ЕГЭ по физике по разделу «Гидростатика», в интернет источниках были решения этого задания, но перенос  правильного ответа из номера 4 в интернет - решениях в номер 3 системе «Тест ВМ» привело к тому, что половина тех, кто </w:t>
      </w:r>
      <w:r w:rsidR="00D756A1">
        <w:rPr>
          <w:rFonts w:ascii="Times New Roman" w:hAnsi="Times New Roman" w:cs="Times New Roman"/>
          <w:sz w:val="28"/>
          <w:szCs w:val="28"/>
        </w:rPr>
        <w:lastRenderedPageBreak/>
        <w:t xml:space="preserve">использовал правильное обоснование, не соотнесло это обоснование с номером правильного рисунка. Это говорит так же о том, что при проведении региональных мониторинговых исследований  не обеспечивается объективность проведения. Об этом также говорит и наличие скопированных ответов из портала «Решу ЕГЭ» и совершенно одинаковых ответов у разных учеников. </w:t>
      </w:r>
      <w:r w:rsidR="008D7281">
        <w:rPr>
          <w:rFonts w:ascii="Times New Roman" w:hAnsi="Times New Roman" w:cs="Times New Roman"/>
          <w:sz w:val="28"/>
          <w:szCs w:val="28"/>
        </w:rPr>
        <w:t xml:space="preserve">На эту же тему было и задание в других вариантах, при этом процент выполнения достигает 99%. </w:t>
      </w:r>
    </w:p>
    <w:p w:rsidR="008D7281" w:rsidRDefault="008D7281" w:rsidP="002E262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 расчетным заданием 6  из разных разделов курса школьной физики справились от 45% участников, выполнявших третий вариант, до 99% выполнявших второй. </w:t>
      </w:r>
      <w:r w:rsidR="00221098">
        <w:rPr>
          <w:rFonts w:ascii="Times New Roman" w:hAnsi="Times New Roman" w:cs="Times New Roman"/>
          <w:sz w:val="28"/>
          <w:szCs w:val="28"/>
        </w:rPr>
        <w:t xml:space="preserve">Как правило, отсутствие решения по расчетным заданиям говорит о том, что учащиеся не знают необходимых формул или же, зная формулы, допускают ошибки в математических преобразованиях. </w:t>
      </w:r>
    </w:p>
    <w:p w:rsidR="00A83E45" w:rsidRDefault="00221098" w:rsidP="002E262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задании 7 учащиеся должны были решить качественную задачу и привести соответствующее обоснование. При решении задания на статику многие учащиеся отвечают на поставленный вопрос, исходя из житейского опыта, не приводя физических закономерностей. Было обнаружено, что почти треть учащихся подменяет предложенную задачу на другую. Например, в условии говорится о том, что у рычага уменьшили правую сторону, а учащиеся решают при условии, что сложена левая половина.  Около 25% участников считают, что </w:t>
      </w:r>
      <w:r w:rsidR="00413806">
        <w:rPr>
          <w:rFonts w:ascii="Times New Roman" w:hAnsi="Times New Roman" w:cs="Times New Roman"/>
          <w:sz w:val="28"/>
          <w:szCs w:val="28"/>
        </w:rPr>
        <w:t>равновесие рычага не нарушается при уменьшении правой части, обосновывая это тем, что «соотношение массы левой и правой сторон одинаково».</w:t>
      </w:r>
    </w:p>
    <w:p w:rsidR="00221098" w:rsidRDefault="00A83E45" w:rsidP="002E2625">
      <w:pPr>
        <w:spacing w:after="0" w:line="360" w:lineRule="auto"/>
        <w:ind w:firstLine="709"/>
        <w:jc w:val="both"/>
        <w:rPr>
          <w:rFonts w:ascii="Times New Roman" w:hAnsi="Times New Roman" w:cs="Times New Roman"/>
          <w:sz w:val="28"/>
          <w:szCs w:val="28"/>
        </w:rPr>
      </w:pPr>
      <w:r w:rsidRPr="00A83E45">
        <w:rPr>
          <w:rFonts w:ascii="Times New Roman" w:hAnsi="Times New Roman" w:cs="Times New Roman"/>
          <w:sz w:val="28"/>
          <w:szCs w:val="28"/>
        </w:rPr>
        <w:t xml:space="preserve">В задании </w:t>
      </w:r>
      <w:r>
        <w:rPr>
          <w:rFonts w:ascii="Times New Roman" w:hAnsi="Times New Roman" w:cs="Times New Roman"/>
          <w:sz w:val="28"/>
          <w:szCs w:val="28"/>
        </w:rPr>
        <w:t xml:space="preserve"> о том, какой, деревянный или металлический шарик одинакового объема, </w:t>
      </w:r>
      <w:r w:rsidRPr="00A83E45">
        <w:rPr>
          <w:rFonts w:ascii="Times New Roman" w:hAnsi="Times New Roman" w:cs="Times New Roman"/>
          <w:sz w:val="28"/>
          <w:szCs w:val="28"/>
        </w:rPr>
        <w:t>в 40-градусную жару на ощупь кажется холоднее</w:t>
      </w:r>
      <w:r>
        <w:rPr>
          <w:rFonts w:ascii="Times New Roman" w:hAnsi="Times New Roman" w:cs="Times New Roman"/>
          <w:sz w:val="28"/>
          <w:szCs w:val="28"/>
        </w:rPr>
        <w:t>, многие учащиеся  указывают правильный ответ, но путают при этом понятия «теплопроводность» и «теплоемкость».  Т</w:t>
      </w:r>
      <w:r w:rsidRPr="00A83E45">
        <w:rPr>
          <w:rFonts w:ascii="Times New Roman" w:hAnsi="Times New Roman" w:cs="Times New Roman"/>
          <w:sz w:val="28"/>
          <w:szCs w:val="28"/>
        </w:rPr>
        <w:t xml:space="preserve">еплопроводность </w:t>
      </w:r>
      <w:r>
        <w:rPr>
          <w:rFonts w:ascii="Times New Roman" w:hAnsi="Times New Roman" w:cs="Times New Roman"/>
          <w:sz w:val="28"/>
          <w:szCs w:val="28"/>
        </w:rPr>
        <w:t xml:space="preserve">определяет </w:t>
      </w:r>
      <w:r w:rsidRPr="00A83E45">
        <w:rPr>
          <w:rFonts w:ascii="Times New Roman" w:hAnsi="Times New Roman" w:cs="Times New Roman"/>
          <w:sz w:val="28"/>
          <w:szCs w:val="28"/>
        </w:rPr>
        <w:t xml:space="preserve"> способность материала проводить тепловой поток через свою толщину при наличии разности температур на поверхностях, ограничивающих материал. Теплоемкость </w:t>
      </w:r>
      <w:r>
        <w:rPr>
          <w:rFonts w:ascii="Times New Roman" w:hAnsi="Times New Roman" w:cs="Times New Roman"/>
          <w:sz w:val="28"/>
          <w:szCs w:val="28"/>
        </w:rPr>
        <w:t xml:space="preserve">определяет </w:t>
      </w:r>
      <w:r w:rsidRPr="00A83E45">
        <w:rPr>
          <w:rFonts w:ascii="Times New Roman" w:hAnsi="Times New Roman" w:cs="Times New Roman"/>
          <w:sz w:val="28"/>
          <w:szCs w:val="28"/>
        </w:rPr>
        <w:t>свойство материала поглощать тепло при нагревании и отдавать при охлаждении.</w:t>
      </w:r>
      <w:r>
        <w:rPr>
          <w:rFonts w:ascii="Times New Roman" w:hAnsi="Times New Roman" w:cs="Times New Roman"/>
          <w:sz w:val="28"/>
          <w:szCs w:val="28"/>
        </w:rPr>
        <w:t xml:space="preserve">  Не все учащиеся дают полное </w:t>
      </w:r>
      <w:r>
        <w:rPr>
          <w:rFonts w:ascii="Times New Roman" w:hAnsi="Times New Roman" w:cs="Times New Roman"/>
          <w:sz w:val="28"/>
          <w:szCs w:val="28"/>
        </w:rPr>
        <w:lastRenderedPageBreak/>
        <w:t xml:space="preserve">обоснование, многие учащиеся останавливаются лишь на сравнении теплопроводности веществ. </w:t>
      </w:r>
      <w:r w:rsidR="00A30E77">
        <w:rPr>
          <w:rFonts w:ascii="Times New Roman" w:hAnsi="Times New Roman" w:cs="Times New Roman"/>
          <w:sz w:val="28"/>
          <w:szCs w:val="28"/>
        </w:rPr>
        <w:t xml:space="preserve">Около 10% учащихся сравнивают «теплопроводимость» веществ, это говорит о незнании ими физической терминологии. </w:t>
      </w:r>
      <w:r w:rsidR="0069435A">
        <w:rPr>
          <w:rFonts w:ascii="Times New Roman" w:hAnsi="Times New Roman" w:cs="Times New Roman"/>
          <w:sz w:val="28"/>
          <w:szCs w:val="28"/>
        </w:rPr>
        <w:t>Эти же ошибки учащиеся допускают при решении задачи о том, и</w:t>
      </w:r>
      <w:r w:rsidR="0069435A" w:rsidRPr="001A4FAC">
        <w:rPr>
          <w:rFonts w:ascii="Times New Roman" w:hAnsi="Times New Roman" w:cs="Times New Roman"/>
          <w:i/>
          <w:sz w:val="28"/>
          <w:szCs w:val="28"/>
        </w:rPr>
        <w:t xml:space="preserve">з </w:t>
      </w:r>
      <w:r w:rsidR="0069435A" w:rsidRPr="0069435A">
        <w:rPr>
          <w:rFonts w:ascii="Times New Roman" w:hAnsi="Times New Roman" w:cs="Times New Roman"/>
          <w:sz w:val="28"/>
          <w:szCs w:val="28"/>
        </w:rPr>
        <w:t>какой кружки — ме</w:t>
      </w:r>
      <w:r w:rsidR="0069435A" w:rsidRPr="0069435A">
        <w:rPr>
          <w:rFonts w:ascii="Times New Roman" w:hAnsi="Times New Roman" w:cs="Times New Roman"/>
          <w:sz w:val="28"/>
          <w:szCs w:val="28"/>
        </w:rPr>
        <w:softHyphen/>
        <w:t>тал</w:t>
      </w:r>
      <w:r w:rsidR="0069435A" w:rsidRPr="0069435A">
        <w:rPr>
          <w:rFonts w:ascii="Times New Roman" w:hAnsi="Times New Roman" w:cs="Times New Roman"/>
          <w:sz w:val="28"/>
          <w:szCs w:val="28"/>
        </w:rPr>
        <w:softHyphen/>
        <w:t>ли</w:t>
      </w:r>
      <w:r w:rsidR="0069435A" w:rsidRPr="0069435A">
        <w:rPr>
          <w:rFonts w:ascii="Times New Roman" w:hAnsi="Times New Roman" w:cs="Times New Roman"/>
          <w:sz w:val="28"/>
          <w:szCs w:val="28"/>
        </w:rPr>
        <w:softHyphen/>
        <w:t>че</w:t>
      </w:r>
      <w:r w:rsidR="0069435A" w:rsidRPr="0069435A">
        <w:rPr>
          <w:rFonts w:ascii="Times New Roman" w:hAnsi="Times New Roman" w:cs="Times New Roman"/>
          <w:sz w:val="28"/>
          <w:szCs w:val="28"/>
        </w:rPr>
        <w:softHyphen/>
        <w:t>ской</w:t>
      </w:r>
      <w:r w:rsidR="0069435A" w:rsidRPr="001A4FAC">
        <w:rPr>
          <w:rFonts w:ascii="Times New Roman" w:hAnsi="Times New Roman" w:cs="Times New Roman"/>
          <w:i/>
          <w:sz w:val="28"/>
          <w:szCs w:val="28"/>
        </w:rPr>
        <w:t xml:space="preserve"> </w:t>
      </w:r>
      <w:r w:rsidR="0069435A" w:rsidRPr="0069435A">
        <w:rPr>
          <w:rFonts w:ascii="Times New Roman" w:hAnsi="Times New Roman" w:cs="Times New Roman"/>
          <w:sz w:val="28"/>
          <w:szCs w:val="28"/>
        </w:rPr>
        <w:t>или керамической — легче пить го</w:t>
      </w:r>
      <w:r w:rsidR="0069435A" w:rsidRPr="0069435A">
        <w:rPr>
          <w:rFonts w:ascii="Times New Roman" w:hAnsi="Times New Roman" w:cs="Times New Roman"/>
          <w:sz w:val="28"/>
          <w:szCs w:val="28"/>
        </w:rPr>
        <w:softHyphen/>
        <w:t>ря</w:t>
      </w:r>
      <w:r w:rsidR="0069435A" w:rsidRPr="0069435A">
        <w:rPr>
          <w:rFonts w:ascii="Times New Roman" w:hAnsi="Times New Roman" w:cs="Times New Roman"/>
          <w:sz w:val="28"/>
          <w:szCs w:val="28"/>
        </w:rPr>
        <w:softHyphen/>
        <w:t>чий чай, не об</w:t>
      </w:r>
      <w:r w:rsidR="0069435A" w:rsidRPr="0069435A">
        <w:rPr>
          <w:rFonts w:ascii="Times New Roman" w:hAnsi="Times New Roman" w:cs="Times New Roman"/>
          <w:sz w:val="28"/>
          <w:szCs w:val="28"/>
        </w:rPr>
        <w:softHyphen/>
        <w:t>жи</w:t>
      </w:r>
      <w:r w:rsidR="0069435A" w:rsidRPr="0069435A">
        <w:rPr>
          <w:rFonts w:ascii="Times New Roman" w:hAnsi="Times New Roman" w:cs="Times New Roman"/>
          <w:sz w:val="28"/>
          <w:szCs w:val="28"/>
        </w:rPr>
        <w:softHyphen/>
        <w:t>гая губы?</w:t>
      </w:r>
    </w:p>
    <w:p w:rsidR="001B4D81" w:rsidRDefault="001B4D81" w:rsidP="002E262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задании о показаниях термометров учащиеся также дают неполные ответы, указывая лишь разнице показаний. Многие учащиеся понимают, что термометр с закопченным шариком покажет более высокую температуру. В обосновании при этом они указывают, что «закопченный шарик притягивает солнечные лучи больше». Это говорит о том, что на житейском уровне учащиеся понимают, что темные поверхности хорошо поглощают излучение, а зеркальные и светлые по</w:t>
      </w:r>
      <w:r w:rsidR="0011783E">
        <w:rPr>
          <w:rFonts w:ascii="Times New Roman" w:hAnsi="Times New Roman" w:cs="Times New Roman"/>
          <w:sz w:val="28"/>
          <w:szCs w:val="28"/>
        </w:rPr>
        <w:t xml:space="preserve">верхности отражают излучение, но объяснить с применением физической терминологии не могут. </w:t>
      </w:r>
    </w:p>
    <w:p w:rsidR="008F20C9" w:rsidRDefault="008F20C9" w:rsidP="008F20C9">
      <w:pPr>
        <w:spacing w:after="0" w:line="360" w:lineRule="auto"/>
        <w:ind w:right="283" w:hanging="284"/>
        <w:jc w:val="both"/>
        <w:rPr>
          <w:rFonts w:ascii="Times New Roman" w:hAnsi="Times New Roman" w:cs="Times New Roman"/>
          <w:sz w:val="28"/>
          <w:szCs w:val="28"/>
        </w:rPr>
      </w:pPr>
    </w:p>
    <w:p w:rsidR="00AB1F02" w:rsidRPr="00625A17" w:rsidRDefault="00AB1F02" w:rsidP="00AB4FA0">
      <w:pPr>
        <w:spacing w:after="0" w:line="360" w:lineRule="auto"/>
        <w:jc w:val="both"/>
        <w:rPr>
          <w:rFonts w:ascii="Times New Roman" w:hAnsi="Times New Roman" w:cs="Times New Roman"/>
          <w:sz w:val="28"/>
          <w:szCs w:val="28"/>
        </w:rPr>
      </w:pPr>
    </w:p>
    <w:p w:rsidR="00B905AE" w:rsidRDefault="00B905AE" w:rsidP="003E412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AB1F02" w:rsidRDefault="00AB1F02" w:rsidP="003E412C">
      <w:pPr>
        <w:spacing w:after="0" w:line="360" w:lineRule="auto"/>
        <w:ind w:firstLine="709"/>
        <w:jc w:val="both"/>
        <w:rPr>
          <w:rFonts w:ascii="Times New Roman" w:hAnsi="Times New Roman" w:cs="Times New Roman"/>
          <w:sz w:val="28"/>
          <w:szCs w:val="28"/>
        </w:rPr>
      </w:pPr>
    </w:p>
    <w:p w:rsidR="00AB4FA0" w:rsidRDefault="00AB4FA0" w:rsidP="00AB4FA0">
      <w:pPr>
        <w:spacing w:after="0" w:line="360" w:lineRule="auto"/>
        <w:ind w:firstLine="709"/>
        <w:jc w:val="center"/>
        <w:rPr>
          <w:rFonts w:ascii="Times New Roman" w:hAnsi="Times New Roman" w:cs="Times New Roman"/>
          <w:b/>
          <w:i/>
          <w:color w:val="7030A0"/>
          <w:sz w:val="28"/>
          <w:szCs w:val="28"/>
        </w:rPr>
      </w:pPr>
    </w:p>
    <w:p w:rsidR="00AB4FA0" w:rsidRDefault="00AB4FA0" w:rsidP="00AB4FA0">
      <w:pPr>
        <w:spacing w:after="0" w:line="360" w:lineRule="auto"/>
        <w:ind w:firstLine="709"/>
        <w:jc w:val="center"/>
        <w:rPr>
          <w:rFonts w:ascii="Times New Roman" w:hAnsi="Times New Roman" w:cs="Times New Roman"/>
          <w:b/>
          <w:i/>
          <w:color w:val="7030A0"/>
          <w:sz w:val="28"/>
          <w:szCs w:val="28"/>
        </w:rPr>
      </w:pPr>
    </w:p>
    <w:p w:rsidR="00AB4FA0" w:rsidRDefault="00AB4FA0" w:rsidP="00AB4FA0">
      <w:pPr>
        <w:spacing w:after="0" w:line="360" w:lineRule="auto"/>
        <w:ind w:firstLine="709"/>
        <w:jc w:val="center"/>
        <w:rPr>
          <w:rFonts w:ascii="Times New Roman" w:hAnsi="Times New Roman" w:cs="Times New Roman"/>
          <w:b/>
          <w:i/>
          <w:color w:val="7030A0"/>
          <w:sz w:val="28"/>
          <w:szCs w:val="28"/>
        </w:rPr>
      </w:pPr>
    </w:p>
    <w:p w:rsidR="00AB4FA0" w:rsidRDefault="00AB4FA0" w:rsidP="00AB4FA0">
      <w:pPr>
        <w:spacing w:after="0" w:line="360" w:lineRule="auto"/>
        <w:ind w:firstLine="709"/>
        <w:jc w:val="center"/>
        <w:rPr>
          <w:rFonts w:ascii="Times New Roman" w:hAnsi="Times New Roman" w:cs="Times New Roman"/>
          <w:b/>
          <w:i/>
          <w:color w:val="7030A0"/>
          <w:sz w:val="28"/>
          <w:szCs w:val="28"/>
        </w:rPr>
      </w:pPr>
    </w:p>
    <w:p w:rsidR="00BA210D" w:rsidRDefault="00BA210D" w:rsidP="00AB4FA0">
      <w:pPr>
        <w:spacing w:after="0" w:line="360" w:lineRule="auto"/>
        <w:ind w:firstLine="709"/>
        <w:jc w:val="center"/>
        <w:rPr>
          <w:rFonts w:ascii="Times New Roman" w:hAnsi="Times New Roman" w:cs="Times New Roman"/>
          <w:b/>
          <w:i/>
          <w:color w:val="7030A0"/>
          <w:sz w:val="28"/>
          <w:szCs w:val="28"/>
        </w:rPr>
      </w:pPr>
    </w:p>
    <w:p w:rsidR="00BA210D" w:rsidRDefault="00BA210D" w:rsidP="00AB4FA0">
      <w:pPr>
        <w:spacing w:after="0" w:line="360" w:lineRule="auto"/>
        <w:ind w:firstLine="709"/>
        <w:jc w:val="center"/>
        <w:rPr>
          <w:rFonts w:ascii="Times New Roman" w:hAnsi="Times New Roman" w:cs="Times New Roman"/>
          <w:b/>
          <w:i/>
          <w:color w:val="7030A0"/>
          <w:sz w:val="28"/>
          <w:szCs w:val="28"/>
        </w:rPr>
      </w:pPr>
    </w:p>
    <w:p w:rsidR="00BA210D" w:rsidRDefault="00BA210D" w:rsidP="00AB4FA0">
      <w:pPr>
        <w:spacing w:after="0" w:line="360" w:lineRule="auto"/>
        <w:ind w:firstLine="709"/>
        <w:jc w:val="center"/>
        <w:rPr>
          <w:rFonts w:ascii="Times New Roman" w:hAnsi="Times New Roman" w:cs="Times New Roman"/>
          <w:b/>
          <w:i/>
          <w:color w:val="7030A0"/>
          <w:sz w:val="28"/>
          <w:szCs w:val="28"/>
        </w:rPr>
      </w:pPr>
    </w:p>
    <w:p w:rsidR="00BA210D" w:rsidRDefault="00BA210D" w:rsidP="00AB4FA0">
      <w:pPr>
        <w:spacing w:after="0" w:line="360" w:lineRule="auto"/>
        <w:ind w:firstLine="709"/>
        <w:jc w:val="center"/>
        <w:rPr>
          <w:rFonts w:ascii="Times New Roman" w:hAnsi="Times New Roman" w:cs="Times New Roman"/>
          <w:b/>
          <w:i/>
          <w:color w:val="7030A0"/>
          <w:sz w:val="28"/>
          <w:szCs w:val="28"/>
        </w:rPr>
      </w:pPr>
    </w:p>
    <w:p w:rsidR="00BA210D" w:rsidRDefault="00BA210D" w:rsidP="00AB4FA0">
      <w:pPr>
        <w:spacing w:after="0" w:line="360" w:lineRule="auto"/>
        <w:ind w:firstLine="709"/>
        <w:jc w:val="center"/>
        <w:rPr>
          <w:rFonts w:ascii="Times New Roman" w:hAnsi="Times New Roman" w:cs="Times New Roman"/>
          <w:b/>
          <w:i/>
          <w:color w:val="7030A0"/>
          <w:sz w:val="28"/>
          <w:szCs w:val="28"/>
        </w:rPr>
      </w:pPr>
    </w:p>
    <w:p w:rsidR="009B0AE1" w:rsidRDefault="009B0AE1" w:rsidP="00AB4FA0">
      <w:pPr>
        <w:spacing w:after="0" w:line="360" w:lineRule="auto"/>
        <w:ind w:firstLine="709"/>
        <w:jc w:val="center"/>
        <w:rPr>
          <w:rFonts w:ascii="Times New Roman" w:hAnsi="Times New Roman" w:cs="Times New Roman"/>
          <w:b/>
          <w:i/>
          <w:color w:val="7030A0"/>
          <w:sz w:val="28"/>
          <w:szCs w:val="28"/>
        </w:rPr>
      </w:pPr>
    </w:p>
    <w:p w:rsidR="00BA210D" w:rsidRDefault="00BA210D" w:rsidP="00AB4FA0">
      <w:pPr>
        <w:spacing w:after="0" w:line="360" w:lineRule="auto"/>
        <w:ind w:firstLine="709"/>
        <w:jc w:val="center"/>
        <w:rPr>
          <w:rFonts w:ascii="Times New Roman" w:hAnsi="Times New Roman" w:cs="Times New Roman"/>
          <w:b/>
          <w:i/>
          <w:color w:val="7030A0"/>
          <w:sz w:val="28"/>
          <w:szCs w:val="28"/>
        </w:rPr>
      </w:pPr>
    </w:p>
    <w:p w:rsidR="00BA210D" w:rsidRDefault="00BA210D" w:rsidP="00AB4FA0">
      <w:pPr>
        <w:spacing w:after="0" w:line="360" w:lineRule="auto"/>
        <w:ind w:firstLine="709"/>
        <w:jc w:val="center"/>
        <w:rPr>
          <w:rFonts w:ascii="Times New Roman" w:hAnsi="Times New Roman" w:cs="Times New Roman"/>
          <w:b/>
          <w:i/>
          <w:color w:val="7030A0"/>
          <w:sz w:val="28"/>
          <w:szCs w:val="28"/>
        </w:rPr>
      </w:pPr>
    </w:p>
    <w:p w:rsidR="00AB4FA0" w:rsidRPr="00B21821" w:rsidRDefault="00B21821" w:rsidP="00AB4FA0">
      <w:pPr>
        <w:spacing w:after="0" w:line="360" w:lineRule="auto"/>
        <w:ind w:firstLine="709"/>
        <w:jc w:val="center"/>
        <w:rPr>
          <w:rFonts w:ascii="Times New Roman" w:hAnsi="Times New Roman" w:cs="Times New Roman"/>
          <w:b/>
          <w:color w:val="7030A0"/>
          <w:sz w:val="24"/>
          <w:szCs w:val="24"/>
        </w:rPr>
      </w:pPr>
      <w:r w:rsidRPr="00B21821">
        <w:rPr>
          <w:rFonts w:ascii="Times New Roman" w:hAnsi="Times New Roman" w:cs="Times New Roman"/>
          <w:b/>
          <w:color w:val="7030A0"/>
          <w:sz w:val="24"/>
          <w:szCs w:val="24"/>
        </w:rPr>
        <w:lastRenderedPageBreak/>
        <w:t>КРАТКАЯ  ХАРАКТЕРИСТИКА  УЧАСТНИКОВ  МОНИТОРИНГОВОГО</w:t>
      </w:r>
    </w:p>
    <w:p w:rsidR="00AB4FA0" w:rsidRPr="00B21821" w:rsidRDefault="00B21821" w:rsidP="00AB4FA0">
      <w:pPr>
        <w:spacing w:after="0" w:line="360" w:lineRule="auto"/>
        <w:ind w:firstLine="709"/>
        <w:jc w:val="center"/>
        <w:rPr>
          <w:rFonts w:ascii="Times New Roman" w:hAnsi="Times New Roman" w:cs="Times New Roman"/>
          <w:b/>
          <w:color w:val="7030A0"/>
          <w:sz w:val="24"/>
          <w:szCs w:val="24"/>
        </w:rPr>
      </w:pPr>
      <w:r w:rsidRPr="00B21821">
        <w:rPr>
          <w:rFonts w:ascii="Times New Roman" w:hAnsi="Times New Roman" w:cs="Times New Roman"/>
          <w:b/>
          <w:color w:val="7030A0"/>
          <w:sz w:val="24"/>
          <w:szCs w:val="24"/>
        </w:rPr>
        <w:t>ИССЛЕДОВАНИЯ ПО ФИЗИКЕ В 10-Х  КЛАССАХ</w:t>
      </w:r>
    </w:p>
    <w:p w:rsidR="00AB4FA0" w:rsidRPr="00B21821" w:rsidRDefault="00AB4FA0" w:rsidP="00AB4FA0">
      <w:pPr>
        <w:spacing w:after="0" w:line="360" w:lineRule="auto"/>
        <w:ind w:firstLine="709"/>
        <w:jc w:val="both"/>
        <w:rPr>
          <w:rFonts w:ascii="Times New Roman" w:hAnsi="Times New Roman" w:cs="Times New Roman"/>
          <w:b/>
          <w:sz w:val="28"/>
          <w:szCs w:val="28"/>
        </w:rPr>
      </w:pPr>
      <w:r w:rsidRPr="00B21821">
        <w:rPr>
          <w:rFonts w:ascii="Times New Roman" w:hAnsi="Times New Roman" w:cs="Times New Roman"/>
          <w:b/>
          <w:sz w:val="28"/>
          <w:szCs w:val="28"/>
        </w:rPr>
        <w:t>Общее количество участников</w:t>
      </w:r>
    </w:p>
    <w:p w:rsidR="00AB4FA0" w:rsidRDefault="00AB4FA0" w:rsidP="00AB4FA0">
      <w:pPr>
        <w:spacing w:after="0" w:line="360" w:lineRule="auto"/>
        <w:ind w:firstLine="709"/>
        <w:jc w:val="both"/>
        <w:rPr>
          <w:rFonts w:ascii="Times New Roman" w:hAnsi="Times New Roman" w:cs="Times New Roman"/>
          <w:sz w:val="28"/>
          <w:szCs w:val="28"/>
        </w:rPr>
      </w:pPr>
      <w:r w:rsidRPr="00AE2F2A">
        <w:rPr>
          <w:rFonts w:ascii="Times New Roman" w:hAnsi="Times New Roman" w:cs="Times New Roman"/>
          <w:sz w:val="28"/>
          <w:szCs w:val="28"/>
        </w:rPr>
        <w:t xml:space="preserve">Общее количество участников составило </w:t>
      </w:r>
      <w:r>
        <w:rPr>
          <w:rFonts w:ascii="Times New Roman" w:hAnsi="Times New Roman" w:cs="Times New Roman"/>
          <w:sz w:val="28"/>
          <w:szCs w:val="28"/>
        </w:rPr>
        <w:t>2147</w:t>
      </w:r>
      <w:r w:rsidRPr="00AE2F2A">
        <w:rPr>
          <w:rFonts w:ascii="Times New Roman" w:hAnsi="Times New Roman" w:cs="Times New Roman"/>
          <w:sz w:val="28"/>
          <w:szCs w:val="28"/>
        </w:rPr>
        <w:t xml:space="preserve"> человек из 2</w:t>
      </w:r>
      <w:r>
        <w:rPr>
          <w:rFonts w:ascii="Times New Roman" w:hAnsi="Times New Roman" w:cs="Times New Roman"/>
          <w:sz w:val="28"/>
          <w:szCs w:val="28"/>
        </w:rPr>
        <w:t>3</w:t>
      </w:r>
      <w:r w:rsidRPr="00AE2F2A">
        <w:rPr>
          <w:rFonts w:ascii="Times New Roman" w:hAnsi="Times New Roman" w:cs="Times New Roman"/>
          <w:sz w:val="28"/>
          <w:szCs w:val="28"/>
        </w:rPr>
        <w:t xml:space="preserve"> </w:t>
      </w:r>
      <w:r>
        <w:rPr>
          <w:rFonts w:ascii="Times New Roman" w:hAnsi="Times New Roman" w:cs="Times New Roman"/>
          <w:sz w:val="28"/>
          <w:szCs w:val="28"/>
        </w:rPr>
        <w:t xml:space="preserve">муниципальных образований </w:t>
      </w:r>
      <w:r w:rsidRPr="00AE2F2A">
        <w:rPr>
          <w:rFonts w:ascii="Times New Roman" w:hAnsi="Times New Roman" w:cs="Times New Roman"/>
          <w:sz w:val="28"/>
          <w:szCs w:val="28"/>
        </w:rPr>
        <w:t>Республики Бурятия</w:t>
      </w:r>
      <w:r>
        <w:rPr>
          <w:rFonts w:ascii="Times New Roman" w:hAnsi="Times New Roman" w:cs="Times New Roman"/>
          <w:sz w:val="28"/>
          <w:szCs w:val="28"/>
        </w:rPr>
        <w:t xml:space="preserve">, включая город Улан-Удэ и город Северобайкальск. </w:t>
      </w:r>
    </w:p>
    <w:p w:rsidR="00AB4FA0" w:rsidRDefault="00AB4FA0" w:rsidP="00AB4FA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E2F2A">
        <w:rPr>
          <w:rFonts w:ascii="Times New Roman" w:hAnsi="Times New Roman" w:cs="Times New Roman"/>
          <w:sz w:val="28"/>
          <w:szCs w:val="28"/>
        </w:rPr>
        <w:t xml:space="preserve"> В мониторинговом исследовании принял</w:t>
      </w:r>
      <w:r>
        <w:rPr>
          <w:rFonts w:ascii="Times New Roman" w:hAnsi="Times New Roman" w:cs="Times New Roman"/>
          <w:sz w:val="28"/>
          <w:szCs w:val="28"/>
        </w:rPr>
        <w:t>и</w:t>
      </w:r>
      <w:r w:rsidRPr="00AE2F2A">
        <w:rPr>
          <w:rFonts w:ascii="Times New Roman" w:hAnsi="Times New Roman" w:cs="Times New Roman"/>
          <w:sz w:val="28"/>
          <w:szCs w:val="28"/>
        </w:rPr>
        <w:t xml:space="preserve"> участие</w:t>
      </w:r>
      <w:r>
        <w:rPr>
          <w:rFonts w:ascii="Times New Roman" w:hAnsi="Times New Roman" w:cs="Times New Roman"/>
          <w:sz w:val="28"/>
          <w:szCs w:val="28"/>
        </w:rPr>
        <w:t xml:space="preserve"> учащиеся из 14</w:t>
      </w:r>
      <w:r w:rsidR="00732E51">
        <w:rPr>
          <w:rFonts w:ascii="Times New Roman" w:hAnsi="Times New Roman" w:cs="Times New Roman"/>
          <w:sz w:val="28"/>
          <w:szCs w:val="28"/>
        </w:rPr>
        <w:t>0</w:t>
      </w:r>
      <w:r>
        <w:rPr>
          <w:rFonts w:ascii="Times New Roman" w:hAnsi="Times New Roman" w:cs="Times New Roman"/>
          <w:sz w:val="28"/>
          <w:szCs w:val="28"/>
        </w:rPr>
        <w:t xml:space="preserve"> </w:t>
      </w:r>
      <w:r w:rsidRPr="00AE2F2A">
        <w:rPr>
          <w:rFonts w:ascii="Times New Roman" w:hAnsi="Times New Roman" w:cs="Times New Roman"/>
          <w:sz w:val="28"/>
          <w:szCs w:val="28"/>
        </w:rPr>
        <w:t>образовательны</w:t>
      </w:r>
      <w:r>
        <w:rPr>
          <w:rFonts w:ascii="Times New Roman" w:hAnsi="Times New Roman" w:cs="Times New Roman"/>
          <w:sz w:val="28"/>
          <w:szCs w:val="28"/>
        </w:rPr>
        <w:t>х</w:t>
      </w:r>
      <w:r w:rsidRPr="00AE2F2A">
        <w:rPr>
          <w:rFonts w:ascii="Times New Roman" w:hAnsi="Times New Roman" w:cs="Times New Roman"/>
          <w:sz w:val="28"/>
          <w:szCs w:val="28"/>
        </w:rPr>
        <w:t xml:space="preserve"> организаци</w:t>
      </w:r>
      <w:r>
        <w:rPr>
          <w:rFonts w:ascii="Times New Roman" w:hAnsi="Times New Roman" w:cs="Times New Roman"/>
          <w:sz w:val="28"/>
          <w:szCs w:val="28"/>
        </w:rPr>
        <w:t>й</w:t>
      </w:r>
      <w:r w:rsidRPr="00AE2F2A">
        <w:rPr>
          <w:rFonts w:ascii="Times New Roman" w:hAnsi="Times New Roman" w:cs="Times New Roman"/>
          <w:sz w:val="28"/>
          <w:szCs w:val="28"/>
        </w:rPr>
        <w:t>.</w:t>
      </w:r>
    </w:p>
    <w:p w:rsidR="00AB4FA0" w:rsidRPr="002953D9" w:rsidRDefault="00AB4FA0" w:rsidP="00AB4FA0">
      <w:pPr>
        <w:spacing w:after="0" w:line="360" w:lineRule="auto"/>
        <w:ind w:firstLine="709"/>
        <w:jc w:val="both"/>
        <w:rPr>
          <w:rFonts w:ascii="Times New Roman" w:hAnsi="Times New Roman" w:cs="Times New Roman"/>
          <w:b/>
          <w:sz w:val="28"/>
          <w:szCs w:val="28"/>
        </w:rPr>
      </w:pPr>
      <w:r w:rsidRPr="002953D9">
        <w:rPr>
          <w:rFonts w:ascii="Times New Roman" w:hAnsi="Times New Roman" w:cs="Times New Roman"/>
          <w:b/>
          <w:sz w:val="28"/>
          <w:szCs w:val="28"/>
        </w:rPr>
        <w:t>Количество участников по АТЕ</w:t>
      </w:r>
    </w:p>
    <w:tbl>
      <w:tblPr>
        <w:tblStyle w:val="a8"/>
        <w:tblW w:w="0" w:type="auto"/>
        <w:tblLook w:val="04A0"/>
      </w:tblPr>
      <w:tblGrid>
        <w:gridCol w:w="534"/>
        <w:gridCol w:w="3382"/>
        <w:gridCol w:w="3989"/>
      </w:tblGrid>
      <w:tr w:rsidR="00AB4FA0" w:rsidTr="00AB4FA0">
        <w:tc>
          <w:tcPr>
            <w:tcW w:w="534" w:type="dxa"/>
          </w:tcPr>
          <w:p w:rsidR="00AB4FA0" w:rsidRPr="00AB4FA0" w:rsidRDefault="00AB4FA0" w:rsidP="00AB4FA0">
            <w:pPr>
              <w:rPr>
                <w:rFonts w:ascii="Times New Roman" w:hAnsi="Times New Roman" w:cs="Times New Roman"/>
              </w:rPr>
            </w:pPr>
            <w:r w:rsidRPr="00AB4FA0">
              <w:rPr>
                <w:rFonts w:ascii="Times New Roman" w:hAnsi="Times New Roman" w:cs="Times New Roman"/>
              </w:rPr>
              <w:t>№</w:t>
            </w:r>
          </w:p>
        </w:tc>
        <w:tc>
          <w:tcPr>
            <w:tcW w:w="3382" w:type="dxa"/>
          </w:tcPr>
          <w:p w:rsidR="00AB4FA0" w:rsidRPr="00AB4FA0" w:rsidRDefault="00AB4FA0" w:rsidP="00AB4FA0">
            <w:pPr>
              <w:rPr>
                <w:rFonts w:ascii="Times New Roman" w:hAnsi="Times New Roman" w:cs="Times New Roman"/>
                <w:sz w:val="28"/>
                <w:szCs w:val="28"/>
              </w:rPr>
            </w:pPr>
            <w:r w:rsidRPr="00AB4FA0">
              <w:rPr>
                <w:rFonts w:ascii="Times New Roman" w:hAnsi="Times New Roman" w:cs="Times New Roman"/>
                <w:sz w:val="28"/>
                <w:szCs w:val="28"/>
              </w:rPr>
              <w:t>АТЕ</w:t>
            </w:r>
          </w:p>
        </w:tc>
        <w:tc>
          <w:tcPr>
            <w:tcW w:w="3989" w:type="dxa"/>
          </w:tcPr>
          <w:p w:rsidR="00AB4FA0" w:rsidRPr="00AB4FA0" w:rsidRDefault="00AB4FA0" w:rsidP="00AB4FA0">
            <w:pPr>
              <w:rPr>
                <w:rFonts w:ascii="Times New Roman" w:hAnsi="Times New Roman" w:cs="Times New Roman"/>
                <w:sz w:val="28"/>
                <w:szCs w:val="28"/>
              </w:rPr>
            </w:pPr>
            <w:r w:rsidRPr="00AB4FA0">
              <w:rPr>
                <w:rFonts w:ascii="Times New Roman" w:hAnsi="Times New Roman" w:cs="Times New Roman"/>
                <w:sz w:val="28"/>
                <w:szCs w:val="28"/>
              </w:rPr>
              <w:t>Количество участников</w:t>
            </w:r>
          </w:p>
        </w:tc>
      </w:tr>
      <w:tr w:rsidR="00AB4FA0" w:rsidTr="00AB4FA0">
        <w:tc>
          <w:tcPr>
            <w:tcW w:w="534" w:type="dxa"/>
          </w:tcPr>
          <w:p w:rsidR="00AB4FA0" w:rsidRPr="00AB4FA0" w:rsidRDefault="00AB4FA0" w:rsidP="00787578">
            <w:pPr>
              <w:jc w:val="center"/>
              <w:rPr>
                <w:rFonts w:ascii="Times New Roman" w:hAnsi="Times New Roman" w:cs="Times New Roman"/>
              </w:rPr>
            </w:pPr>
            <w:r w:rsidRPr="00AB4FA0">
              <w:rPr>
                <w:rFonts w:ascii="Times New Roman" w:hAnsi="Times New Roman" w:cs="Times New Roman"/>
              </w:rPr>
              <w:t>1</w:t>
            </w:r>
          </w:p>
        </w:tc>
        <w:tc>
          <w:tcPr>
            <w:tcW w:w="3382" w:type="dxa"/>
          </w:tcPr>
          <w:p w:rsidR="00AB4FA0" w:rsidRPr="00AB4FA0" w:rsidRDefault="00AB4FA0" w:rsidP="00787578">
            <w:pPr>
              <w:rPr>
                <w:rFonts w:ascii="Times New Roman" w:hAnsi="Times New Roman" w:cs="Times New Roman"/>
                <w:sz w:val="28"/>
                <w:szCs w:val="28"/>
              </w:rPr>
            </w:pPr>
            <w:r w:rsidRPr="00AB4FA0">
              <w:rPr>
                <w:rFonts w:ascii="Times New Roman" w:hAnsi="Times New Roman" w:cs="Times New Roman"/>
                <w:sz w:val="28"/>
                <w:szCs w:val="28"/>
              </w:rPr>
              <w:t>Баргузинский район</w:t>
            </w:r>
          </w:p>
        </w:tc>
        <w:tc>
          <w:tcPr>
            <w:tcW w:w="3989" w:type="dxa"/>
          </w:tcPr>
          <w:p w:rsidR="00AB4FA0" w:rsidRPr="00AB4FA0" w:rsidRDefault="00AB4FA0" w:rsidP="00787578">
            <w:pPr>
              <w:jc w:val="center"/>
              <w:rPr>
                <w:rFonts w:ascii="Times New Roman" w:hAnsi="Times New Roman" w:cs="Times New Roman"/>
                <w:sz w:val="28"/>
                <w:szCs w:val="28"/>
              </w:rPr>
            </w:pPr>
            <w:r w:rsidRPr="00AB4FA0">
              <w:rPr>
                <w:rFonts w:ascii="Times New Roman" w:hAnsi="Times New Roman" w:cs="Times New Roman"/>
                <w:sz w:val="28"/>
                <w:szCs w:val="28"/>
              </w:rPr>
              <w:t>149</w:t>
            </w:r>
          </w:p>
        </w:tc>
      </w:tr>
      <w:tr w:rsidR="00AB4FA0" w:rsidTr="00AB4FA0">
        <w:tc>
          <w:tcPr>
            <w:tcW w:w="534" w:type="dxa"/>
          </w:tcPr>
          <w:p w:rsidR="00AB4FA0" w:rsidRPr="00AB4FA0" w:rsidRDefault="00AB4FA0" w:rsidP="00787578">
            <w:pPr>
              <w:jc w:val="center"/>
              <w:rPr>
                <w:rFonts w:ascii="Times New Roman" w:hAnsi="Times New Roman" w:cs="Times New Roman"/>
              </w:rPr>
            </w:pPr>
            <w:r w:rsidRPr="00AB4FA0">
              <w:rPr>
                <w:rFonts w:ascii="Times New Roman" w:hAnsi="Times New Roman" w:cs="Times New Roman"/>
              </w:rPr>
              <w:t>2</w:t>
            </w:r>
          </w:p>
        </w:tc>
        <w:tc>
          <w:tcPr>
            <w:tcW w:w="3382" w:type="dxa"/>
          </w:tcPr>
          <w:p w:rsidR="00AB4FA0" w:rsidRPr="00AB4FA0" w:rsidRDefault="00AB4FA0" w:rsidP="00787578">
            <w:pPr>
              <w:rPr>
                <w:rFonts w:ascii="Times New Roman" w:hAnsi="Times New Roman" w:cs="Times New Roman"/>
                <w:sz w:val="28"/>
                <w:szCs w:val="28"/>
              </w:rPr>
            </w:pPr>
            <w:r w:rsidRPr="00AB4FA0">
              <w:rPr>
                <w:rFonts w:ascii="Times New Roman" w:hAnsi="Times New Roman" w:cs="Times New Roman"/>
                <w:sz w:val="28"/>
                <w:szCs w:val="28"/>
              </w:rPr>
              <w:t>Бичурский район</w:t>
            </w:r>
          </w:p>
        </w:tc>
        <w:tc>
          <w:tcPr>
            <w:tcW w:w="3989" w:type="dxa"/>
          </w:tcPr>
          <w:p w:rsidR="00AB4FA0" w:rsidRPr="00AB4FA0" w:rsidRDefault="00AB4FA0" w:rsidP="00787578">
            <w:pPr>
              <w:jc w:val="center"/>
              <w:rPr>
                <w:rFonts w:ascii="Times New Roman" w:hAnsi="Times New Roman" w:cs="Times New Roman"/>
                <w:sz w:val="28"/>
                <w:szCs w:val="28"/>
              </w:rPr>
            </w:pPr>
            <w:r w:rsidRPr="00AB4FA0">
              <w:rPr>
                <w:rFonts w:ascii="Times New Roman" w:hAnsi="Times New Roman" w:cs="Times New Roman"/>
                <w:sz w:val="28"/>
                <w:szCs w:val="28"/>
              </w:rPr>
              <w:t>14</w:t>
            </w:r>
          </w:p>
        </w:tc>
      </w:tr>
      <w:tr w:rsidR="00AB4FA0" w:rsidTr="00AB4FA0">
        <w:tc>
          <w:tcPr>
            <w:tcW w:w="534" w:type="dxa"/>
          </w:tcPr>
          <w:p w:rsidR="00AB4FA0" w:rsidRPr="00AB4FA0" w:rsidRDefault="00AB4FA0" w:rsidP="00787578">
            <w:pPr>
              <w:jc w:val="center"/>
              <w:rPr>
                <w:rFonts w:ascii="Times New Roman" w:hAnsi="Times New Roman" w:cs="Times New Roman"/>
              </w:rPr>
            </w:pPr>
            <w:r w:rsidRPr="00AB4FA0">
              <w:rPr>
                <w:rFonts w:ascii="Times New Roman" w:hAnsi="Times New Roman" w:cs="Times New Roman"/>
              </w:rPr>
              <w:t>3</w:t>
            </w:r>
          </w:p>
        </w:tc>
        <w:tc>
          <w:tcPr>
            <w:tcW w:w="3382" w:type="dxa"/>
          </w:tcPr>
          <w:p w:rsidR="00AB4FA0" w:rsidRPr="00AB4FA0" w:rsidRDefault="00AB4FA0" w:rsidP="00787578">
            <w:pPr>
              <w:rPr>
                <w:rFonts w:ascii="Times New Roman" w:hAnsi="Times New Roman" w:cs="Times New Roman"/>
                <w:sz w:val="28"/>
                <w:szCs w:val="28"/>
              </w:rPr>
            </w:pPr>
            <w:r w:rsidRPr="00AB4FA0">
              <w:rPr>
                <w:rFonts w:ascii="Times New Roman" w:hAnsi="Times New Roman" w:cs="Times New Roman"/>
                <w:sz w:val="28"/>
                <w:szCs w:val="28"/>
              </w:rPr>
              <w:t>Баунтовский район</w:t>
            </w:r>
          </w:p>
        </w:tc>
        <w:tc>
          <w:tcPr>
            <w:tcW w:w="3989" w:type="dxa"/>
          </w:tcPr>
          <w:p w:rsidR="00AB4FA0" w:rsidRPr="00AB4FA0" w:rsidRDefault="00AB4FA0" w:rsidP="00787578">
            <w:pPr>
              <w:jc w:val="center"/>
              <w:rPr>
                <w:rFonts w:ascii="Times New Roman" w:hAnsi="Times New Roman" w:cs="Times New Roman"/>
                <w:sz w:val="28"/>
                <w:szCs w:val="28"/>
              </w:rPr>
            </w:pPr>
            <w:r w:rsidRPr="00AB4FA0">
              <w:rPr>
                <w:rFonts w:ascii="Times New Roman" w:hAnsi="Times New Roman" w:cs="Times New Roman"/>
                <w:sz w:val="28"/>
                <w:szCs w:val="28"/>
              </w:rPr>
              <w:t>9</w:t>
            </w:r>
          </w:p>
        </w:tc>
      </w:tr>
      <w:tr w:rsidR="00AB4FA0" w:rsidTr="00AB4FA0">
        <w:tc>
          <w:tcPr>
            <w:tcW w:w="534" w:type="dxa"/>
          </w:tcPr>
          <w:p w:rsidR="00AB4FA0" w:rsidRPr="00AB4FA0" w:rsidRDefault="00AB4FA0" w:rsidP="00787578">
            <w:pPr>
              <w:jc w:val="center"/>
              <w:rPr>
                <w:rFonts w:ascii="Times New Roman" w:hAnsi="Times New Roman" w:cs="Times New Roman"/>
              </w:rPr>
            </w:pPr>
            <w:r w:rsidRPr="00AB4FA0">
              <w:rPr>
                <w:rFonts w:ascii="Times New Roman" w:hAnsi="Times New Roman" w:cs="Times New Roman"/>
              </w:rPr>
              <w:t>4</w:t>
            </w:r>
          </w:p>
        </w:tc>
        <w:tc>
          <w:tcPr>
            <w:tcW w:w="3382" w:type="dxa"/>
          </w:tcPr>
          <w:p w:rsidR="00AB4FA0" w:rsidRPr="00AB4FA0" w:rsidRDefault="00AB4FA0" w:rsidP="00787578">
            <w:pPr>
              <w:rPr>
                <w:rFonts w:ascii="Times New Roman" w:hAnsi="Times New Roman" w:cs="Times New Roman"/>
                <w:sz w:val="28"/>
                <w:szCs w:val="28"/>
              </w:rPr>
            </w:pPr>
            <w:r w:rsidRPr="00AB4FA0">
              <w:rPr>
                <w:rFonts w:ascii="Times New Roman" w:hAnsi="Times New Roman" w:cs="Times New Roman"/>
                <w:sz w:val="28"/>
                <w:szCs w:val="28"/>
              </w:rPr>
              <w:t>Джидинский район</w:t>
            </w:r>
          </w:p>
        </w:tc>
        <w:tc>
          <w:tcPr>
            <w:tcW w:w="3989" w:type="dxa"/>
          </w:tcPr>
          <w:p w:rsidR="00AB4FA0" w:rsidRPr="00AB4FA0" w:rsidRDefault="00AB4FA0" w:rsidP="00787578">
            <w:pPr>
              <w:jc w:val="center"/>
              <w:rPr>
                <w:rFonts w:ascii="Times New Roman" w:hAnsi="Times New Roman" w:cs="Times New Roman"/>
                <w:sz w:val="28"/>
                <w:szCs w:val="28"/>
              </w:rPr>
            </w:pPr>
            <w:r w:rsidRPr="00AB4FA0">
              <w:rPr>
                <w:rFonts w:ascii="Times New Roman" w:hAnsi="Times New Roman" w:cs="Times New Roman"/>
                <w:sz w:val="28"/>
                <w:szCs w:val="28"/>
              </w:rPr>
              <w:t>54</w:t>
            </w:r>
          </w:p>
        </w:tc>
      </w:tr>
      <w:tr w:rsidR="00AB4FA0" w:rsidTr="00AB4FA0">
        <w:tc>
          <w:tcPr>
            <w:tcW w:w="534" w:type="dxa"/>
          </w:tcPr>
          <w:p w:rsidR="00AB4FA0" w:rsidRPr="00AB4FA0" w:rsidRDefault="00AB4FA0" w:rsidP="00787578">
            <w:pPr>
              <w:jc w:val="center"/>
              <w:rPr>
                <w:rFonts w:ascii="Times New Roman" w:hAnsi="Times New Roman" w:cs="Times New Roman"/>
              </w:rPr>
            </w:pPr>
            <w:r w:rsidRPr="00AB4FA0">
              <w:rPr>
                <w:rFonts w:ascii="Times New Roman" w:hAnsi="Times New Roman" w:cs="Times New Roman"/>
              </w:rPr>
              <w:t>5</w:t>
            </w:r>
          </w:p>
        </w:tc>
        <w:tc>
          <w:tcPr>
            <w:tcW w:w="3382" w:type="dxa"/>
          </w:tcPr>
          <w:p w:rsidR="00AB4FA0" w:rsidRPr="00AB4FA0" w:rsidRDefault="00AB4FA0" w:rsidP="00787578">
            <w:pPr>
              <w:rPr>
                <w:rFonts w:ascii="Times New Roman" w:hAnsi="Times New Roman" w:cs="Times New Roman"/>
                <w:sz w:val="28"/>
                <w:szCs w:val="28"/>
              </w:rPr>
            </w:pPr>
            <w:r w:rsidRPr="00AB4FA0">
              <w:rPr>
                <w:rFonts w:ascii="Times New Roman" w:hAnsi="Times New Roman" w:cs="Times New Roman"/>
                <w:sz w:val="28"/>
                <w:szCs w:val="28"/>
              </w:rPr>
              <w:t>Еравнинский район</w:t>
            </w:r>
          </w:p>
        </w:tc>
        <w:tc>
          <w:tcPr>
            <w:tcW w:w="3989" w:type="dxa"/>
          </w:tcPr>
          <w:p w:rsidR="00AB4FA0" w:rsidRPr="00AB4FA0" w:rsidRDefault="00AB4FA0" w:rsidP="00787578">
            <w:pPr>
              <w:jc w:val="center"/>
              <w:rPr>
                <w:rFonts w:ascii="Times New Roman" w:hAnsi="Times New Roman" w:cs="Times New Roman"/>
                <w:sz w:val="28"/>
                <w:szCs w:val="28"/>
              </w:rPr>
            </w:pPr>
            <w:r w:rsidRPr="00AB4FA0">
              <w:rPr>
                <w:rFonts w:ascii="Times New Roman" w:hAnsi="Times New Roman" w:cs="Times New Roman"/>
                <w:sz w:val="28"/>
                <w:szCs w:val="28"/>
              </w:rPr>
              <w:t>35</w:t>
            </w:r>
          </w:p>
        </w:tc>
      </w:tr>
      <w:tr w:rsidR="00AB4FA0" w:rsidTr="00AB4FA0">
        <w:tc>
          <w:tcPr>
            <w:tcW w:w="534" w:type="dxa"/>
          </w:tcPr>
          <w:p w:rsidR="00AB4FA0" w:rsidRPr="00AB4FA0" w:rsidRDefault="00AB4FA0" w:rsidP="00787578">
            <w:pPr>
              <w:jc w:val="center"/>
              <w:rPr>
                <w:rFonts w:ascii="Times New Roman" w:hAnsi="Times New Roman" w:cs="Times New Roman"/>
              </w:rPr>
            </w:pPr>
            <w:r w:rsidRPr="00AB4FA0">
              <w:rPr>
                <w:rFonts w:ascii="Times New Roman" w:hAnsi="Times New Roman" w:cs="Times New Roman"/>
              </w:rPr>
              <w:t>6</w:t>
            </w:r>
          </w:p>
        </w:tc>
        <w:tc>
          <w:tcPr>
            <w:tcW w:w="3382" w:type="dxa"/>
          </w:tcPr>
          <w:p w:rsidR="00AB4FA0" w:rsidRPr="00AB4FA0" w:rsidRDefault="00AB4FA0" w:rsidP="00787578">
            <w:pPr>
              <w:rPr>
                <w:rFonts w:ascii="Times New Roman" w:hAnsi="Times New Roman" w:cs="Times New Roman"/>
                <w:sz w:val="28"/>
                <w:szCs w:val="28"/>
              </w:rPr>
            </w:pPr>
            <w:r w:rsidRPr="00AB4FA0">
              <w:rPr>
                <w:rFonts w:ascii="Times New Roman" w:hAnsi="Times New Roman" w:cs="Times New Roman"/>
                <w:sz w:val="28"/>
                <w:szCs w:val="28"/>
              </w:rPr>
              <w:t>Заиграевский район</w:t>
            </w:r>
          </w:p>
        </w:tc>
        <w:tc>
          <w:tcPr>
            <w:tcW w:w="3989" w:type="dxa"/>
          </w:tcPr>
          <w:p w:rsidR="00AB4FA0" w:rsidRPr="00AB4FA0" w:rsidRDefault="00AB4FA0" w:rsidP="00787578">
            <w:pPr>
              <w:jc w:val="center"/>
              <w:rPr>
                <w:rFonts w:ascii="Times New Roman" w:hAnsi="Times New Roman" w:cs="Times New Roman"/>
                <w:sz w:val="28"/>
                <w:szCs w:val="28"/>
              </w:rPr>
            </w:pPr>
            <w:r w:rsidRPr="00AB4FA0">
              <w:rPr>
                <w:rFonts w:ascii="Times New Roman" w:hAnsi="Times New Roman" w:cs="Times New Roman"/>
                <w:sz w:val="28"/>
                <w:szCs w:val="28"/>
              </w:rPr>
              <w:t>64</w:t>
            </w:r>
          </w:p>
        </w:tc>
      </w:tr>
      <w:tr w:rsidR="00AB4FA0" w:rsidTr="00AB4FA0">
        <w:tc>
          <w:tcPr>
            <w:tcW w:w="534" w:type="dxa"/>
          </w:tcPr>
          <w:p w:rsidR="00AB4FA0" w:rsidRPr="00AB4FA0" w:rsidRDefault="00AB4FA0" w:rsidP="00787578">
            <w:pPr>
              <w:jc w:val="center"/>
              <w:rPr>
                <w:rFonts w:ascii="Times New Roman" w:hAnsi="Times New Roman" w:cs="Times New Roman"/>
              </w:rPr>
            </w:pPr>
            <w:r w:rsidRPr="00AB4FA0">
              <w:rPr>
                <w:rFonts w:ascii="Times New Roman" w:hAnsi="Times New Roman" w:cs="Times New Roman"/>
              </w:rPr>
              <w:t>7</w:t>
            </w:r>
          </w:p>
        </w:tc>
        <w:tc>
          <w:tcPr>
            <w:tcW w:w="3382" w:type="dxa"/>
          </w:tcPr>
          <w:p w:rsidR="00AB4FA0" w:rsidRPr="00AB4FA0" w:rsidRDefault="00AB4FA0" w:rsidP="00787578">
            <w:pPr>
              <w:rPr>
                <w:rFonts w:ascii="Times New Roman" w:hAnsi="Times New Roman" w:cs="Times New Roman"/>
                <w:sz w:val="28"/>
                <w:szCs w:val="28"/>
              </w:rPr>
            </w:pPr>
            <w:r w:rsidRPr="00AB4FA0">
              <w:rPr>
                <w:rFonts w:ascii="Times New Roman" w:hAnsi="Times New Roman" w:cs="Times New Roman"/>
                <w:sz w:val="28"/>
                <w:szCs w:val="28"/>
              </w:rPr>
              <w:t>Закаменский район</w:t>
            </w:r>
          </w:p>
        </w:tc>
        <w:tc>
          <w:tcPr>
            <w:tcW w:w="3989" w:type="dxa"/>
          </w:tcPr>
          <w:p w:rsidR="00AB4FA0" w:rsidRPr="00AB4FA0" w:rsidRDefault="00AB4FA0" w:rsidP="00787578">
            <w:pPr>
              <w:jc w:val="center"/>
              <w:rPr>
                <w:rFonts w:ascii="Times New Roman" w:hAnsi="Times New Roman" w:cs="Times New Roman"/>
                <w:sz w:val="28"/>
                <w:szCs w:val="28"/>
              </w:rPr>
            </w:pPr>
            <w:r w:rsidRPr="00AB4FA0">
              <w:rPr>
                <w:rFonts w:ascii="Times New Roman" w:hAnsi="Times New Roman" w:cs="Times New Roman"/>
                <w:sz w:val="28"/>
                <w:szCs w:val="28"/>
              </w:rPr>
              <w:t>62</w:t>
            </w:r>
          </w:p>
        </w:tc>
      </w:tr>
      <w:tr w:rsidR="00AB4FA0" w:rsidTr="00AB4FA0">
        <w:tc>
          <w:tcPr>
            <w:tcW w:w="534" w:type="dxa"/>
          </w:tcPr>
          <w:p w:rsidR="00AB4FA0" w:rsidRPr="00AB4FA0" w:rsidRDefault="00AB4FA0" w:rsidP="00787578">
            <w:pPr>
              <w:jc w:val="center"/>
              <w:rPr>
                <w:rFonts w:ascii="Times New Roman" w:hAnsi="Times New Roman" w:cs="Times New Roman"/>
              </w:rPr>
            </w:pPr>
            <w:r w:rsidRPr="00AB4FA0">
              <w:rPr>
                <w:rFonts w:ascii="Times New Roman" w:hAnsi="Times New Roman" w:cs="Times New Roman"/>
              </w:rPr>
              <w:t>8</w:t>
            </w:r>
          </w:p>
        </w:tc>
        <w:tc>
          <w:tcPr>
            <w:tcW w:w="3382" w:type="dxa"/>
          </w:tcPr>
          <w:p w:rsidR="00AB4FA0" w:rsidRPr="00AB4FA0" w:rsidRDefault="00AB4FA0" w:rsidP="00787578">
            <w:pPr>
              <w:rPr>
                <w:rFonts w:ascii="Times New Roman" w:hAnsi="Times New Roman" w:cs="Times New Roman"/>
                <w:sz w:val="28"/>
                <w:szCs w:val="28"/>
              </w:rPr>
            </w:pPr>
            <w:r w:rsidRPr="00AB4FA0">
              <w:rPr>
                <w:rFonts w:ascii="Times New Roman" w:hAnsi="Times New Roman" w:cs="Times New Roman"/>
                <w:sz w:val="28"/>
                <w:szCs w:val="28"/>
              </w:rPr>
              <w:t>Иволгинский район</w:t>
            </w:r>
          </w:p>
        </w:tc>
        <w:tc>
          <w:tcPr>
            <w:tcW w:w="3989" w:type="dxa"/>
          </w:tcPr>
          <w:p w:rsidR="00AB4FA0" w:rsidRPr="00AB4FA0" w:rsidRDefault="00AB4FA0" w:rsidP="00787578">
            <w:pPr>
              <w:jc w:val="center"/>
              <w:rPr>
                <w:rFonts w:ascii="Times New Roman" w:hAnsi="Times New Roman" w:cs="Times New Roman"/>
                <w:sz w:val="28"/>
                <w:szCs w:val="28"/>
              </w:rPr>
            </w:pPr>
            <w:r w:rsidRPr="00AB4FA0">
              <w:rPr>
                <w:rFonts w:ascii="Times New Roman" w:hAnsi="Times New Roman" w:cs="Times New Roman"/>
                <w:sz w:val="28"/>
                <w:szCs w:val="28"/>
              </w:rPr>
              <w:t>187</w:t>
            </w:r>
          </w:p>
        </w:tc>
      </w:tr>
      <w:tr w:rsidR="00AB4FA0" w:rsidTr="00AB4FA0">
        <w:tc>
          <w:tcPr>
            <w:tcW w:w="534" w:type="dxa"/>
          </w:tcPr>
          <w:p w:rsidR="00AB4FA0" w:rsidRPr="00AB4FA0" w:rsidRDefault="00AB4FA0" w:rsidP="00787578">
            <w:pPr>
              <w:jc w:val="center"/>
              <w:rPr>
                <w:rFonts w:ascii="Times New Roman" w:hAnsi="Times New Roman" w:cs="Times New Roman"/>
              </w:rPr>
            </w:pPr>
            <w:r w:rsidRPr="00AB4FA0">
              <w:rPr>
                <w:rFonts w:ascii="Times New Roman" w:hAnsi="Times New Roman" w:cs="Times New Roman"/>
              </w:rPr>
              <w:t>9</w:t>
            </w:r>
          </w:p>
        </w:tc>
        <w:tc>
          <w:tcPr>
            <w:tcW w:w="3382" w:type="dxa"/>
          </w:tcPr>
          <w:p w:rsidR="00AB4FA0" w:rsidRPr="00AB4FA0" w:rsidRDefault="00AB4FA0" w:rsidP="00787578">
            <w:pPr>
              <w:rPr>
                <w:rFonts w:ascii="Times New Roman" w:hAnsi="Times New Roman" w:cs="Times New Roman"/>
                <w:sz w:val="28"/>
                <w:szCs w:val="28"/>
              </w:rPr>
            </w:pPr>
            <w:r w:rsidRPr="00AB4FA0">
              <w:rPr>
                <w:rFonts w:ascii="Times New Roman" w:hAnsi="Times New Roman" w:cs="Times New Roman"/>
                <w:sz w:val="28"/>
                <w:szCs w:val="28"/>
              </w:rPr>
              <w:t>Кабанский район</w:t>
            </w:r>
          </w:p>
        </w:tc>
        <w:tc>
          <w:tcPr>
            <w:tcW w:w="3989" w:type="dxa"/>
          </w:tcPr>
          <w:p w:rsidR="00AB4FA0" w:rsidRPr="00AB4FA0" w:rsidRDefault="00AB4FA0" w:rsidP="00787578">
            <w:pPr>
              <w:jc w:val="center"/>
              <w:rPr>
                <w:rFonts w:ascii="Times New Roman" w:hAnsi="Times New Roman" w:cs="Times New Roman"/>
                <w:sz w:val="28"/>
                <w:szCs w:val="28"/>
              </w:rPr>
            </w:pPr>
            <w:r w:rsidRPr="00AB4FA0">
              <w:rPr>
                <w:rFonts w:ascii="Times New Roman" w:hAnsi="Times New Roman" w:cs="Times New Roman"/>
                <w:sz w:val="28"/>
                <w:szCs w:val="28"/>
              </w:rPr>
              <w:t>241</w:t>
            </w:r>
          </w:p>
        </w:tc>
      </w:tr>
      <w:tr w:rsidR="00AB4FA0" w:rsidTr="00AB4FA0">
        <w:tc>
          <w:tcPr>
            <w:tcW w:w="534" w:type="dxa"/>
          </w:tcPr>
          <w:p w:rsidR="00AB4FA0" w:rsidRPr="00AB4FA0" w:rsidRDefault="00AB4FA0" w:rsidP="00787578">
            <w:pPr>
              <w:jc w:val="center"/>
              <w:rPr>
                <w:rFonts w:ascii="Times New Roman" w:hAnsi="Times New Roman" w:cs="Times New Roman"/>
              </w:rPr>
            </w:pPr>
            <w:r w:rsidRPr="00AB4FA0">
              <w:rPr>
                <w:rFonts w:ascii="Times New Roman" w:hAnsi="Times New Roman" w:cs="Times New Roman"/>
              </w:rPr>
              <w:t>10</w:t>
            </w:r>
          </w:p>
        </w:tc>
        <w:tc>
          <w:tcPr>
            <w:tcW w:w="3382" w:type="dxa"/>
          </w:tcPr>
          <w:p w:rsidR="00AB4FA0" w:rsidRPr="00AB4FA0" w:rsidRDefault="00AB4FA0" w:rsidP="00787578">
            <w:pPr>
              <w:rPr>
                <w:rFonts w:ascii="Times New Roman" w:hAnsi="Times New Roman" w:cs="Times New Roman"/>
                <w:sz w:val="28"/>
                <w:szCs w:val="28"/>
              </w:rPr>
            </w:pPr>
            <w:r w:rsidRPr="00AB4FA0">
              <w:rPr>
                <w:rFonts w:ascii="Times New Roman" w:hAnsi="Times New Roman" w:cs="Times New Roman"/>
                <w:sz w:val="28"/>
                <w:szCs w:val="28"/>
              </w:rPr>
              <w:t>Кижингинский район</w:t>
            </w:r>
          </w:p>
        </w:tc>
        <w:tc>
          <w:tcPr>
            <w:tcW w:w="3989" w:type="dxa"/>
          </w:tcPr>
          <w:p w:rsidR="00AB4FA0" w:rsidRPr="00AB4FA0" w:rsidRDefault="00AB4FA0" w:rsidP="00787578">
            <w:pPr>
              <w:jc w:val="center"/>
              <w:rPr>
                <w:rFonts w:ascii="Times New Roman" w:hAnsi="Times New Roman" w:cs="Times New Roman"/>
                <w:sz w:val="28"/>
                <w:szCs w:val="28"/>
              </w:rPr>
            </w:pPr>
            <w:r w:rsidRPr="00AB4FA0">
              <w:rPr>
                <w:rFonts w:ascii="Times New Roman" w:hAnsi="Times New Roman" w:cs="Times New Roman"/>
                <w:sz w:val="28"/>
                <w:szCs w:val="28"/>
              </w:rPr>
              <w:t>101</w:t>
            </w:r>
          </w:p>
        </w:tc>
      </w:tr>
      <w:tr w:rsidR="00AB4FA0" w:rsidTr="00AB4FA0">
        <w:tc>
          <w:tcPr>
            <w:tcW w:w="534" w:type="dxa"/>
          </w:tcPr>
          <w:p w:rsidR="00AB4FA0" w:rsidRPr="00AB4FA0" w:rsidRDefault="00AB4FA0" w:rsidP="00787578">
            <w:pPr>
              <w:jc w:val="center"/>
              <w:rPr>
                <w:rFonts w:ascii="Times New Roman" w:hAnsi="Times New Roman" w:cs="Times New Roman"/>
              </w:rPr>
            </w:pPr>
            <w:r w:rsidRPr="00AB4FA0">
              <w:rPr>
                <w:rFonts w:ascii="Times New Roman" w:hAnsi="Times New Roman" w:cs="Times New Roman"/>
              </w:rPr>
              <w:t>11</w:t>
            </w:r>
          </w:p>
        </w:tc>
        <w:tc>
          <w:tcPr>
            <w:tcW w:w="3382" w:type="dxa"/>
          </w:tcPr>
          <w:p w:rsidR="00AB4FA0" w:rsidRPr="00AB4FA0" w:rsidRDefault="00AB4FA0" w:rsidP="00787578">
            <w:pPr>
              <w:rPr>
                <w:rFonts w:ascii="Times New Roman" w:hAnsi="Times New Roman" w:cs="Times New Roman"/>
                <w:sz w:val="28"/>
                <w:szCs w:val="28"/>
              </w:rPr>
            </w:pPr>
            <w:r w:rsidRPr="00AB4FA0">
              <w:rPr>
                <w:rFonts w:ascii="Times New Roman" w:hAnsi="Times New Roman" w:cs="Times New Roman"/>
                <w:sz w:val="28"/>
                <w:szCs w:val="28"/>
              </w:rPr>
              <w:t>Курумканский район</w:t>
            </w:r>
          </w:p>
        </w:tc>
        <w:tc>
          <w:tcPr>
            <w:tcW w:w="3989" w:type="dxa"/>
          </w:tcPr>
          <w:p w:rsidR="00AB4FA0" w:rsidRPr="00AB4FA0" w:rsidRDefault="00AB4FA0" w:rsidP="00787578">
            <w:pPr>
              <w:jc w:val="center"/>
              <w:rPr>
                <w:rFonts w:ascii="Times New Roman" w:hAnsi="Times New Roman" w:cs="Times New Roman"/>
                <w:sz w:val="28"/>
                <w:szCs w:val="28"/>
              </w:rPr>
            </w:pPr>
            <w:r w:rsidRPr="00AB4FA0">
              <w:rPr>
                <w:rFonts w:ascii="Times New Roman" w:hAnsi="Times New Roman" w:cs="Times New Roman"/>
                <w:sz w:val="28"/>
                <w:szCs w:val="28"/>
              </w:rPr>
              <w:t>97</w:t>
            </w:r>
          </w:p>
        </w:tc>
      </w:tr>
      <w:tr w:rsidR="00AB4FA0" w:rsidTr="00AB4FA0">
        <w:tc>
          <w:tcPr>
            <w:tcW w:w="534" w:type="dxa"/>
          </w:tcPr>
          <w:p w:rsidR="00AB4FA0" w:rsidRPr="00AB4FA0" w:rsidRDefault="00AB4FA0" w:rsidP="00787578">
            <w:pPr>
              <w:jc w:val="center"/>
              <w:rPr>
                <w:rFonts w:ascii="Times New Roman" w:hAnsi="Times New Roman" w:cs="Times New Roman"/>
              </w:rPr>
            </w:pPr>
            <w:r w:rsidRPr="00AB4FA0">
              <w:rPr>
                <w:rFonts w:ascii="Times New Roman" w:hAnsi="Times New Roman" w:cs="Times New Roman"/>
              </w:rPr>
              <w:t>12</w:t>
            </w:r>
          </w:p>
        </w:tc>
        <w:tc>
          <w:tcPr>
            <w:tcW w:w="3382" w:type="dxa"/>
          </w:tcPr>
          <w:p w:rsidR="00AB4FA0" w:rsidRPr="00AB4FA0" w:rsidRDefault="00AB4FA0" w:rsidP="00787578">
            <w:pPr>
              <w:rPr>
                <w:rFonts w:ascii="Times New Roman" w:hAnsi="Times New Roman" w:cs="Times New Roman"/>
                <w:sz w:val="28"/>
                <w:szCs w:val="28"/>
              </w:rPr>
            </w:pPr>
            <w:r w:rsidRPr="00AB4FA0">
              <w:rPr>
                <w:rFonts w:ascii="Times New Roman" w:hAnsi="Times New Roman" w:cs="Times New Roman"/>
                <w:sz w:val="28"/>
                <w:szCs w:val="28"/>
              </w:rPr>
              <w:t>Кяхтинский район</w:t>
            </w:r>
          </w:p>
        </w:tc>
        <w:tc>
          <w:tcPr>
            <w:tcW w:w="3989" w:type="dxa"/>
          </w:tcPr>
          <w:p w:rsidR="00AB4FA0" w:rsidRPr="00AB4FA0" w:rsidRDefault="00AB4FA0" w:rsidP="00787578">
            <w:pPr>
              <w:jc w:val="center"/>
              <w:rPr>
                <w:rFonts w:ascii="Times New Roman" w:hAnsi="Times New Roman" w:cs="Times New Roman"/>
                <w:sz w:val="28"/>
                <w:szCs w:val="28"/>
              </w:rPr>
            </w:pPr>
            <w:r w:rsidRPr="00AB4FA0">
              <w:rPr>
                <w:rFonts w:ascii="Times New Roman" w:hAnsi="Times New Roman" w:cs="Times New Roman"/>
                <w:sz w:val="28"/>
                <w:szCs w:val="28"/>
              </w:rPr>
              <w:t>70</w:t>
            </w:r>
          </w:p>
        </w:tc>
      </w:tr>
      <w:tr w:rsidR="00AB4FA0" w:rsidTr="00AB4FA0">
        <w:tc>
          <w:tcPr>
            <w:tcW w:w="534" w:type="dxa"/>
          </w:tcPr>
          <w:p w:rsidR="00AB4FA0" w:rsidRPr="00AB4FA0" w:rsidRDefault="00AB4FA0" w:rsidP="00787578">
            <w:pPr>
              <w:jc w:val="center"/>
              <w:rPr>
                <w:rFonts w:ascii="Times New Roman" w:hAnsi="Times New Roman" w:cs="Times New Roman"/>
              </w:rPr>
            </w:pPr>
            <w:r w:rsidRPr="00AB4FA0">
              <w:rPr>
                <w:rFonts w:ascii="Times New Roman" w:hAnsi="Times New Roman" w:cs="Times New Roman"/>
              </w:rPr>
              <w:t>13</w:t>
            </w:r>
          </w:p>
        </w:tc>
        <w:tc>
          <w:tcPr>
            <w:tcW w:w="3382" w:type="dxa"/>
          </w:tcPr>
          <w:p w:rsidR="00AB4FA0" w:rsidRPr="00AB4FA0" w:rsidRDefault="00AB4FA0" w:rsidP="00787578">
            <w:pPr>
              <w:rPr>
                <w:rFonts w:ascii="Times New Roman" w:hAnsi="Times New Roman" w:cs="Times New Roman"/>
                <w:sz w:val="28"/>
                <w:szCs w:val="28"/>
              </w:rPr>
            </w:pPr>
            <w:r w:rsidRPr="00AB4FA0">
              <w:rPr>
                <w:rFonts w:ascii="Times New Roman" w:hAnsi="Times New Roman" w:cs="Times New Roman"/>
                <w:sz w:val="28"/>
                <w:szCs w:val="28"/>
              </w:rPr>
              <w:t>Муйский район</w:t>
            </w:r>
          </w:p>
        </w:tc>
        <w:tc>
          <w:tcPr>
            <w:tcW w:w="3989" w:type="dxa"/>
          </w:tcPr>
          <w:p w:rsidR="00AB4FA0" w:rsidRPr="00AB4FA0" w:rsidRDefault="00AB4FA0" w:rsidP="00787578">
            <w:pPr>
              <w:jc w:val="center"/>
              <w:rPr>
                <w:rFonts w:ascii="Times New Roman" w:hAnsi="Times New Roman" w:cs="Times New Roman"/>
                <w:sz w:val="28"/>
                <w:szCs w:val="28"/>
              </w:rPr>
            </w:pPr>
            <w:r w:rsidRPr="00AB4FA0">
              <w:rPr>
                <w:rFonts w:ascii="Times New Roman" w:hAnsi="Times New Roman" w:cs="Times New Roman"/>
                <w:sz w:val="28"/>
                <w:szCs w:val="28"/>
              </w:rPr>
              <w:t>18</w:t>
            </w:r>
          </w:p>
        </w:tc>
      </w:tr>
      <w:tr w:rsidR="00AB4FA0" w:rsidTr="00AB4FA0">
        <w:tc>
          <w:tcPr>
            <w:tcW w:w="534" w:type="dxa"/>
          </w:tcPr>
          <w:p w:rsidR="00AB4FA0" w:rsidRPr="00AB4FA0" w:rsidRDefault="00AB4FA0" w:rsidP="00787578">
            <w:pPr>
              <w:jc w:val="center"/>
              <w:rPr>
                <w:rFonts w:ascii="Times New Roman" w:hAnsi="Times New Roman" w:cs="Times New Roman"/>
              </w:rPr>
            </w:pPr>
            <w:r w:rsidRPr="00AB4FA0">
              <w:rPr>
                <w:rFonts w:ascii="Times New Roman" w:hAnsi="Times New Roman" w:cs="Times New Roman"/>
              </w:rPr>
              <w:t>14</w:t>
            </w:r>
          </w:p>
        </w:tc>
        <w:tc>
          <w:tcPr>
            <w:tcW w:w="3382" w:type="dxa"/>
          </w:tcPr>
          <w:p w:rsidR="00AB4FA0" w:rsidRPr="00AB4FA0" w:rsidRDefault="00AB4FA0" w:rsidP="00787578">
            <w:pPr>
              <w:rPr>
                <w:rFonts w:ascii="Times New Roman" w:hAnsi="Times New Roman" w:cs="Times New Roman"/>
                <w:sz w:val="28"/>
                <w:szCs w:val="28"/>
              </w:rPr>
            </w:pPr>
            <w:r w:rsidRPr="00AB4FA0">
              <w:rPr>
                <w:rFonts w:ascii="Times New Roman" w:hAnsi="Times New Roman" w:cs="Times New Roman"/>
                <w:sz w:val="28"/>
                <w:szCs w:val="28"/>
              </w:rPr>
              <w:t>Мухоршибирский район</w:t>
            </w:r>
          </w:p>
        </w:tc>
        <w:tc>
          <w:tcPr>
            <w:tcW w:w="3989" w:type="dxa"/>
          </w:tcPr>
          <w:p w:rsidR="00AB4FA0" w:rsidRPr="00AB4FA0" w:rsidRDefault="00AB4FA0" w:rsidP="00787578">
            <w:pPr>
              <w:jc w:val="center"/>
              <w:rPr>
                <w:rFonts w:ascii="Times New Roman" w:hAnsi="Times New Roman" w:cs="Times New Roman"/>
                <w:sz w:val="28"/>
                <w:szCs w:val="28"/>
              </w:rPr>
            </w:pPr>
            <w:r w:rsidRPr="00AB4FA0">
              <w:rPr>
                <w:rFonts w:ascii="Times New Roman" w:hAnsi="Times New Roman" w:cs="Times New Roman"/>
                <w:sz w:val="28"/>
                <w:szCs w:val="28"/>
              </w:rPr>
              <w:t>84</w:t>
            </w:r>
          </w:p>
        </w:tc>
      </w:tr>
      <w:tr w:rsidR="00AB4FA0" w:rsidTr="00AB4FA0">
        <w:tc>
          <w:tcPr>
            <w:tcW w:w="534" w:type="dxa"/>
          </w:tcPr>
          <w:p w:rsidR="00AB4FA0" w:rsidRPr="00AB4FA0" w:rsidRDefault="00AB4FA0" w:rsidP="00787578">
            <w:pPr>
              <w:jc w:val="center"/>
              <w:rPr>
                <w:rFonts w:ascii="Times New Roman" w:hAnsi="Times New Roman" w:cs="Times New Roman"/>
              </w:rPr>
            </w:pPr>
            <w:r w:rsidRPr="00AB4FA0">
              <w:rPr>
                <w:rFonts w:ascii="Times New Roman" w:hAnsi="Times New Roman" w:cs="Times New Roman"/>
              </w:rPr>
              <w:t>15</w:t>
            </w:r>
          </w:p>
        </w:tc>
        <w:tc>
          <w:tcPr>
            <w:tcW w:w="3382" w:type="dxa"/>
          </w:tcPr>
          <w:p w:rsidR="00AB4FA0" w:rsidRPr="00AB4FA0" w:rsidRDefault="00AB4FA0" w:rsidP="00787578">
            <w:pPr>
              <w:rPr>
                <w:rFonts w:ascii="Times New Roman" w:hAnsi="Times New Roman" w:cs="Times New Roman"/>
                <w:sz w:val="28"/>
                <w:szCs w:val="28"/>
              </w:rPr>
            </w:pPr>
            <w:r w:rsidRPr="00AB4FA0">
              <w:rPr>
                <w:rFonts w:ascii="Times New Roman" w:hAnsi="Times New Roman" w:cs="Times New Roman"/>
                <w:sz w:val="28"/>
                <w:szCs w:val="28"/>
              </w:rPr>
              <w:t>Окинский район</w:t>
            </w:r>
          </w:p>
        </w:tc>
        <w:tc>
          <w:tcPr>
            <w:tcW w:w="3989" w:type="dxa"/>
          </w:tcPr>
          <w:p w:rsidR="00AB4FA0" w:rsidRPr="00AB4FA0" w:rsidRDefault="00AB4FA0" w:rsidP="00787578">
            <w:pPr>
              <w:jc w:val="center"/>
              <w:rPr>
                <w:rFonts w:ascii="Times New Roman" w:hAnsi="Times New Roman" w:cs="Times New Roman"/>
                <w:sz w:val="28"/>
                <w:szCs w:val="28"/>
              </w:rPr>
            </w:pPr>
            <w:r w:rsidRPr="00AB4FA0">
              <w:rPr>
                <w:rFonts w:ascii="Times New Roman" w:hAnsi="Times New Roman" w:cs="Times New Roman"/>
                <w:sz w:val="28"/>
                <w:szCs w:val="28"/>
              </w:rPr>
              <w:t>43</w:t>
            </w:r>
          </w:p>
        </w:tc>
      </w:tr>
      <w:tr w:rsidR="00AB4FA0" w:rsidTr="00AB4FA0">
        <w:tc>
          <w:tcPr>
            <w:tcW w:w="534" w:type="dxa"/>
          </w:tcPr>
          <w:p w:rsidR="00AB4FA0" w:rsidRPr="00AB4FA0" w:rsidRDefault="00AB4FA0" w:rsidP="00787578">
            <w:pPr>
              <w:jc w:val="center"/>
              <w:rPr>
                <w:rFonts w:ascii="Times New Roman" w:hAnsi="Times New Roman" w:cs="Times New Roman"/>
              </w:rPr>
            </w:pPr>
            <w:r w:rsidRPr="00AB4FA0">
              <w:rPr>
                <w:rFonts w:ascii="Times New Roman" w:hAnsi="Times New Roman" w:cs="Times New Roman"/>
              </w:rPr>
              <w:t>16</w:t>
            </w:r>
          </w:p>
        </w:tc>
        <w:tc>
          <w:tcPr>
            <w:tcW w:w="3382" w:type="dxa"/>
          </w:tcPr>
          <w:p w:rsidR="00AB4FA0" w:rsidRPr="00AB4FA0" w:rsidRDefault="00AB4FA0" w:rsidP="00787578">
            <w:pPr>
              <w:rPr>
                <w:rFonts w:ascii="Times New Roman" w:hAnsi="Times New Roman" w:cs="Times New Roman"/>
                <w:sz w:val="28"/>
                <w:szCs w:val="28"/>
              </w:rPr>
            </w:pPr>
            <w:r w:rsidRPr="00AB4FA0">
              <w:rPr>
                <w:rFonts w:ascii="Times New Roman" w:hAnsi="Times New Roman" w:cs="Times New Roman"/>
                <w:sz w:val="28"/>
                <w:szCs w:val="28"/>
              </w:rPr>
              <w:t>Прибайкальский район</w:t>
            </w:r>
          </w:p>
        </w:tc>
        <w:tc>
          <w:tcPr>
            <w:tcW w:w="3989" w:type="dxa"/>
          </w:tcPr>
          <w:p w:rsidR="00AB4FA0" w:rsidRPr="00AB4FA0" w:rsidRDefault="00AB4FA0" w:rsidP="00787578">
            <w:pPr>
              <w:jc w:val="center"/>
              <w:rPr>
                <w:rFonts w:ascii="Times New Roman" w:hAnsi="Times New Roman" w:cs="Times New Roman"/>
                <w:sz w:val="28"/>
                <w:szCs w:val="28"/>
              </w:rPr>
            </w:pPr>
            <w:r w:rsidRPr="00AB4FA0">
              <w:rPr>
                <w:rFonts w:ascii="Times New Roman" w:hAnsi="Times New Roman" w:cs="Times New Roman"/>
                <w:sz w:val="28"/>
                <w:szCs w:val="28"/>
              </w:rPr>
              <w:t>45</w:t>
            </w:r>
          </w:p>
        </w:tc>
      </w:tr>
      <w:tr w:rsidR="00AB4FA0" w:rsidTr="00AB4FA0">
        <w:tc>
          <w:tcPr>
            <w:tcW w:w="534" w:type="dxa"/>
          </w:tcPr>
          <w:p w:rsidR="00AB4FA0" w:rsidRPr="00AB4FA0" w:rsidRDefault="00AB4FA0" w:rsidP="00787578">
            <w:pPr>
              <w:jc w:val="center"/>
              <w:rPr>
                <w:rFonts w:ascii="Times New Roman" w:hAnsi="Times New Roman" w:cs="Times New Roman"/>
              </w:rPr>
            </w:pPr>
            <w:r w:rsidRPr="00AB4FA0">
              <w:rPr>
                <w:rFonts w:ascii="Times New Roman" w:hAnsi="Times New Roman" w:cs="Times New Roman"/>
              </w:rPr>
              <w:t>17</w:t>
            </w:r>
          </w:p>
        </w:tc>
        <w:tc>
          <w:tcPr>
            <w:tcW w:w="3382" w:type="dxa"/>
          </w:tcPr>
          <w:p w:rsidR="00AB4FA0" w:rsidRPr="00AB4FA0" w:rsidRDefault="00AB4FA0" w:rsidP="00787578">
            <w:pPr>
              <w:rPr>
                <w:rFonts w:ascii="Times New Roman" w:hAnsi="Times New Roman" w:cs="Times New Roman"/>
                <w:sz w:val="28"/>
                <w:szCs w:val="28"/>
              </w:rPr>
            </w:pPr>
            <w:r w:rsidRPr="00AB4FA0">
              <w:rPr>
                <w:rFonts w:ascii="Times New Roman" w:hAnsi="Times New Roman" w:cs="Times New Roman"/>
                <w:sz w:val="28"/>
                <w:szCs w:val="28"/>
              </w:rPr>
              <w:t>Северо-Байкальский район</w:t>
            </w:r>
          </w:p>
        </w:tc>
        <w:tc>
          <w:tcPr>
            <w:tcW w:w="3989" w:type="dxa"/>
          </w:tcPr>
          <w:p w:rsidR="00AB4FA0" w:rsidRPr="00AB4FA0" w:rsidRDefault="00AB4FA0" w:rsidP="00787578">
            <w:pPr>
              <w:jc w:val="center"/>
              <w:rPr>
                <w:rFonts w:ascii="Times New Roman" w:hAnsi="Times New Roman" w:cs="Times New Roman"/>
                <w:sz w:val="28"/>
                <w:szCs w:val="28"/>
              </w:rPr>
            </w:pPr>
            <w:r w:rsidRPr="00AB4FA0">
              <w:rPr>
                <w:rFonts w:ascii="Times New Roman" w:hAnsi="Times New Roman" w:cs="Times New Roman"/>
                <w:sz w:val="28"/>
                <w:szCs w:val="28"/>
              </w:rPr>
              <w:t>94</w:t>
            </w:r>
          </w:p>
        </w:tc>
      </w:tr>
      <w:tr w:rsidR="00AB4FA0" w:rsidTr="00AB4FA0">
        <w:tc>
          <w:tcPr>
            <w:tcW w:w="534" w:type="dxa"/>
          </w:tcPr>
          <w:p w:rsidR="00AB4FA0" w:rsidRPr="00AB4FA0" w:rsidRDefault="00AB4FA0" w:rsidP="00787578">
            <w:pPr>
              <w:jc w:val="center"/>
              <w:rPr>
                <w:rFonts w:ascii="Times New Roman" w:hAnsi="Times New Roman" w:cs="Times New Roman"/>
              </w:rPr>
            </w:pPr>
            <w:r w:rsidRPr="00AB4FA0">
              <w:rPr>
                <w:rFonts w:ascii="Times New Roman" w:hAnsi="Times New Roman" w:cs="Times New Roman"/>
              </w:rPr>
              <w:t>18</w:t>
            </w:r>
          </w:p>
        </w:tc>
        <w:tc>
          <w:tcPr>
            <w:tcW w:w="3382" w:type="dxa"/>
          </w:tcPr>
          <w:p w:rsidR="00AB4FA0" w:rsidRPr="00AB4FA0" w:rsidRDefault="00AB4FA0" w:rsidP="00787578">
            <w:pPr>
              <w:rPr>
                <w:rFonts w:ascii="Times New Roman" w:hAnsi="Times New Roman" w:cs="Times New Roman"/>
                <w:sz w:val="28"/>
                <w:szCs w:val="28"/>
              </w:rPr>
            </w:pPr>
            <w:r w:rsidRPr="00AB4FA0">
              <w:rPr>
                <w:rFonts w:ascii="Times New Roman" w:hAnsi="Times New Roman" w:cs="Times New Roman"/>
                <w:sz w:val="28"/>
                <w:szCs w:val="28"/>
              </w:rPr>
              <w:t>Селенгинский район</w:t>
            </w:r>
          </w:p>
        </w:tc>
        <w:tc>
          <w:tcPr>
            <w:tcW w:w="3989" w:type="dxa"/>
          </w:tcPr>
          <w:p w:rsidR="00AB4FA0" w:rsidRPr="00AB4FA0" w:rsidRDefault="00AB4FA0" w:rsidP="00787578">
            <w:pPr>
              <w:jc w:val="center"/>
              <w:rPr>
                <w:rFonts w:ascii="Times New Roman" w:hAnsi="Times New Roman" w:cs="Times New Roman"/>
                <w:sz w:val="28"/>
                <w:szCs w:val="28"/>
              </w:rPr>
            </w:pPr>
            <w:r w:rsidRPr="00AB4FA0">
              <w:rPr>
                <w:rFonts w:ascii="Times New Roman" w:hAnsi="Times New Roman" w:cs="Times New Roman"/>
                <w:sz w:val="28"/>
                <w:szCs w:val="28"/>
              </w:rPr>
              <w:t>41</w:t>
            </w:r>
          </w:p>
        </w:tc>
      </w:tr>
      <w:tr w:rsidR="00AB4FA0" w:rsidTr="00AB4FA0">
        <w:tc>
          <w:tcPr>
            <w:tcW w:w="534" w:type="dxa"/>
          </w:tcPr>
          <w:p w:rsidR="00AB4FA0" w:rsidRPr="00AB4FA0" w:rsidRDefault="00AB4FA0" w:rsidP="00787578">
            <w:pPr>
              <w:jc w:val="center"/>
              <w:rPr>
                <w:rFonts w:ascii="Times New Roman" w:hAnsi="Times New Roman" w:cs="Times New Roman"/>
              </w:rPr>
            </w:pPr>
            <w:r w:rsidRPr="00AB4FA0">
              <w:rPr>
                <w:rFonts w:ascii="Times New Roman" w:hAnsi="Times New Roman" w:cs="Times New Roman"/>
              </w:rPr>
              <w:t>19</w:t>
            </w:r>
          </w:p>
        </w:tc>
        <w:tc>
          <w:tcPr>
            <w:tcW w:w="3382" w:type="dxa"/>
          </w:tcPr>
          <w:p w:rsidR="00AB4FA0" w:rsidRPr="00AB4FA0" w:rsidRDefault="00AB4FA0" w:rsidP="00787578">
            <w:pPr>
              <w:rPr>
                <w:rFonts w:ascii="Times New Roman" w:hAnsi="Times New Roman" w:cs="Times New Roman"/>
                <w:sz w:val="28"/>
                <w:szCs w:val="28"/>
              </w:rPr>
            </w:pPr>
            <w:r w:rsidRPr="00AB4FA0">
              <w:rPr>
                <w:rFonts w:ascii="Times New Roman" w:hAnsi="Times New Roman" w:cs="Times New Roman"/>
                <w:sz w:val="28"/>
                <w:szCs w:val="28"/>
              </w:rPr>
              <w:t>Тарбагатайский район</w:t>
            </w:r>
          </w:p>
        </w:tc>
        <w:tc>
          <w:tcPr>
            <w:tcW w:w="3989" w:type="dxa"/>
          </w:tcPr>
          <w:p w:rsidR="00AB4FA0" w:rsidRPr="00AB4FA0" w:rsidRDefault="00AB4FA0" w:rsidP="00787578">
            <w:pPr>
              <w:jc w:val="center"/>
              <w:rPr>
                <w:rFonts w:ascii="Times New Roman" w:hAnsi="Times New Roman" w:cs="Times New Roman"/>
                <w:sz w:val="28"/>
                <w:szCs w:val="28"/>
              </w:rPr>
            </w:pPr>
            <w:r w:rsidRPr="00AB4FA0">
              <w:rPr>
                <w:rFonts w:ascii="Times New Roman" w:hAnsi="Times New Roman" w:cs="Times New Roman"/>
                <w:sz w:val="28"/>
                <w:szCs w:val="28"/>
              </w:rPr>
              <w:t>57</w:t>
            </w:r>
          </w:p>
        </w:tc>
      </w:tr>
      <w:tr w:rsidR="00AB4FA0" w:rsidTr="00AB4FA0">
        <w:tc>
          <w:tcPr>
            <w:tcW w:w="534" w:type="dxa"/>
          </w:tcPr>
          <w:p w:rsidR="00AB4FA0" w:rsidRPr="00AB4FA0" w:rsidRDefault="00AB4FA0" w:rsidP="00787578">
            <w:pPr>
              <w:jc w:val="center"/>
              <w:rPr>
                <w:rFonts w:ascii="Times New Roman" w:hAnsi="Times New Roman" w:cs="Times New Roman"/>
              </w:rPr>
            </w:pPr>
            <w:r w:rsidRPr="00AB4FA0">
              <w:rPr>
                <w:rFonts w:ascii="Times New Roman" w:hAnsi="Times New Roman" w:cs="Times New Roman"/>
              </w:rPr>
              <w:t>20</w:t>
            </w:r>
          </w:p>
        </w:tc>
        <w:tc>
          <w:tcPr>
            <w:tcW w:w="3382" w:type="dxa"/>
          </w:tcPr>
          <w:p w:rsidR="00AB4FA0" w:rsidRPr="00AB4FA0" w:rsidRDefault="00AB4FA0" w:rsidP="00787578">
            <w:pPr>
              <w:rPr>
                <w:rFonts w:ascii="Times New Roman" w:hAnsi="Times New Roman" w:cs="Times New Roman"/>
                <w:sz w:val="28"/>
                <w:szCs w:val="28"/>
              </w:rPr>
            </w:pPr>
            <w:r w:rsidRPr="00AB4FA0">
              <w:rPr>
                <w:rFonts w:ascii="Times New Roman" w:hAnsi="Times New Roman" w:cs="Times New Roman"/>
                <w:sz w:val="28"/>
                <w:szCs w:val="28"/>
              </w:rPr>
              <w:t>Тункинский район</w:t>
            </w:r>
          </w:p>
        </w:tc>
        <w:tc>
          <w:tcPr>
            <w:tcW w:w="3989" w:type="dxa"/>
          </w:tcPr>
          <w:p w:rsidR="00AB4FA0" w:rsidRPr="00AB4FA0" w:rsidRDefault="00AB4FA0" w:rsidP="00787578">
            <w:pPr>
              <w:ind w:left="195"/>
              <w:jc w:val="center"/>
              <w:rPr>
                <w:rFonts w:ascii="Times New Roman" w:hAnsi="Times New Roman" w:cs="Times New Roman"/>
                <w:sz w:val="28"/>
                <w:szCs w:val="28"/>
              </w:rPr>
            </w:pPr>
            <w:r w:rsidRPr="00AB4FA0">
              <w:rPr>
                <w:rFonts w:ascii="Times New Roman" w:hAnsi="Times New Roman" w:cs="Times New Roman"/>
                <w:sz w:val="28"/>
                <w:szCs w:val="28"/>
              </w:rPr>
              <w:t>69</w:t>
            </w:r>
          </w:p>
        </w:tc>
      </w:tr>
      <w:tr w:rsidR="00AB4FA0" w:rsidTr="00AB4FA0">
        <w:tc>
          <w:tcPr>
            <w:tcW w:w="534" w:type="dxa"/>
          </w:tcPr>
          <w:p w:rsidR="00AB4FA0" w:rsidRPr="00AB4FA0" w:rsidRDefault="00AB4FA0" w:rsidP="00787578">
            <w:pPr>
              <w:jc w:val="center"/>
              <w:rPr>
                <w:rFonts w:ascii="Times New Roman" w:hAnsi="Times New Roman" w:cs="Times New Roman"/>
              </w:rPr>
            </w:pPr>
            <w:r w:rsidRPr="00AB4FA0">
              <w:rPr>
                <w:rFonts w:ascii="Times New Roman" w:hAnsi="Times New Roman" w:cs="Times New Roman"/>
              </w:rPr>
              <w:t>21</w:t>
            </w:r>
          </w:p>
        </w:tc>
        <w:tc>
          <w:tcPr>
            <w:tcW w:w="3382" w:type="dxa"/>
          </w:tcPr>
          <w:p w:rsidR="00AB4FA0" w:rsidRPr="00AB4FA0" w:rsidRDefault="00AB4FA0" w:rsidP="00787578">
            <w:pPr>
              <w:rPr>
                <w:rFonts w:ascii="Times New Roman" w:hAnsi="Times New Roman" w:cs="Times New Roman"/>
                <w:sz w:val="28"/>
                <w:szCs w:val="28"/>
              </w:rPr>
            </w:pPr>
            <w:r w:rsidRPr="00AB4FA0">
              <w:rPr>
                <w:rFonts w:ascii="Times New Roman" w:hAnsi="Times New Roman" w:cs="Times New Roman"/>
                <w:sz w:val="28"/>
                <w:szCs w:val="28"/>
              </w:rPr>
              <w:t>Хоринский район</w:t>
            </w:r>
          </w:p>
        </w:tc>
        <w:tc>
          <w:tcPr>
            <w:tcW w:w="3989" w:type="dxa"/>
          </w:tcPr>
          <w:p w:rsidR="00AB4FA0" w:rsidRPr="00AB4FA0" w:rsidRDefault="00AB4FA0" w:rsidP="00787578">
            <w:pPr>
              <w:jc w:val="center"/>
              <w:rPr>
                <w:rFonts w:ascii="Times New Roman" w:hAnsi="Times New Roman" w:cs="Times New Roman"/>
                <w:sz w:val="28"/>
                <w:szCs w:val="28"/>
              </w:rPr>
            </w:pPr>
            <w:r w:rsidRPr="00AB4FA0">
              <w:rPr>
                <w:rFonts w:ascii="Times New Roman" w:hAnsi="Times New Roman" w:cs="Times New Roman"/>
                <w:sz w:val="28"/>
                <w:szCs w:val="28"/>
              </w:rPr>
              <w:t>52</w:t>
            </w:r>
          </w:p>
        </w:tc>
      </w:tr>
      <w:tr w:rsidR="00AB4FA0" w:rsidTr="00AB4FA0">
        <w:tc>
          <w:tcPr>
            <w:tcW w:w="534" w:type="dxa"/>
          </w:tcPr>
          <w:p w:rsidR="00AB4FA0" w:rsidRPr="00AB4FA0" w:rsidRDefault="00AB4FA0" w:rsidP="00787578">
            <w:pPr>
              <w:jc w:val="center"/>
              <w:rPr>
                <w:rFonts w:ascii="Times New Roman" w:hAnsi="Times New Roman" w:cs="Times New Roman"/>
              </w:rPr>
            </w:pPr>
            <w:r w:rsidRPr="00AB4FA0">
              <w:rPr>
                <w:rFonts w:ascii="Times New Roman" w:hAnsi="Times New Roman" w:cs="Times New Roman"/>
              </w:rPr>
              <w:t>22</w:t>
            </w:r>
          </w:p>
        </w:tc>
        <w:tc>
          <w:tcPr>
            <w:tcW w:w="3382" w:type="dxa"/>
          </w:tcPr>
          <w:p w:rsidR="00AB4FA0" w:rsidRPr="00AB4FA0" w:rsidRDefault="00AB4FA0" w:rsidP="00787578">
            <w:pPr>
              <w:rPr>
                <w:rFonts w:ascii="Times New Roman" w:hAnsi="Times New Roman" w:cs="Times New Roman"/>
                <w:sz w:val="28"/>
                <w:szCs w:val="28"/>
              </w:rPr>
            </w:pPr>
            <w:r w:rsidRPr="00AB4FA0">
              <w:rPr>
                <w:rFonts w:ascii="Times New Roman" w:hAnsi="Times New Roman" w:cs="Times New Roman"/>
                <w:sz w:val="28"/>
                <w:szCs w:val="28"/>
              </w:rPr>
              <w:t>г.Северобайкальск</w:t>
            </w:r>
          </w:p>
        </w:tc>
        <w:tc>
          <w:tcPr>
            <w:tcW w:w="3989" w:type="dxa"/>
          </w:tcPr>
          <w:p w:rsidR="00AB4FA0" w:rsidRPr="00AB4FA0" w:rsidRDefault="00AB4FA0" w:rsidP="00787578">
            <w:pPr>
              <w:jc w:val="center"/>
              <w:rPr>
                <w:rFonts w:ascii="Times New Roman" w:hAnsi="Times New Roman" w:cs="Times New Roman"/>
                <w:sz w:val="28"/>
                <w:szCs w:val="28"/>
              </w:rPr>
            </w:pPr>
            <w:r w:rsidRPr="00AB4FA0">
              <w:rPr>
                <w:rFonts w:ascii="Times New Roman" w:hAnsi="Times New Roman" w:cs="Times New Roman"/>
                <w:sz w:val="28"/>
                <w:szCs w:val="28"/>
              </w:rPr>
              <w:t>33</w:t>
            </w:r>
          </w:p>
        </w:tc>
      </w:tr>
      <w:tr w:rsidR="00AB4FA0" w:rsidTr="00AB4FA0">
        <w:tc>
          <w:tcPr>
            <w:tcW w:w="534" w:type="dxa"/>
          </w:tcPr>
          <w:p w:rsidR="00AB4FA0" w:rsidRPr="00AB4FA0" w:rsidRDefault="00AB4FA0" w:rsidP="00787578">
            <w:pPr>
              <w:jc w:val="center"/>
              <w:rPr>
                <w:rFonts w:ascii="Times New Roman" w:hAnsi="Times New Roman" w:cs="Times New Roman"/>
              </w:rPr>
            </w:pPr>
            <w:r w:rsidRPr="00AB4FA0">
              <w:rPr>
                <w:rFonts w:ascii="Times New Roman" w:hAnsi="Times New Roman" w:cs="Times New Roman"/>
              </w:rPr>
              <w:t>23</w:t>
            </w:r>
          </w:p>
        </w:tc>
        <w:tc>
          <w:tcPr>
            <w:tcW w:w="3382" w:type="dxa"/>
          </w:tcPr>
          <w:p w:rsidR="00AB4FA0" w:rsidRPr="00AB4FA0" w:rsidRDefault="00AB4FA0" w:rsidP="00787578">
            <w:pPr>
              <w:rPr>
                <w:rFonts w:ascii="Times New Roman" w:hAnsi="Times New Roman" w:cs="Times New Roman"/>
                <w:sz w:val="28"/>
                <w:szCs w:val="28"/>
              </w:rPr>
            </w:pPr>
            <w:r w:rsidRPr="00AB4FA0">
              <w:rPr>
                <w:rFonts w:ascii="Times New Roman" w:hAnsi="Times New Roman" w:cs="Times New Roman"/>
                <w:sz w:val="28"/>
                <w:szCs w:val="28"/>
              </w:rPr>
              <w:t>г.</w:t>
            </w:r>
            <w:r w:rsidR="00787578">
              <w:rPr>
                <w:rFonts w:ascii="Times New Roman" w:hAnsi="Times New Roman" w:cs="Times New Roman"/>
                <w:sz w:val="28"/>
                <w:szCs w:val="28"/>
              </w:rPr>
              <w:t xml:space="preserve"> </w:t>
            </w:r>
            <w:r w:rsidRPr="00AB4FA0">
              <w:rPr>
                <w:rFonts w:ascii="Times New Roman" w:hAnsi="Times New Roman" w:cs="Times New Roman"/>
                <w:sz w:val="28"/>
                <w:szCs w:val="28"/>
              </w:rPr>
              <w:t>Улан-Удэ</w:t>
            </w:r>
          </w:p>
        </w:tc>
        <w:tc>
          <w:tcPr>
            <w:tcW w:w="3989" w:type="dxa"/>
          </w:tcPr>
          <w:p w:rsidR="00AB4FA0" w:rsidRPr="00AB4FA0" w:rsidRDefault="00AB4FA0" w:rsidP="00787578">
            <w:pPr>
              <w:jc w:val="center"/>
              <w:rPr>
                <w:rFonts w:ascii="Times New Roman" w:hAnsi="Times New Roman" w:cs="Times New Roman"/>
                <w:sz w:val="28"/>
                <w:szCs w:val="28"/>
              </w:rPr>
            </w:pPr>
            <w:r w:rsidRPr="00AB4FA0">
              <w:rPr>
                <w:rFonts w:ascii="Times New Roman" w:hAnsi="Times New Roman" w:cs="Times New Roman"/>
                <w:sz w:val="28"/>
                <w:szCs w:val="28"/>
              </w:rPr>
              <w:t>528</w:t>
            </w:r>
          </w:p>
        </w:tc>
      </w:tr>
      <w:tr w:rsidR="00AB4FA0" w:rsidTr="00AB4FA0">
        <w:tc>
          <w:tcPr>
            <w:tcW w:w="534" w:type="dxa"/>
          </w:tcPr>
          <w:p w:rsidR="00AB4FA0" w:rsidRPr="00AB4FA0" w:rsidRDefault="00AB4FA0" w:rsidP="00787578">
            <w:pPr>
              <w:jc w:val="center"/>
              <w:rPr>
                <w:rFonts w:ascii="Times New Roman" w:hAnsi="Times New Roman" w:cs="Times New Roman"/>
              </w:rPr>
            </w:pPr>
          </w:p>
        </w:tc>
        <w:tc>
          <w:tcPr>
            <w:tcW w:w="3382" w:type="dxa"/>
          </w:tcPr>
          <w:p w:rsidR="00AB4FA0" w:rsidRPr="00AB4FA0" w:rsidRDefault="00AB4FA0" w:rsidP="00787578">
            <w:pPr>
              <w:rPr>
                <w:rFonts w:ascii="Times New Roman" w:hAnsi="Times New Roman" w:cs="Times New Roman"/>
                <w:sz w:val="28"/>
                <w:szCs w:val="28"/>
              </w:rPr>
            </w:pPr>
            <w:r w:rsidRPr="00AB4FA0">
              <w:rPr>
                <w:rFonts w:ascii="Times New Roman" w:hAnsi="Times New Roman" w:cs="Times New Roman"/>
                <w:sz w:val="28"/>
                <w:szCs w:val="28"/>
              </w:rPr>
              <w:t>Итого</w:t>
            </w:r>
          </w:p>
        </w:tc>
        <w:tc>
          <w:tcPr>
            <w:tcW w:w="3989" w:type="dxa"/>
          </w:tcPr>
          <w:p w:rsidR="00AB4FA0" w:rsidRPr="00AB4FA0" w:rsidRDefault="00AB4FA0" w:rsidP="00787578">
            <w:pPr>
              <w:jc w:val="center"/>
              <w:rPr>
                <w:rFonts w:ascii="Times New Roman" w:hAnsi="Times New Roman" w:cs="Times New Roman"/>
                <w:sz w:val="28"/>
                <w:szCs w:val="28"/>
              </w:rPr>
            </w:pPr>
            <w:r w:rsidRPr="00AB4FA0">
              <w:rPr>
                <w:rFonts w:ascii="Times New Roman" w:hAnsi="Times New Roman" w:cs="Times New Roman"/>
                <w:sz w:val="28"/>
                <w:szCs w:val="28"/>
              </w:rPr>
              <w:t>2147</w:t>
            </w:r>
          </w:p>
        </w:tc>
      </w:tr>
    </w:tbl>
    <w:p w:rsidR="00AB4FA0" w:rsidRDefault="00AB4FA0" w:rsidP="00787578">
      <w:pPr>
        <w:jc w:val="center"/>
      </w:pPr>
    </w:p>
    <w:p w:rsidR="00B21821" w:rsidRDefault="00B21821" w:rsidP="00787578">
      <w:pPr>
        <w:jc w:val="center"/>
      </w:pPr>
    </w:p>
    <w:p w:rsidR="00AB4FA0" w:rsidRPr="00B21821" w:rsidRDefault="00AB4FA0" w:rsidP="00AB4FA0">
      <w:pPr>
        <w:spacing w:after="0" w:line="240" w:lineRule="auto"/>
        <w:jc w:val="both"/>
        <w:rPr>
          <w:rFonts w:ascii="Times New Roman" w:hAnsi="Times New Roman" w:cs="Times New Roman"/>
          <w:b/>
          <w:sz w:val="28"/>
          <w:szCs w:val="28"/>
        </w:rPr>
      </w:pPr>
      <w:r w:rsidRPr="00B21821">
        <w:rPr>
          <w:rFonts w:ascii="Times New Roman" w:hAnsi="Times New Roman" w:cs="Times New Roman"/>
          <w:b/>
          <w:sz w:val="28"/>
          <w:szCs w:val="28"/>
        </w:rPr>
        <w:lastRenderedPageBreak/>
        <w:t>Количество участников по кластерам, связь результатов мониторингового исследования с расположением образовательной организации</w:t>
      </w:r>
    </w:p>
    <w:p w:rsidR="00AB4FA0" w:rsidRPr="000624BD" w:rsidRDefault="00AB4FA0" w:rsidP="00787578">
      <w:pPr>
        <w:spacing w:after="0" w:line="360" w:lineRule="auto"/>
        <w:ind w:firstLine="709"/>
        <w:jc w:val="both"/>
        <w:rPr>
          <w:rFonts w:ascii="Times New Roman" w:hAnsi="Times New Roman" w:cs="Times New Roman"/>
          <w:sz w:val="28"/>
          <w:szCs w:val="28"/>
        </w:rPr>
      </w:pPr>
      <w:r w:rsidRPr="000624BD">
        <w:rPr>
          <w:rFonts w:ascii="Times New Roman" w:hAnsi="Times New Roman" w:cs="Times New Roman"/>
          <w:sz w:val="28"/>
          <w:szCs w:val="28"/>
        </w:rPr>
        <w:t>Кластеризация  образовательных организаций произведена следующим образом:</w:t>
      </w:r>
    </w:p>
    <w:p w:rsidR="00AB4FA0" w:rsidRPr="000624BD" w:rsidRDefault="00AB4FA0" w:rsidP="00787578">
      <w:pPr>
        <w:spacing w:after="0" w:line="360" w:lineRule="auto"/>
        <w:ind w:firstLine="709"/>
        <w:jc w:val="both"/>
        <w:rPr>
          <w:rFonts w:ascii="Times New Roman" w:hAnsi="Times New Roman" w:cs="Times New Roman"/>
          <w:sz w:val="28"/>
          <w:szCs w:val="28"/>
        </w:rPr>
      </w:pPr>
      <w:r w:rsidRPr="000624BD">
        <w:rPr>
          <w:rFonts w:ascii="Times New Roman" w:hAnsi="Times New Roman" w:cs="Times New Roman"/>
          <w:sz w:val="28"/>
          <w:szCs w:val="28"/>
        </w:rPr>
        <w:t xml:space="preserve"> 1. Сельские и городские  инновационные образовательные организации фиксировались нами по наличию в названиях образовательных организаций слов «гимназия», «лицей», «школа с углубленным изучением предметов»;</w:t>
      </w:r>
    </w:p>
    <w:p w:rsidR="00AB4FA0" w:rsidRDefault="00AB4FA0" w:rsidP="00787578">
      <w:pPr>
        <w:spacing w:after="0" w:line="360" w:lineRule="auto"/>
        <w:ind w:firstLine="709"/>
        <w:jc w:val="both"/>
        <w:rPr>
          <w:rFonts w:ascii="Times New Roman" w:hAnsi="Times New Roman" w:cs="Times New Roman"/>
          <w:sz w:val="28"/>
          <w:szCs w:val="28"/>
        </w:rPr>
      </w:pPr>
      <w:r w:rsidRPr="000624BD">
        <w:rPr>
          <w:rFonts w:ascii="Times New Roman" w:hAnsi="Times New Roman" w:cs="Times New Roman"/>
          <w:sz w:val="28"/>
          <w:szCs w:val="28"/>
        </w:rPr>
        <w:t>2.  Сельские и городские средние общеобразовательные школы.</w:t>
      </w:r>
    </w:p>
    <w:p w:rsidR="00AB4FA0" w:rsidRDefault="00AB4FA0" w:rsidP="00AB4FA0">
      <w:pPr>
        <w:spacing w:after="0" w:line="240" w:lineRule="auto"/>
        <w:ind w:firstLine="709"/>
        <w:jc w:val="both"/>
        <w:rPr>
          <w:rFonts w:ascii="Times New Roman" w:hAnsi="Times New Roman" w:cs="Times New Roman"/>
          <w:sz w:val="28"/>
          <w:szCs w:val="28"/>
        </w:rPr>
      </w:pPr>
    </w:p>
    <w:p w:rsidR="00AB4FA0" w:rsidRDefault="00AB4FA0" w:rsidP="00AB4FA0">
      <w:pPr>
        <w:spacing w:after="0" w:line="240" w:lineRule="auto"/>
        <w:ind w:firstLine="709"/>
        <w:jc w:val="both"/>
        <w:rPr>
          <w:rFonts w:ascii="Times New Roman" w:hAnsi="Times New Roman" w:cs="Times New Roman"/>
          <w:sz w:val="28"/>
          <w:szCs w:val="28"/>
        </w:rPr>
      </w:pPr>
      <w:r w:rsidRPr="000624BD">
        <w:rPr>
          <w:rFonts w:ascii="Times New Roman" w:hAnsi="Times New Roman" w:cs="Times New Roman"/>
          <w:sz w:val="28"/>
          <w:szCs w:val="28"/>
        </w:rPr>
        <w:t xml:space="preserve"> </w:t>
      </w:r>
      <w:r w:rsidRPr="009C387D">
        <w:rPr>
          <w:rFonts w:ascii="Times New Roman" w:hAnsi="Times New Roman" w:cs="Times New Roman"/>
          <w:noProof/>
          <w:sz w:val="28"/>
          <w:szCs w:val="28"/>
          <w:lang w:eastAsia="ru-RU"/>
        </w:rPr>
        <w:drawing>
          <wp:inline distT="0" distB="0" distL="0" distR="0">
            <wp:extent cx="5400675" cy="3486150"/>
            <wp:effectExtent l="19050" t="0" r="9525" b="0"/>
            <wp:docPr id="4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AB4FA0" w:rsidRDefault="00AB4FA0" w:rsidP="00AB4FA0">
      <w:pPr>
        <w:spacing w:after="0" w:line="240" w:lineRule="auto"/>
        <w:ind w:firstLine="709"/>
        <w:jc w:val="both"/>
        <w:rPr>
          <w:rFonts w:ascii="Times New Roman" w:hAnsi="Times New Roman" w:cs="Times New Roman"/>
          <w:sz w:val="28"/>
          <w:szCs w:val="28"/>
        </w:rPr>
      </w:pPr>
    </w:p>
    <w:p w:rsidR="00AB4FA0" w:rsidRDefault="00AB4FA0" w:rsidP="00AB4FA0">
      <w:pPr>
        <w:spacing w:after="0" w:line="360" w:lineRule="auto"/>
        <w:ind w:firstLine="709"/>
        <w:jc w:val="both"/>
        <w:rPr>
          <w:rFonts w:ascii="Times New Roman" w:hAnsi="Times New Roman" w:cs="Times New Roman"/>
          <w:sz w:val="28"/>
          <w:szCs w:val="28"/>
        </w:rPr>
      </w:pPr>
    </w:p>
    <w:p w:rsidR="00AB4FA0" w:rsidRDefault="00AB4FA0" w:rsidP="00AB4FA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Среди участников - образовательных организаций 105 являются сельскими общеобразовательными организациями (75% от общего количества участников), 26 городскими общеобразовательными организациями (18% от общего количества участников), 5 городскими инновационными (4% от общего количества участников) и 4 сельской инновационной (3%). </w:t>
      </w:r>
    </w:p>
    <w:p w:rsidR="00B21821" w:rsidRDefault="00B21821" w:rsidP="00AB4FA0">
      <w:pPr>
        <w:spacing w:after="0" w:line="360" w:lineRule="auto"/>
        <w:ind w:firstLine="709"/>
        <w:jc w:val="both"/>
        <w:rPr>
          <w:rFonts w:ascii="Times New Roman" w:hAnsi="Times New Roman" w:cs="Times New Roman"/>
          <w:sz w:val="28"/>
          <w:szCs w:val="28"/>
        </w:rPr>
      </w:pPr>
    </w:p>
    <w:p w:rsidR="00AB4FA0" w:rsidRDefault="00AB4FA0" w:rsidP="00AB4FA0">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Количество участников по кластерам</w:t>
      </w:r>
    </w:p>
    <w:tbl>
      <w:tblPr>
        <w:tblStyle w:val="a8"/>
        <w:tblW w:w="0" w:type="auto"/>
        <w:tblLook w:val="04A0"/>
      </w:tblPr>
      <w:tblGrid>
        <w:gridCol w:w="2989"/>
        <w:gridCol w:w="1129"/>
        <w:gridCol w:w="1255"/>
        <w:gridCol w:w="1255"/>
        <w:gridCol w:w="1255"/>
        <w:gridCol w:w="1688"/>
      </w:tblGrid>
      <w:tr w:rsidR="00AB4FA0" w:rsidRPr="00F275DF" w:rsidTr="00AB4FA0">
        <w:tc>
          <w:tcPr>
            <w:tcW w:w="2996" w:type="dxa"/>
          </w:tcPr>
          <w:p w:rsidR="00AB4FA0" w:rsidRPr="00F275DF" w:rsidRDefault="00AB4FA0" w:rsidP="00AB4FA0">
            <w:pPr>
              <w:spacing w:line="360" w:lineRule="auto"/>
              <w:jc w:val="center"/>
              <w:rPr>
                <w:rFonts w:ascii="Times New Roman" w:hAnsi="Times New Roman" w:cs="Times New Roman"/>
                <w:b/>
                <w:i/>
                <w:sz w:val="28"/>
                <w:szCs w:val="28"/>
              </w:rPr>
            </w:pPr>
            <w:r w:rsidRPr="00F275DF">
              <w:rPr>
                <w:rFonts w:ascii="Times New Roman" w:hAnsi="Times New Roman" w:cs="Times New Roman"/>
                <w:b/>
                <w:i/>
                <w:sz w:val="28"/>
                <w:szCs w:val="28"/>
              </w:rPr>
              <w:t>Кластер</w:t>
            </w:r>
          </w:p>
        </w:tc>
        <w:tc>
          <w:tcPr>
            <w:tcW w:w="1156" w:type="dxa"/>
          </w:tcPr>
          <w:p w:rsidR="00AB4FA0" w:rsidRPr="00F275DF" w:rsidRDefault="00AB4FA0" w:rsidP="00AB4FA0">
            <w:pPr>
              <w:spacing w:line="360" w:lineRule="auto"/>
              <w:jc w:val="center"/>
              <w:rPr>
                <w:rFonts w:ascii="Times New Roman" w:hAnsi="Times New Roman" w:cs="Times New Roman"/>
                <w:b/>
                <w:i/>
                <w:sz w:val="28"/>
                <w:szCs w:val="28"/>
              </w:rPr>
            </w:pPr>
            <w:r w:rsidRPr="00F275DF">
              <w:rPr>
                <w:rFonts w:ascii="Times New Roman" w:hAnsi="Times New Roman" w:cs="Times New Roman"/>
                <w:b/>
                <w:i/>
                <w:sz w:val="28"/>
                <w:szCs w:val="28"/>
              </w:rPr>
              <w:t>2</w:t>
            </w:r>
          </w:p>
        </w:tc>
        <w:tc>
          <w:tcPr>
            <w:tcW w:w="1281" w:type="dxa"/>
          </w:tcPr>
          <w:p w:rsidR="00AB4FA0" w:rsidRPr="00F275DF" w:rsidRDefault="00AB4FA0" w:rsidP="00AB4FA0">
            <w:pPr>
              <w:spacing w:line="360" w:lineRule="auto"/>
              <w:jc w:val="center"/>
              <w:rPr>
                <w:rFonts w:ascii="Times New Roman" w:hAnsi="Times New Roman" w:cs="Times New Roman"/>
                <w:b/>
                <w:i/>
                <w:sz w:val="28"/>
                <w:szCs w:val="28"/>
              </w:rPr>
            </w:pPr>
            <w:r w:rsidRPr="00F275DF">
              <w:rPr>
                <w:rFonts w:ascii="Times New Roman" w:hAnsi="Times New Roman" w:cs="Times New Roman"/>
                <w:b/>
                <w:i/>
                <w:sz w:val="28"/>
                <w:szCs w:val="28"/>
              </w:rPr>
              <w:t>3</w:t>
            </w:r>
          </w:p>
        </w:tc>
        <w:tc>
          <w:tcPr>
            <w:tcW w:w="1281" w:type="dxa"/>
          </w:tcPr>
          <w:p w:rsidR="00AB4FA0" w:rsidRPr="00F275DF" w:rsidRDefault="00AB4FA0" w:rsidP="00AB4FA0">
            <w:pPr>
              <w:spacing w:line="360" w:lineRule="auto"/>
              <w:jc w:val="center"/>
              <w:rPr>
                <w:rFonts w:ascii="Times New Roman" w:hAnsi="Times New Roman" w:cs="Times New Roman"/>
                <w:b/>
                <w:i/>
                <w:sz w:val="28"/>
                <w:szCs w:val="28"/>
              </w:rPr>
            </w:pPr>
            <w:r w:rsidRPr="00F275DF">
              <w:rPr>
                <w:rFonts w:ascii="Times New Roman" w:hAnsi="Times New Roman" w:cs="Times New Roman"/>
                <w:b/>
                <w:i/>
                <w:sz w:val="28"/>
                <w:szCs w:val="28"/>
              </w:rPr>
              <w:t>4</w:t>
            </w:r>
          </w:p>
        </w:tc>
        <w:tc>
          <w:tcPr>
            <w:tcW w:w="1281" w:type="dxa"/>
          </w:tcPr>
          <w:p w:rsidR="00AB4FA0" w:rsidRPr="00F275DF" w:rsidRDefault="00AB4FA0" w:rsidP="00AB4FA0">
            <w:pPr>
              <w:spacing w:line="360" w:lineRule="auto"/>
              <w:jc w:val="center"/>
              <w:rPr>
                <w:rFonts w:ascii="Times New Roman" w:hAnsi="Times New Roman" w:cs="Times New Roman"/>
                <w:b/>
                <w:i/>
                <w:sz w:val="28"/>
                <w:szCs w:val="28"/>
              </w:rPr>
            </w:pPr>
            <w:r w:rsidRPr="00F275DF">
              <w:rPr>
                <w:rFonts w:ascii="Times New Roman" w:hAnsi="Times New Roman" w:cs="Times New Roman"/>
                <w:b/>
                <w:i/>
                <w:sz w:val="28"/>
                <w:szCs w:val="28"/>
              </w:rPr>
              <w:t>5</w:t>
            </w:r>
          </w:p>
        </w:tc>
        <w:tc>
          <w:tcPr>
            <w:tcW w:w="1576" w:type="dxa"/>
          </w:tcPr>
          <w:p w:rsidR="00AB4FA0" w:rsidRPr="00F275DF" w:rsidRDefault="00AB4FA0" w:rsidP="00AB4FA0">
            <w:pPr>
              <w:spacing w:line="360" w:lineRule="auto"/>
              <w:jc w:val="center"/>
              <w:rPr>
                <w:rFonts w:ascii="Times New Roman" w:hAnsi="Times New Roman" w:cs="Times New Roman"/>
                <w:b/>
                <w:i/>
                <w:sz w:val="28"/>
                <w:szCs w:val="28"/>
              </w:rPr>
            </w:pPr>
            <w:r w:rsidRPr="00F275DF">
              <w:rPr>
                <w:rFonts w:ascii="Times New Roman" w:hAnsi="Times New Roman" w:cs="Times New Roman"/>
                <w:b/>
                <w:i/>
                <w:sz w:val="28"/>
                <w:szCs w:val="28"/>
              </w:rPr>
              <w:t>Всего участников</w:t>
            </w:r>
          </w:p>
        </w:tc>
      </w:tr>
      <w:tr w:rsidR="00AB4FA0" w:rsidRPr="00F275DF" w:rsidTr="00AB4FA0">
        <w:tc>
          <w:tcPr>
            <w:tcW w:w="2996" w:type="dxa"/>
            <w:vMerge w:val="restart"/>
          </w:tcPr>
          <w:p w:rsidR="00AB4FA0" w:rsidRPr="00F275DF" w:rsidRDefault="00AB4FA0" w:rsidP="00AB4FA0">
            <w:pPr>
              <w:spacing w:line="360" w:lineRule="auto"/>
              <w:jc w:val="center"/>
              <w:rPr>
                <w:rFonts w:ascii="Times New Roman" w:hAnsi="Times New Roman" w:cs="Times New Roman"/>
                <w:i/>
                <w:sz w:val="28"/>
                <w:szCs w:val="28"/>
              </w:rPr>
            </w:pPr>
            <w:r w:rsidRPr="00F275DF">
              <w:rPr>
                <w:rFonts w:ascii="Times New Roman" w:hAnsi="Times New Roman" w:cs="Times New Roman"/>
                <w:i/>
                <w:sz w:val="28"/>
                <w:szCs w:val="28"/>
              </w:rPr>
              <w:t>Сельские общеобразовательные</w:t>
            </w:r>
          </w:p>
        </w:tc>
        <w:tc>
          <w:tcPr>
            <w:tcW w:w="1156" w:type="dxa"/>
            <w:vAlign w:val="bottom"/>
          </w:tcPr>
          <w:p w:rsidR="00AB4FA0" w:rsidRPr="00F275DF" w:rsidRDefault="00AB4FA0" w:rsidP="00AB4FA0">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sidRPr="00F275DF">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41</w:t>
            </w:r>
            <w:r w:rsidRPr="00F275DF">
              <w:rPr>
                <w:rFonts w:ascii="Times New Roman" w:eastAsia="Times New Roman" w:hAnsi="Times New Roman" w:cs="Times New Roman"/>
                <w:color w:val="000000"/>
                <w:sz w:val="28"/>
                <w:szCs w:val="28"/>
                <w:lang w:eastAsia="ru-RU"/>
              </w:rPr>
              <w:t xml:space="preserve"> %</w:t>
            </w:r>
          </w:p>
        </w:tc>
        <w:tc>
          <w:tcPr>
            <w:tcW w:w="1281" w:type="dxa"/>
            <w:vAlign w:val="bottom"/>
          </w:tcPr>
          <w:p w:rsidR="00AB4FA0" w:rsidRPr="00F275DF" w:rsidRDefault="00AB4FA0" w:rsidP="00AB4FA0">
            <w:pPr>
              <w:jc w:val="center"/>
              <w:rPr>
                <w:rFonts w:ascii="Times New Roman" w:eastAsia="Times New Roman" w:hAnsi="Times New Roman" w:cs="Times New Roman"/>
                <w:color w:val="000000"/>
                <w:sz w:val="28"/>
                <w:szCs w:val="28"/>
                <w:lang w:eastAsia="ru-RU"/>
              </w:rPr>
            </w:pPr>
            <w:r w:rsidRPr="00F275DF">
              <w:rPr>
                <w:rFonts w:ascii="Times New Roman" w:eastAsia="Times New Roman" w:hAnsi="Times New Roman" w:cs="Times New Roman"/>
                <w:color w:val="000000"/>
                <w:sz w:val="28"/>
                <w:szCs w:val="28"/>
                <w:lang w:eastAsia="ru-RU"/>
              </w:rPr>
              <w:t>3</w:t>
            </w:r>
            <w:r>
              <w:rPr>
                <w:rFonts w:ascii="Times New Roman" w:eastAsia="Times New Roman" w:hAnsi="Times New Roman" w:cs="Times New Roman"/>
                <w:color w:val="000000"/>
                <w:sz w:val="28"/>
                <w:szCs w:val="28"/>
                <w:lang w:eastAsia="ru-RU"/>
              </w:rPr>
              <w:t>0,</w:t>
            </w:r>
            <w:r w:rsidRPr="00F275DF">
              <w:rPr>
                <w:rFonts w:ascii="Times New Roman" w:eastAsia="Times New Roman" w:hAnsi="Times New Roman" w:cs="Times New Roman"/>
                <w:color w:val="000000"/>
                <w:sz w:val="28"/>
                <w:szCs w:val="28"/>
                <w:lang w:eastAsia="ru-RU"/>
              </w:rPr>
              <w:t>8</w:t>
            </w:r>
            <w:r>
              <w:rPr>
                <w:rFonts w:ascii="Times New Roman" w:eastAsia="Times New Roman" w:hAnsi="Times New Roman" w:cs="Times New Roman"/>
                <w:color w:val="000000"/>
                <w:sz w:val="28"/>
                <w:szCs w:val="28"/>
                <w:lang w:eastAsia="ru-RU"/>
              </w:rPr>
              <w:t>2</w:t>
            </w:r>
            <w:r w:rsidRPr="00F275DF">
              <w:rPr>
                <w:rFonts w:ascii="Times New Roman" w:eastAsia="Times New Roman" w:hAnsi="Times New Roman" w:cs="Times New Roman"/>
                <w:color w:val="000000"/>
                <w:sz w:val="28"/>
                <w:szCs w:val="28"/>
                <w:lang w:eastAsia="ru-RU"/>
              </w:rPr>
              <w:t>%</w:t>
            </w:r>
          </w:p>
        </w:tc>
        <w:tc>
          <w:tcPr>
            <w:tcW w:w="1281" w:type="dxa"/>
            <w:vAlign w:val="bottom"/>
          </w:tcPr>
          <w:p w:rsidR="00AB4FA0" w:rsidRPr="00F275DF" w:rsidRDefault="00AB4FA0" w:rsidP="00AB4FA0">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54,43</w:t>
            </w:r>
            <w:r w:rsidRPr="00F275DF">
              <w:rPr>
                <w:rFonts w:ascii="Times New Roman" w:eastAsia="Times New Roman" w:hAnsi="Times New Roman" w:cs="Times New Roman"/>
                <w:color w:val="000000"/>
                <w:sz w:val="28"/>
                <w:szCs w:val="28"/>
                <w:lang w:eastAsia="ru-RU"/>
              </w:rPr>
              <w:t>%</w:t>
            </w:r>
          </w:p>
        </w:tc>
        <w:tc>
          <w:tcPr>
            <w:tcW w:w="1281" w:type="dxa"/>
            <w:vAlign w:val="bottom"/>
          </w:tcPr>
          <w:p w:rsidR="00AB4FA0" w:rsidRPr="00F275DF" w:rsidRDefault="00AB4FA0" w:rsidP="00AB4FA0">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w:t>
            </w:r>
            <w:r w:rsidRPr="00F275DF">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3</w:t>
            </w:r>
            <w:r w:rsidRPr="00F275DF">
              <w:rPr>
                <w:rFonts w:ascii="Times New Roman" w:eastAsia="Times New Roman" w:hAnsi="Times New Roman" w:cs="Times New Roman"/>
                <w:color w:val="000000"/>
                <w:sz w:val="28"/>
                <w:szCs w:val="28"/>
                <w:lang w:eastAsia="ru-RU"/>
              </w:rPr>
              <w:t>4%</w:t>
            </w:r>
          </w:p>
        </w:tc>
        <w:tc>
          <w:tcPr>
            <w:tcW w:w="1576" w:type="dxa"/>
            <w:vMerge w:val="restart"/>
          </w:tcPr>
          <w:p w:rsidR="00AB4FA0" w:rsidRPr="00F275DF" w:rsidRDefault="00AB4FA0" w:rsidP="00AB4FA0">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1207</w:t>
            </w:r>
          </w:p>
        </w:tc>
      </w:tr>
      <w:tr w:rsidR="00AB4FA0" w:rsidRPr="00F275DF" w:rsidTr="00AB4FA0">
        <w:tc>
          <w:tcPr>
            <w:tcW w:w="2996" w:type="dxa"/>
            <w:vMerge/>
          </w:tcPr>
          <w:p w:rsidR="00AB4FA0" w:rsidRPr="00F275DF" w:rsidRDefault="00AB4FA0" w:rsidP="00AB4FA0">
            <w:pPr>
              <w:spacing w:line="360" w:lineRule="auto"/>
              <w:jc w:val="center"/>
              <w:rPr>
                <w:rFonts w:ascii="Times New Roman" w:hAnsi="Times New Roman" w:cs="Times New Roman"/>
                <w:i/>
                <w:sz w:val="28"/>
                <w:szCs w:val="28"/>
              </w:rPr>
            </w:pPr>
          </w:p>
        </w:tc>
        <w:tc>
          <w:tcPr>
            <w:tcW w:w="1156" w:type="dxa"/>
            <w:vAlign w:val="bottom"/>
          </w:tcPr>
          <w:p w:rsidR="00AB4FA0" w:rsidRPr="00F275DF" w:rsidRDefault="00AB4FA0" w:rsidP="00AB4FA0">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w:t>
            </w:r>
            <w:r w:rsidRPr="00F275DF">
              <w:rPr>
                <w:rFonts w:ascii="Times New Roman" w:eastAsia="Times New Roman" w:hAnsi="Times New Roman" w:cs="Times New Roman"/>
                <w:color w:val="000000"/>
                <w:sz w:val="28"/>
                <w:szCs w:val="28"/>
                <w:lang w:eastAsia="ru-RU"/>
              </w:rPr>
              <w:t xml:space="preserve"> чел.</w:t>
            </w:r>
          </w:p>
        </w:tc>
        <w:tc>
          <w:tcPr>
            <w:tcW w:w="1281" w:type="dxa"/>
            <w:vAlign w:val="bottom"/>
          </w:tcPr>
          <w:p w:rsidR="00AB4FA0" w:rsidRPr="00F275DF" w:rsidRDefault="00AB4FA0" w:rsidP="00AB4FA0">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372</w:t>
            </w:r>
            <w:r w:rsidRPr="00F275DF">
              <w:rPr>
                <w:rFonts w:ascii="Times New Roman" w:eastAsia="Times New Roman" w:hAnsi="Times New Roman" w:cs="Times New Roman"/>
                <w:color w:val="000000"/>
                <w:sz w:val="28"/>
                <w:szCs w:val="28"/>
                <w:lang w:eastAsia="ru-RU"/>
              </w:rPr>
              <w:t xml:space="preserve"> чел.</w:t>
            </w:r>
          </w:p>
        </w:tc>
        <w:tc>
          <w:tcPr>
            <w:tcW w:w="1281" w:type="dxa"/>
            <w:vAlign w:val="bottom"/>
          </w:tcPr>
          <w:p w:rsidR="00AB4FA0" w:rsidRPr="00F275DF" w:rsidRDefault="00AB4FA0" w:rsidP="00AB4FA0">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657</w:t>
            </w:r>
            <w:r w:rsidRPr="00F275DF">
              <w:rPr>
                <w:rFonts w:ascii="Times New Roman" w:eastAsia="Times New Roman" w:hAnsi="Times New Roman" w:cs="Times New Roman"/>
                <w:color w:val="000000"/>
                <w:sz w:val="28"/>
                <w:szCs w:val="28"/>
                <w:lang w:eastAsia="ru-RU"/>
              </w:rPr>
              <w:t xml:space="preserve"> чел.</w:t>
            </w:r>
          </w:p>
        </w:tc>
        <w:tc>
          <w:tcPr>
            <w:tcW w:w="1281" w:type="dxa"/>
            <w:vAlign w:val="bottom"/>
          </w:tcPr>
          <w:p w:rsidR="00AB4FA0" w:rsidRPr="00F275DF" w:rsidRDefault="00AB4FA0" w:rsidP="00AB4FA0">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161</w:t>
            </w:r>
            <w:r w:rsidRPr="00F275DF">
              <w:rPr>
                <w:rFonts w:ascii="Times New Roman" w:eastAsia="Times New Roman" w:hAnsi="Times New Roman" w:cs="Times New Roman"/>
                <w:color w:val="000000"/>
                <w:sz w:val="28"/>
                <w:szCs w:val="28"/>
                <w:lang w:eastAsia="ru-RU"/>
              </w:rPr>
              <w:t xml:space="preserve"> чел.</w:t>
            </w:r>
          </w:p>
        </w:tc>
        <w:tc>
          <w:tcPr>
            <w:tcW w:w="1576" w:type="dxa"/>
            <w:vMerge/>
          </w:tcPr>
          <w:p w:rsidR="00AB4FA0" w:rsidRPr="00F275DF" w:rsidRDefault="00AB4FA0" w:rsidP="00AB4FA0">
            <w:pPr>
              <w:jc w:val="center"/>
              <w:rPr>
                <w:rFonts w:ascii="Times New Roman" w:eastAsia="Times New Roman" w:hAnsi="Times New Roman" w:cs="Times New Roman"/>
                <w:color w:val="000000"/>
                <w:sz w:val="28"/>
                <w:szCs w:val="28"/>
                <w:lang w:eastAsia="ru-RU"/>
              </w:rPr>
            </w:pPr>
          </w:p>
        </w:tc>
      </w:tr>
      <w:tr w:rsidR="00AB4FA0" w:rsidRPr="00F275DF" w:rsidTr="00AB4FA0">
        <w:tc>
          <w:tcPr>
            <w:tcW w:w="2996" w:type="dxa"/>
            <w:vMerge w:val="restart"/>
          </w:tcPr>
          <w:p w:rsidR="00AB4FA0" w:rsidRPr="00F275DF" w:rsidRDefault="00AB4FA0" w:rsidP="00AB4FA0">
            <w:pPr>
              <w:spacing w:line="360" w:lineRule="auto"/>
              <w:jc w:val="center"/>
              <w:rPr>
                <w:rFonts w:ascii="Times New Roman" w:hAnsi="Times New Roman" w:cs="Times New Roman"/>
                <w:i/>
                <w:sz w:val="28"/>
                <w:szCs w:val="28"/>
              </w:rPr>
            </w:pPr>
            <w:r w:rsidRPr="00F275DF">
              <w:rPr>
                <w:rFonts w:ascii="Times New Roman" w:hAnsi="Times New Roman" w:cs="Times New Roman"/>
                <w:i/>
                <w:sz w:val="28"/>
                <w:szCs w:val="28"/>
              </w:rPr>
              <w:t>Сельские инновационные</w:t>
            </w:r>
          </w:p>
        </w:tc>
        <w:tc>
          <w:tcPr>
            <w:tcW w:w="1156" w:type="dxa"/>
            <w:vAlign w:val="bottom"/>
          </w:tcPr>
          <w:p w:rsidR="00AB4FA0" w:rsidRPr="00F275DF" w:rsidRDefault="00AB4FA0" w:rsidP="00AB4FA0">
            <w:pPr>
              <w:jc w:val="center"/>
              <w:rPr>
                <w:rFonts w:ascii="Times New Roman" w:eastAsia="Times New Roman" w:hAnsi="Times New Roman" w:cs="Times New Roman"/>
                <w:color w:val="000000"/>
                <w:sz w:val="28"/>
                <w:szCs w:val="28"/>
                <w:lang w:eastAsia="ru-RU"/>
              </w:rPr>
            </w:pPr>
            <w:r w:rsidRPr="00F275DF">
              <w:rPr>
                <w:rFonts w:ascii="Times New Roman" w:eastAsia="Times New Roman" w:hAnsi="Times New Roman" w:cs="Times New Roman"/>
                <w:color w:val="000000"/>
                <w:sz w:val="28"/>
                <w:szCs w:val="28"/>
                <w:lang w:eastAsia="ru-RU"/>
              </w:rPr>
              <w:t>0</w:t>
            </w:r>
          </w:p>
        </w:tc>
        <w:tc>
          <w:tcPr>
            <w:tcW w:w="1281" w:type="dxa"/>
            <w:vAlign w:val="bottom"/>
          </w:tcPr>
          <w:p w:rsidR="00AB4FA0" w:rsidRPr="00F275DF" w:rsidRDefault="00AB4FA0" w:rsidP="00AB4FA0">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w:t>
            </w:r>
            <w:r w:rsidRPr="00F275DF">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9</w:t>
            </w:r>
            <w:r w:rsidRPr="00F275DF">
              <w:rPr>
                <w:rFonts w:ascii="Times New Roman" w:eastAsia="Times New Roman" w:hAnsi="Times New Roman" w:cs="Times New Roman"/>
                <w:color w:val="000000"/>
                <w:sz w:val="28"/>
                <w:szCs w:val="28"/>
                <w:lang w:eastAsia="ru-RU"/>
              </w:rPr>
              <w:t>1 %</w:t>
            </w:r>
          </w:p>
        </w:tc>
        <w:tc>
          <w:tcPr>
            <w:tcW w:w="1281" w:type="dxa"/>
            <w:vAlign w:val="bottom"/>
          </w:tcPr>
          <w:p w:rsidR="00AB4FA0" w:rsidRPr="00F275DF" w:rsidRDefault="00AB4FA0" w:rsidP="00AB4FA0">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53</w:t>
            </w:r>
            <w:r w:rsidRPr="00F275DF">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73</w:t>
            </w:r>
            <w:r w:rsidRPr="00F275DF">
              <w:rPr>
                <w:rFonts w:ascii="Times New Roman" w:eastAsia="Times New Roman" w:hAnsi="Times New Roman" w:cs="Times New Roman"/>
                <w:color w:val="000000"/>
                <w:sz w:val="28"/>
                <w:szCs w:val="28"/>
                <w:lang w:eastAsia="ru-RU"/>
              </w:rPr>
              <w:t>%</w:t>
            </w:r>
          </w:p>
        </w:tc>
        <w:tc>
          <w:tcPr>
            <w:tcW w:w="1281" w:type="dxa"/>
            <w:vAlign w:val="bottom"/>
          </w:tcPr>
          <w:p w:rsidR="00AB4FA0" w:rsidRPr="00F275DF" w:rsidRDefault="00AB4FA0" w:rsidP="00AB4FA0">
            <w:pPr>
              <w:jc w:val="center"/>
              <w:rPr>
                <w:rFonts w:ascii="Times New Roman" w:eastAsia="Times New Roman" w:hAnsi="Times New Roman" w:cs="Times New Roman"/>
                <w:color w:val="000000"/>
                <w:sz w:val="28"/>
                <w:szCs w:val="28"/>
                <w:lang w:eastAsia="ru-RU"/>
              </w:rPr>
            </w:pPr>
            <w:r w:rsidRPr="00F275DF">
              <w:rPr>
                <w:rFonts w:ascii="Times New Roman" w:eastAsia="Times New Roman" w:hAnsi="Times New Roman" w:cs="Times New Roman"/>
                <w:color w:val="000000"/>
                <w:sz w:val="28"/>
                <w:szCs w:val="28"/>
                <w:lang w:eastAsia="ru-RU"/>
              </w:rPr>
              <w:t>2</w:t>
            </w:r>
            <w:r>
              <w:rPr>
                <w:rFonts w:ascii="Times New Roman" w:eastAsia="Times New Roman" w:hAnsi="Times New Roman" w:cs="Times New Roman"/>
                <w:color w:val="000000"/>
                <w:sz w:val="28"/>
                <w:szCs w:val="28"/>
                <w:lang w:eastAsia="ru-RU"/>
              </w:rPr>
              <w:t>8</w:t>
            </w:r>
            <w:r w:rsidRPr="00F275DF">
              <w:rPr>
                <w:rFonts w:ascii="Times New Roman" w:eastAsia="Times New Roman" w:hAnsi="Times New Roman" w:cs="Times New Roman"/>
                <w:color w:val="000000"/>
                <w:sz w:val="28"/>
                <w:szCs w:val="28"/>
                <w:lang w:eastAsia="ru-RU"/>
              </w:rPr>
              <w:t>,3</w:t>
            </w:r>
            <w:r>
              <w:rPr>
                <w:rFonts w:ascii="Times New Roman" w:eastAsia="Times New Roman" w:hAnsi="Times New Roman" w:cs="Times New Roman"/>
                <w:color w:val="000000"/>
                <w:sz w:val="28"/>
                <w:szCs w:val="28"/>
                <w:lang w:eastAsia="ru-RU"/>
              </w:rPr>
              <w:t>6</w:t>
            </w:r>
            <w:r w:rsidRPr="00F275DF">
              <w:rPr>
                <w:rFonts w:ascii="Times New Roman" w:eastAsia="Times New Roman" w:hAnsi="Times New Roman" w:cs="Times New Roman"/>
                <w:color w:val="000000"/>
                <w:sz w:val="28"/>
                <w:szCs w:val="28"/>
                <w:lang w:eastAsia="ru-RU"/>
              </w:rPr>
              <w:t>%</w:t>
            </w:r>
          </w:p>
        </w:tc>
        <w:tc>
          <w:tcPr>
            <w:tcW w:w="1576" w:type="dxa"/>
            <w:vMerge w:val="restart"/>
          </w:tcPr>
          <w:p w:rsidR="00AB4FA0" w:rsidRPr="00F275DF" w:rsidRDefault="00AB4FA0" w:rsidP="00AB4FA0">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67</w:t>
            </w:r>
          </w:p>
        </w:tc>
      </w:tr>
      <w:tr w:rsidR="00AB4FA0" w:rsidRPr="00F275DF" w:rsidTr="00AB4FA0">
        <w:tc>
          <w:tcPr>
            <w:tcW w:w="2996" w:type="dxa"/>
            <w:vMerge/>
          </w:tcPr>
          <w:p w:rsidR="00AB4FA0" w:rsidRPr="00F275DF" w:rsidRDefault="00AB4FA0" w:rsidP="00AB4FA0">
            <w:pPr>
              <w:spacing w:line="360" w:lineRule="auto"/>
              <w:jc w:val="center"/>
              <w:rPr>
                <w:rFonts w:ascii="Times New Roman" w:hAnsi="Times New Roman" w:cs="Times New Roman"/>
                <w:i/>
                <w:sz w:val="28"/>
                <w:szCs w:val="28"/>
              </w:rPr>
            </w:pPr>
          </w:p>
        </w:tc>
        <w:tc>
          <w:tcPr>
            <w:tcW w:w="1156" w:type="dxa"/>
            <w:vAlign w:val="bottom"/>
          </w:tcPr>
          <w:p w:rsidR="00AB4FA0" w:rsidRPr="00F275DF" w:rsidRDefault="00AB4FA0" w:rsidP="00AB4FA0">
            <w:pPr>
              <w:jc w:val="center"/>
              <w:rPr>
                <w:rFonts w:ascii="Times New Roman" w:eastAsia="Times New Roman" w:hAnsi="Times New Roman" w:cs="Times New Roman"/>
                <w:color w:val="000000"/>
                <w:sz w:val="28"/>
                <w:szCs w:val="28"/>
                <w:lang w:eastAsia="ru-RU"/>
              </w:rPr>
            </w:pPr>
            <w:r w:rsidRPr="00F275DF">
              <w:rPr>
                <w:rFonts w:ascii="Times New Roman" w:eastAsia="Times New Roman" w:hAnsi="Times New Roman" w:cs="Times New Roman"/>
                <w:color w:val="000000"/>
                <w:sz w:val="28"/>
                <w:szCs w:val="28"/>
                <w:lang w:eastAsia="ru-RU"/>
              </w:rPr>
              <w:t>0</w:t>
            </w:r>
          </w:p>
        </w:tc>
        <w:tc>
          <w:tcPr>
            <w:tcW w:w="1281" w:type="dxa"/>
            <w:vAlign w:val="bottom"/>
          </w:tcPr>
          <w:p w:rsidR="00AB4FA0" w:rsidRPr="00F275DF" w:rsidRDefault="00AB4FA0" w:rsidP="00AB4FA0">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r w:rsidRPr="00F275DF">
              <w:rPr>
                <w:rFonts w:ascii="Times New Roman" w:eastAsia="Times New Roman" w:hAnsi="Times New Roman" w:cs="Times New Roman"/>
                <w:color w:val="000000"/>
                <w:sz w:val="28"/>
                <w:szCs w:val="28"/>
                <w:lang w:eastAsia="ru-RU"/>
              </w:rPr>
              <w:t xml:space="preserve"> чел.</w:t>
            </w:r>
          </w:p>
        </w:tc>
        <w:tc>
          <w:tcPr>
            <w:tcW w:w="1281" w:type="dxa"/>
            <w:vAlign w:val="bottom"/>
          </w:tcPr>
          <w:p w:rsidR="00AB4FA0" w:rsidRPr="00F275DF" w:rsidRDefault="00AB4FA0" w:rsidP="00AB4FA0">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r w:rsidRPr="00F275DF">
              <w:rPr>
                <w:rFonts w:ascii="Times New Roman" w:eastAsia="Times New Roman" w:hAnsi="Times New Roman" w:cs="Times New Roman"/>
                <w:color w:val="000000"/>
                <w:sz w:val="28"/>
                <w:szCs w:val="28"/>
                <w:lang w:eastAsia="ru-RU"/>
              </w:rPr>
              <w:t>6 чел.</w:t>
            </w:r>
          </w:p>
        </w:tc>
        <w:tc>
          <w:tcPr>
            <w:tcW w:w="1281" w:type="dxa"/>
            <w:vAlign w:val="bottom"/>
          </w:tcPr>
          <w:p w:rsidR="00AB4FA0" w:rsidRPr="00F275DF" w:rsidRDefault="00AB4FA0" w:rsidP="00AB4FA0">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w:t>
            </w:r>
            <w:r w:rsidRPr="00F275DF">
              <w:rPr>
                <w:rFonts w:ascii="Times New Roman" w:eastAsia="Times New Roman" w:hAnsi="Times New Roman" w:cs="Times New Roman"/>
                <w:color w:val="000000"/>
                <w:sz w:val="28"/>
                <w:szCs w:val="28"/>
                <w:lang w:eastAsia="ru-RU"/>
              </w:rPr>
              <w:t xml:space="preserve"> чел.</w:t>
            </w:r>
          </w:p>
        </w:tc>
        <w:tc>
          <w:tcPr>
            <w:tcW w:w="1576" w:type="dxa"/>
            <w:vMerge/>
          </w:tcPr>
          <w:p w:rsidR="00AB4FA0" w:rsidRPr="00F275DF" w:rsidRDefault="00AB4FA0" w:rsidP="00AB4FA0">
            <w:pPr>
              <w:jc w:val="center"/>
              <w:rPr>
                <w:rFonts w:ascii="Times New Roman" w:eastAsia="Times New Roman" w:hAnsi="Times New Roman" w:cs="Times New Roman"/>
                <w:color w:val="000000"/>
                <w:sz w:val="28"/>
                <w:szCs w:val="28"/>
                <w:lang w:eastAsia="ru-RU"/>
              </w:rPr>
            </w:pPr>
          </w:p>
        </w:tc>
      </w:tr>
      <w:tr w:rsidR="00AB4FA0" w:rsidRPr="00F275DF" w:rsidTr="00AB4FA0">
        <w:tc>
          <w:tcPr>
            <w:tcW w:w="2996" w:type="dxa"/>
            <w:vMerge w:val="restart"/>
          </w:tcPr>
          <w:p w:rsidR="00AB4FA0" w:rsidRPr="00F275DF" w:rsidRDefault="00AB4FA0" w:rsidP="00AB4FA0">
            <w:pPr>
              <w:spacing w:line="360" w:lineRule="auto"/>
              <w:jc w:val="center"/>
              <w:rPr>
                <w:rFonts w:ascii="Times New Roman" w:hAnsi="Times New Roman" w:cs="Times New Roman"/>
                <w:i/>
                <w:sz w:val="28"/>
                <w:szCs w:val="28"/>
              </w:rPr>
            </w:pPr>
            <w:r w:rsidRPr="00F275DF">
              <w:rPr>
                <w:rFonts w:ascii="Times New Roman" w:hAnsi="Times New Roman" w:cs="Times New Roman"/>
                <w:i/>
                <w:sz w:val="28"/>
                <w:szCs w:val="28"/>
              </w:rPr>
              <w:t>Городские инновационные</w:t>
            </w:r>
          </w:p>
        </w:tc>
        <w:tc>
          <w:tcPr>
            <w:tcW w:w="1156" w:type="dxa"/>
            <w:vAlign w:val="bottom"/>
          </w:tcPr>
          <w:p w:rsidR="00AB4FA0" w:rsidRPr="00F275DF" w:rsidRDefault="00AB4FA0" w:rsidP="00AB4FA0">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1,64</w:t>
            </w:r>
          </w:p>
        </w:tc>
        <w:tc>
          <w:tcPr>
            <w:tcW w:w="1281" w:type="dxa"/>
            <w:vAlign w:val="bottom"/>
          </w:tcPr>
          <w:p w:rsidR="00AB4FA0" w:rsidRPr="00F275DF" w:rsidRDefault="00AB4FA0" w:rsidP="00AB4FA0">
            <w:pPr>
              <w:jc w:val="center"/>
              <w:rPr>
                <w:rFonts w:ascii="Times New Roman" w:eastAsia="Times New Roman" w:hAnsi="Times New Roman" w:cs="Times New Roman"/>
                <w:color w:val="000000"/>
                <w:sz w:val="28"/>
                <w:szCs w:val="28"/>
                <w:lang w:eastAsia="ru-RU"/>
              </w:rPr>
            </w:pPr>
            <w:r w:rsidRPr="00F275DF">
              <w:rPr>
                <w:rFonts w:ascii="Times New Roman" w:eastAsia="Times New Roman" w:hAnsi="Times New Roman" w:cs="Times New Roman"/>
                <w:color w:val="000000"/>
                <w:sz w:val="28"/>
                <w:szCs w:val="28"/>
                <w:lang w:eastAsia="ru-RU"/>
              </w:rPr>
              <w:t>4</w:t>
            </w:r>
            <w:r>
              <w:rPr>
                <w:rFonts w:ascii="Times New Roman" w:eastAsia="Times New Roman" w:hAnsi="Times New Roman" w:cs="Times New Roman"/>
                <w:color w:val="000000"/>
                <w:sz w:val="28"/>
                <w:szCs w:val="28"/>
                <w:lang w:eastAsia="ru-RU"/>
              </w:rPr>
              <w:t>2,2</w:t>
            </w:r>
          </w:p>
        </w:tc>
        <w:tc>
          <w:tcPr>
            <w:tcW w:w="1281" w:type="dxa"/>
            <w:vAlign w:val="bottom"/>
          </w:tcPr>
          <w:p w:rsidR="00AB4FA0" w:rsidRPr="00F275DF" w:rsidRDefault="00AB4FA0" w:rsidP="00AB4FA0">
            <w:pPr>
              <w:jc w:val="center"/>
              <w:rPr>
                <w:rFonts w:ascii="Times New Roman" w:eastAsia="Times New Roman" w:hAnsi="Times New Roman" w:cs="Times New Roman"/>
                <w:color w:val="000000"/>
                <w:sz w:val="28"/>
                <w:szCs w:val="28"/>
                <w:lang w:eastAsia="ru-RU"/>
              </w:rPr>
            </w:pPr>
            <w:r w:rsidRPr="00F275DF">
              <w:rPr>
                <w:rFonts w:ascii="Times New Roman" w:eastAsia="Times New Roman" w:hAnsi="Times New Roman" w:cs="Times New Roman"/>
                <w:color w:val="000000"/>
                <w:sz w:val="28"/>
                <w:szCs w:val="28"/>
                <w:lang w:eastAsia="ru-RU"/>
              </w:rPr>
              <w:t>4</w:t>
            </w:r>
            <w:r>
              <w:rPr>
                <w:rFonts w:ascii="Times New Roman" w:eastAsia="Times New Roman" w:hAnsi="Times New Roman" w:cs="Times New Roman"/>
                <w:color w:val="000000"/>
                <w:sz w:val="28"/>
                <w:szCs w:val="28"/>
                <w:lang w:eastAsia="ru-RU"/>
              </w:rPr>
              <w:t>4</w:t>
            </w:r>
            <w:r w:rsidRPr="00F275DF">
              <w:rPr>
                <w:rFonts w:ascii="Times New Roman" w:eastAsia="Times New Roman" w:hAnsi="Times New Roman" w:cs="Times New Roman"/>
                <w:color w:val="000000"/>
                <w:sz w:val="28"/>
                <w:szCs w:val="28"/>
                <w:lang w:eastAsia="ru-RU"/>
              </w:rPr>
              <w:t>,2</w:t>
            </w:r>
            <w:r>
              <w:rPr>
                <w:rFonts w:ascii="Times New Roman" w:eastAsia="Times New Roman" w:hAnsi="Times New Roman" w:cs="Times New Roman"/>
                <w:color w:val="000000"/>
                <w:sz w:val="28"/>
                <w:szCs w:val="28"/>
                <w:lang w:eastAsia="ru-RU"/>
              </w:rPr>
              <w:t>6</w:t>
            </w:r>
          </w:p>
        </w:tc>
        <w:tc>
          <w:tcPr>
            <w:tcW w:w="1281" w:type="dxa"/>
            <w:vAlign w:val="bottom"/>
          </w:tcPr>
          <w:p w:rsidR="00AB4FA0" w:rsidRPr="00F275DF" w:rsidRDefault="00AB4FA0" w:rsidP="00AB4FA0">
            <w:pPr>
              <w:jc w:val="center"/>
              <w:rPr>
                <w:rFonts w:ascii="Times New Roman" w:eastAsia="Times New Roman" w:hAnsi="Times New Roman" w:cs="Times New Roman"/>
                <w:color w:val="000000"/>
                <w:sz w:val="28"/>
                <w:szCs w:val="28"/>
                <w:lang w:eastAsia="ru-RU"/>
              </w:rPr>
            </w:pPr>
            <w:r w:rsidRPr="00F275DF">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eastAsia="ru-RU"/>
              </w:rPr>
              <w:t>1</w:t>
            </w:r>
            <w:r w:rsidRPr="00F275DF">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9</w:t>
            </w:r>
          </w:p>
        </w:tc>
        <w:tc>
          <w:tcPr>
            <w:tcW w:w="1576" w:type="dxa"/>
            <w:vMerge w:val="restart"/>
          </w:tcPr>
          <w:p w:rsidR="00AB4FA0" w:rsidRPr="00F275DF" w:rsidRDefault="00AB4FA0" w:rsidP="00AB4FA0">
            <w:pPr>
              <w:spacing w:line="360" w:lineRule="auto"/>
              <w:jc w:val="center"/>
              <w:rPr>
                <w:rFonts w:ascii="Times New Roman" w:hAnsi="Times New Roman" w:cs="Times New Roman"/>
                <w:sz w:val="28"/>
                <w:szCs w:val="28"/>
              </w:rPr>
            </w:pPr>
            <w:r>
              <w:rPr>
                <w:rFonts w:ascii="Times New Roman" w:hAnsi="Times New Roman" w:cs="Times New Roman"/>
                <w:sz w:val="28"/>
                <w:szCs w:val="28"/>
              </w:rPr>
              <w:t>244</w:t>
            </w:r>
          </w:p>
        </w:tc>
      </w:tr>
      <w:tr w:rsidR="00AB4FA0" w:rsidRPr="00F275DF" w:rsidTr="00AB4FA0">
        <w:tc>
          <w:tcPr>
            <w:tcW w:w="2996" w:type="dxa"/>
            <w:vMerge/>
          </w:tcPr>
          <w:p w:rsidR="00AB4FA0" w:rsidRPr="00F275DF" w:rsidRDefault="00AB4FA0" w:rsidP="00AB4FA0">
            <w:pPr>
              <w:spacing w:line="360" w:lineRule="auto"/>
              <w:jc w:val="center"/>
              <w:rPr>
                <w:rFonts w:ascii="Times New Roman" w:hAnsi="Times New Roman" w:cs="Times New Roman"/>
                <w:i/>
                <w:sz w:val="28"/>
                <w:szCs w:val="28"/>
              </w:rPr>
            </w:pPr>
          </w:p>
        </w:tc>
        <w:tc>
          <w:tcPr>
            <w:tcW w:w="1156" w:type="dxa"/>
            <w:vAlign w:val="bottom"/>
          </w:tcPr>
          <w:p w:rsidR="00AB4FA0" w:rsidRPr="00F275DF" w:rsidRDefault="00AB4FA0" w:rsidP="00AB4FA0">
            <w:pPr>
              <w:jc w:val="center"/>
              <w:rPr>
                <w:rFonts w:ascii="Times New Roman" w:eastAsia="Times New Roman" w:hAnsi="Times New Roman" w:cs="Times New Roman"/>
                <w:color w:val="000000"/>
                <w:sz w:val="28"/>
                <w:szCs w:val="28"/>
                <w:lang w:eastAsia="ru-RU"/>
              </w:rPr>
            </w:pPr>
            <w:r w:rsidRPr="00F275DF">
              <w:rPr>
                <w:rFonts w:ascii="Times New Roman" w:eastAsia="Times New Roman" w:hAnsi="Times New Roman" w:cs="Times New Roman"/>
                <w:color w:val="000000"/>
                <w:sz w:val="28"/>
                <w:szCs w:val="28"/>
                <w:lang w:eastAsia="ru-RU"/>
              </w:rPr>
              <w:t>4</w:t>
            </w:r>
          </w:p>
        </w:tc>
        <w:tc>
          <w:tcPr>
            <w:tcW w:w="1281" w:type="dxa"/>
            <w:vAlign w:val="bottom"/>
          </w:tcPr>
          <w:p w:rsidR="00AB4FA0" w:rsidRPr="00F275DF" w:rsidRDefault="00AB4FA0" w:rsidP="00AB4FA0">
            <w:pPr>
              <w:jc w:val="center"/>
              <w:rPr>
                <w:rFonts w:ascii="Times New Roman" w:eastAsia="Times New Roman" w:hAnsi="Times New Roman" w:cs="Times New Roman"/>
                <w:color w:val="000000"/>
                <w:sz w:val="28"/>
                <w:szCs w:val="28"/>
                <w:lang w:eastAsia="ru-RU"/>
              </w:rPr>
            </w:pPr>
            <w:r w:rsidRPr="00F275DF">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eastAsia="ru-RU"/>
              </w:rPr>
              <w:t>03</w:t>
            </w:r>
          </w:p>
        </w:tc>
        <w:tc>
          <w:tcPr>
            <w:tcW w:w="1281" w:type="dxa"/>
            <w:vAlign w:val="bottom"/>
          </w:tcPr>
          <w:p w:rsidR="00AB4FA0" w:rsidRPr="00F275DF" w:rsidRDefault="00AB4FA0" w:rsidP="00AB4FA0">
            <w:pPr>
              <w:jc w:val="center"/>
              <w:rPr>
                <w:rFonts w:ascii="Times New Roman" w:eastAsia="Times New Roman" w:hAnsi="Times New Roman" w:cs="Times New Roman"/>
                <w:color w:val="000000"/>
                <w:sz w:val="28"/>
                <w:szCs w:val="28"/>
                <w:lang w:eastAsia="ru-RU"/>
              </w:rPr>
            </w:pPr>
            <w:r w:rsidRPr="00F275DF">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eastAsia="ru-RU"/>
              </w:rPr>
              <w:t>08</w:t>
            </w:r>
          </w:p>
        </w:tc>
        <w:tc>
          <w:tcPr>
            <w:tcW w:w="1281" w:type="dxa"/>
            <w:vAlign w:val="bottom"/>
          </w:tcPr>
          <w:p w:rsidR="00AB4FA0" w:rsidRPr="00F275DF" w:rsidRDefault="00AB4FA0" w:rsidP="00AB4FA0">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29</w:t>
            </w:r>
          </w:p>
        </w:tc>
        <w:tc>
          <w:tcPr>
            <w:tcW w:w="1576" w:type="dxa"/>
            <w:vMerge/>
          </w:tcPr>
          <w:p w:rsidR="00AB4FA0" w:rsidRPr="00F275DF" w:rsidRDefault="00AB4FA0" w:rsidP="00AB4FA0">
            <w:pPr>
              <w:spacing w:line="360" w:lineRule="auto"/>
              <w:jc w:val="center"/>
              <w:rPr>
                <w:rFonts w:ascii="Times New Roman" w:hAnsi="Times New Roman" w:cs="Times New Roman"/>
                <w:sz w:val="28"/>
                <w:szCs w:val="28"/>
              </w:rPr>
            </w:pPr>
          </w:p>
        </w:tc>
      </w:tr>
      <w:tr w:rsidR="00AB4FA0" w:rsidRPr="00F275DF" w:rsidTr="00AB4FA0">
        <w:tc>
          <w:tcPr>
            <w:tcW w:w="2996" w:type="dxa"/>
            <w:vMerge w:val="restart"/>
          </w:tcPr>
          <w:p w:rsidR="00AB4FA0" w:rsidRPr="00F275DF" w:rsidRDefault="00AB4FA0" w:rsidP="00AB4FA0">
            <w:pPr>
              <w:spacing w:line="360" w:lineRule="auto"/>
              <w:jc w:val="center"/>
              <w:rPr>
                <w:rFonts w:ascii="Times New Roman" w:hAnsi="Times New Roman" w:cs="Times New Roman"/>
                <w:i/>
                <w:sz w:val="28"/>
                <w:szCs w:val="28"/>
              </w:rPr>
            </w:pPr>
            <w:r w:rsidRPr="00F275DF">
              <w:rPr>
                <w:rFonts w:ascii="Times New Roman" w:hAnsi="Times New Roman" w:cs="Times New Roman"/>
                <w:i/>
                <w:sz w:val="28"/>
                <w:szCs w:val="28"/>
              </w:rPr>
              <w:t>Городские общеобразовательные</w:t>
            </w:r>
          </w:p>
        </w:tc>
        <w:tc>
          <w:tcPr>
            <w:tcW w:w="1156" w:type="dxa"/>
            <w:vAlign w:val="bottom"/>
          </w:tcPr>
          <w:p w:rsidR="00AB4FA0" w:rsidRPr="00F275DF" w:rsidRDefault="00AB4FA0" w:rsidP="00AB4FA0">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Pr="00F275DF">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45%</w:t>
            </w:r>
          </w:p>
        </w:tc>
        <w:tc>
          <w:tcPr>
            <w:tcW w:w="1281" w:type="dxa"/>
            <w:vAlign w:val="bottom"/>
          </w:tcPr>
          <w:p w:rsidR="00AB4FA0" w:rsidRPr="00F275DF" w:rsidRDefault="00AB4FA0" w:rsidP="00AB4FA0">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36</w:t>
            </w:r>
            <w:r w:rsidRPr="00F275DF">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57%</w:t>
            </w:r>
          </w:p>
        </w:tc>
        <w:tc>
          <w:tcPr>
            <w:tcW w:w="1281" w:type="dxa"/>
            <w:vAlign w:val="bottom"/>
          </w:tcPr>
          <w:p w:rsidR="00AB4FA0" w:rsidRPr="00F275DF" w:rsidRDefault="00AB4FA0" w:rsidP="00AB4FA0">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45</w:t>
            </w:r>
            <w:r w:rsidRPr="00F275DF">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3</w:t>
            </w:r>
            <w:r w:rsidRPr="00F275DF">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eastAsia="ru-RU"/>
              </w:rPr>
              <w:t>%</w:t>
            </w:r>
          </w:p>
        </w:tc>
        <w:tc>
          <w:tcPr>
            <w:tcW w:w="1281" w:type="dxa"/>
            <w:vAlign w:val="bottom"/>
          </w:tcPr>
          <w:p w:rsidR="00AB4FA0" w:rsidRPr="00F275DF" w:rsidRDefault="00AB4FA0" w:rsidP="00AB4FA0">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13,67%</w:t>
            </w:r>
          </w:p>
        </w:tc>
        <w:tc>
          <w:tcPr>
            <w:tcW w:w="1576" w:type="dxa"/>
            <w:vMerge w:val="restart"/>
          </w:tcPr>
          <w:p w:rsidR="00AB4FA0" w:rsidRPr="00F275DF" w:rsidRDefault="00AB4FA0" w:rsidP="00AB4FA0">
            <w:pPr>
              <w:spacing w:line="360" w:lineRule="auto"/>
              <w:jc w:val="center"/>
              <w:rPr>
                <w:rFonts w:ascii="Times New Roman" w:hAnsi="Times New Roman" w:cs="Times New Roman"/>
                <w:sz w:val="28"/>
                <w:szCs w:val="28"/>
              </w:rPr>
            </w:pPr>
            <w:r w:rsidRPr="00F275DF">
              <w:rPr>
                <w:rFonts w:ascii="Times New Roman" w:hAnsi="Times New Roman" w:cs="Times New Roman"/>
                <w:sz w:val="28"/>
                <w:szCs w:val="28"/>
              </w:rPr>
              <w:t>6</w:t>
            </w:r>
            <w:r>
              <w:rPr>
                <w:rFonts w:ascii="Times New Roman" w:hAnsi="Times New Roman" w:cs="Times New Roman"/>
                <w:sz w:val="28"/>
                <w:szCs w:val="28"/>
              </w:rPr>
              <w:t>29</w:t>
            </w:r>
          </w:p>
        </w:tc>
      </w:tr>
      <w:tr w:rsidR="00AB4FA0" w:rsidRPr="00F275DF" w:rsidTr="00AB4FA0">
        <w:tc>
          <w:tcPr>
            <w:tcW w:w="2996" w:type="dxa"/>
            <w:vMerge/>
          </w:tcPr>
          <w:p w:rsidR="00AB4FA0" w:rsidRPr="00F275DF" w:rsidRDefault="00AB4FA0" w:rsidP="00AB4FA0">
            <w:pPr>
              <w:spacing w:line="360" w:lineRule="auto"/>
              <w:jc w:val="center"/>
              <w:rPr>
                <w:rFonts w:ascii="Times New Roman" w:hAnsi="Times New Roman" w:cs="Times New Roman"/>
                <w:i/>
                <w:sz w:val="28"/>
                <w:szCs w:val="28"/>
              </w:rPr>
            </w:pPr>
          </w:p>
        </w:tc>
        <w:tc>
          <w:tcPr>
            <w:tcW w:w="1156" w:type="dxa"/>
            <w:vAlign w:val="bottom"/>
          </w:tcPr>
          <w:p w:rsidR="00AB4FA0" w:rsidRPr="00F275DF" w:rsidRDefault="00AB4FA0" w:rsidP="00AB4FA0">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28</w:t>
            </w:r>
          </w:p>
        </w:tc>
        <w:tc>
          <w:tcPr>
            <w:tcW w:w="1281" w:type="dxa"/>
            <w:vAlign w:val="bottom"/>
          </w:tcPr>
          <w:p w:rsidR="00AB4FA0" w:rsidRPr="00F275DF" w:rsidRDefault="00AB4FA0" w:rsidP="00AB4FA0">
            <w:pPr>
              <w:jc w:val="center"/>
              <w:rPr>
                <w:rFonts w:ascii="Times New Roman" w:eastAsia="Times New Roman" w:hAnsi="Times New Roman" w:cs="Times New Roman"/>
                <w:color w:val="000000"/>
                <w:sz w:val="28"/>
                <w:szCs w:val="28"/>
                <w:lang w:eastAsia="ru-RU"/>
              </w:rPr>
            </w:pPr>
            <w:r w:rsidRPr="00F275DF">
              <w:rPr>
                <w:rFonts w:ascii="Times New Roman" w:eastAsia="Times New Roman" w:hAnsi="Times New Roman" w:cs="Times New Roman"/>
                <w:color w:val="000000"/>
                <w:sz w:val="28"/>
                <w:szCs w:val="28"/>
                <w:lang w:eastAsia="ru-RU"/>
              </w:rPr>
              <w:t>2</w:t>
            </w:r>
            <w:r>
              <w:rPr>
                <w:rFonts w:ascii="Times New Roman" w:eastAsia="Times New Roman" w:hAnsi="Times New Roman" w:cs="Times New Roman"/>
                <w:color w:val="000000"/>
                <w:sz w:val="28"/>
                <w:szCs w:val="28"/>
                <w:lang w:eastAsia="ru-RU"/>
              </w:rPr>
              <w:t>30</w:t>
            </w:r>
          </w:p>
        </w:tc>
        <w:tc>
          <w:tcPr>
            <w:tcW w:w="1281" w:type="dxa"/>
            <w:vAlign w:val="bottom"/>
          </w:tcPr>
          <w:p w:rsidR="00AB4FA0" w:rsidRPr="00F275DF" w:rsidRDefault="00AB4FA0" w:rsidP="00AB4FA0">
            <w:pPr>
              <w:jc w:val="center"/>
              <w:rPr>
                <w:rFonts w:ascii="Times New Roman" w:eastAsia="Times New Roman" w:hAnsi="Times New Roman" w:cs="Times New Roman"/>
                <w:color w:val="000000"/>
                <w:sz w:val="28"/>
                <w:szCs w:val="28"/>
                <w:lang w:eastAsia="ru-RU"/>
              </w:rPr>
            </w:pPr>
            <w:r w:rsidRPr="00F275DF">
              <w:rPr>
                <w:rFonts w:ascii="Times New Roman" w:eastAsia="Times New Roman" w:hAnsi="Times New Roman" w:cs="Times New Roman"/>
                <w:color w:val="000000"/>
                <w:sz w:val="28"/>
                <w:szCs w:val="28"/>
                <w:lang w:eastAsia="ru-RU"/>
              </w:rPr>
              <w:t>2</w:t>
            </w:r>
            <w:r>
              <w:rPr>
                <w:rFonts w:ascii="Times New Roman" w:eastAsia="Times New Roman" w:hAnsi="Times New Roman" w:cs="Times New Roman"/>
                <w:color w:val="000000"/>
                <w:sz w:val="28"/>
                <w:szCs w:val="28"/>
                <w:lang w:eastAsia="ru-RU"/>
              </w:rPr>
              <w:t>8</w:t>
            </w:r>
            <w:r w:rsidRPr="00F275DF">
              <w:rPr>
                <w:rFonts w:ascii="Times New Roman" w:eastAsia="Times New Roman" w:hAnsi="Times New Roman" w:cs="Times New Roman"/>
                <w:color w:val="000000"/>
                <w:sz w:val="28"/>
                <w:szCs w:val="28"/>
                <w:lang w:eastAsia="ru-RU"/>
              </w:rPr>
              <w:t>5</w:t>
            </w:r>
          </w:p>
        </w:tc>
        <w:tc>
          <w:tcPr>
            <w:tcW w:w="1281" w:type="dxa"/>
            <w:vAlign w:val="bottom"/>
          </w:tcPr>
          <w:p w:rsidR="00AB4FA0" w:rsidRPr="00F275DF" w:rsidRDefault="00AB4FA0" w:rsidP="00AB4FA0">
            <w:pPr>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86</w:t>
            </w:r>
          </w:p>
        </w:tc>
        <w:tc>
          <w:tcPr>
            <w:tcW w:w="1576" w:type="dxa"/>
            <w:vMerge/>
          </w:tcPr>
          <w:p w:rsidR="00AB4FA0" w:rsidRPr="00F275DF" w:rsidRDefault="00AB4FA0" w:rsidP="00AB4FA0">
            <w:pPr>
              <w:spacing w:line="360" w:lineRule="auto"/>
              <w:jc w:val="center"/>
              <w:rPr>
                <w:rFonts w:ascii="Times New Roman" w:hAnsi="Times New Roman" w:cs="Times New Roman"/>
                <w:sz w:val="28"/>
                <w:szCs w:val="28"/>
              </w:rPr>
            </w:pPr>
          </w:p>
        </w:tc>
      </w:tr>
    </w:tbl>
    <w:p w:rsidR="00AB4FA0" w:rsidRDefault="00AB4FA0" w:rsidP="00AB4FA0">
      <w:pPr>
        <w:spacing w:after="0" w:line="360" w:lineRule="auto"/>
        <w:rPr>
          <w:rFonts w:ascii="Times New Roman" w:hAnsi="Times New Roman" w:cs="Times New Roman"/>
          <w:sz w:val="28"/>
          <w:szCs w:val="28"/>
        </w:rPr>
      </w:pPr>
    </w:p>
    <w:p w:rsidR="00AB4FA0" w:rsidRDefault="00AB4FA0" w:rsidP="00787578">
      <w:pPr>
        <w:spacing w:after="0" w:line="360" w:lineRule="auto"/>
        <w:ind w:firstLine="709"/>
        <w:jc w:val="both"/>
        <w:rPr>
          <w:rFonts w:ascii="Times New Roman" w:hAnsi="Times New Roman" w:cs="Times New Roman"/>
          <w:sz w:val="28"/>
          <w:szCs w:val="28"/>
        </w:rPr>
      </w:pPr>
      <w:r w:rsidRPr="000624BD">
        <w:rPr>
          <w:rFonts w:ascii="Times New Roman" w:hAnsi="Times New Roman" w:cs="Times New Roman"/>
          <w:b/>
          <w:sz w:val="28"/>
          <w:szCs w:val="28"/>
        </w:rPr>
        <w:t>Среди учащихся сельских ОО</w:t>
      </w:r>
      <w:r>
        <w:rPr>
          <w:rFonts w:ascii="Times New Roman" w:hAnsi="Times New Roman" w:cs="Times New Roman"/>
          <w:sz w:val="28"/>
          <w:szCs w:val="28"/>
        </w:rPr>
        <w:t xml:space="preserve"> не справились с работой 17</w:t>
      </w:r>
      <w:r w:rsidRPr="000624BD">
        <w:rPr>
          <w:rFonts w:ascii="Times New Roman" w:hAnsi="Times New Roman" w:cs="Times New Roman"/>
          <w:sz w:val="28"/>
          <w:szCs w:val="28"/>
        </w:rPr>
        <w:t xml:space="preserve"> учащихся (</w:t>
      </w:r>
      <w:r>
        <w:rPr>
          <w:rFonts w:ascii="Times New Roman" w:hAnsi="Times New Roman" w:cs="Times New Roman"/>
          <w:sz w:val="28"/>
          <w:szCs w:val="28"/>
        </w:rPr>
        <w:t>1</w:t>
      </w:r>
      <w:r w:rsidRPr="000624BD">
        <w:rPr>
          <w:rFonts w:ascii="Times New Roman" w:hAnsi="Times New Roman" w:cs="Times New Roman"/>
          <w:sz w:val="28"/>
          <w:szCs w:val="28"/>
        </w:rPr>
        <w:t>,</w:t>
      </w:r>
      <w:r>
        <w:rPr>
          <w:rFonts w:ascii="Times New Roman" w:hAnsi="Times New Roman" w:cs="Times New Roman"/>
          <w:sz w:val="28"/>
          <w:szCs w:val="28"/>
        </w:rPr>
        <w:t>41</w:t>
      </w:r>
      <w:r w:rsidRPr="000624BD">
        <w:rPr>
          <w:rFonts w:ascii="Times New Roman" w:hAnsi="Times New Roman" w:cs="Times New Roman"/>
          <w:sz w:val="28"/>
          <w:szCs w:val="28"/>
        </w:rPr>
        <w:t>%), на отметку «3»</w:t>
      </w:r>
      <w:r>
        <w:rPr>
          <w:rFonts w:ascii="Times New Roman" w:hAnsi="Times New Roman" w:cs="Times New Roman"/>
          <w:sz w:val="28"/>
          <w:szCs w:val="28"/>
        </w:rPr>
        <w:t xml:space="preserve"> выполнили </w:t>
      </w:r>
      <w:r w:rsidRPr="000624BD">
        <w:rPr>
          <w:rFonts w:ascii="Times New Roman" w:hAnsi="Times New Roman" w:cs="Times New Roman"/>
          <w:sz w:val="28"/>
          <w:szCs w:val="28"/>
        </w:rPr>
        <w:t xml:space="preserve"> </w:t>
      </w:r>
      <w:r>
        <w:rPr>
          <w:rFonts w:ascii="Times New Roman" w:hAnsi="Times New Roman" w:cs="Times New Roman"/>
          <w:sz w:val="28"/>
          <w:szCs w:val="28"/>
        </w:rPr>
        <w:t>372</w:t>
      </w:r>
      <w:r w:rsidRPr="000624BD">
        <w:rPr>
          <w:rFonts w:ascii="Times New Roman" w:hAnsi="Times New Roman" w:cs="Times New Roman"/>
          <w:sz w:val="28"/>
          <w:szCs w:val="28"/>
        </w:rPr>
        <w:t xml:space="preserve"> учащихся (3</w:t>
      </w:r>
      <w:r>
        <w:rPr>
          <w:rFonts w:ascii="Times New Roman" w:hAnsi="Times New Roman" w:cs="Times New Roman"/>
          <w:sz w:val="28"/>
          <w:szCs w:val="28"/>
        </w:rPr>
        <w:t>0</w:t>
      </w:r>
      <w:r w:rsidRPr="000624BD">
        <w:rPr>
          <w:rFonts w:ascii="Times New Roman" w:hAnsi="Times New Roman" w:cs="Times New Roman"/>
          <w:sz w:val="28"/>
          <w:szCs w:val="28"/>
        </w:rPr>
        <w:t>,</w:t>
      </w:r>
      <w:r>
        <w:rPr>
          <w:rFonts w:ascii="Times New Roman" w:hAnsi="Times New Roman" w:cs="Times New Roman"/>
          <w:sz w:val="28"/>
          <w:szCs w:val="28"/>
        </w:rPr>
        <w:t>82</w:t>
      </w:r>
      <w:r w:rsidRPr="000624BD">
        <w:rPr>
          <w:rFonts w:ascii="Times New Roman" w:hAnsi="Times New Roman" w:cs="Times New Roman"/>
          <w:sz w:val="28"/>
          <w:szCs w:val="28"/>
        </w:rPr>
        <w:t xml:space="preserve">%), на отметку «4»- </w:t>
      </w:r>
      <w:r>
        <w:rPr>
          <w:rFonts w:ascii="Times New Roman" w:hAnsi="Times New Roman" w:cs="Times New Roman"/>
          <w:sz w:val="28"/>
          <w:szCs w:val="28"/>
        </w:rPr>
        <w:t>657</w:t>
      </w:r>
      <w:r w:rsidRPr="000624BD">
        <w:rPr>
          <w:rFonts w:ascii="Times New Roman" w:hAnsi="Times New Roman" w:cs="Times New Roman"/>
          <w:sz w:val="28"/>
          <w:szCs w:val="28"/>
        </w:rPr>
        <w:t>учащихся (</w:t>
      </w:r>
      <w:r>
        <w:rPr>
          <w:rFonts w:ascii="Times New Roman" w:hAnsi="Times New Roman" w:cs="Times New Roman"/>
          <w:sz w:val="28"/>
          <w:szCs w:val="28"/>
        </w:rPr>
        <w:t>54</w:t>
      </w:r>
      <w:r w:rsidRPr="000624BD">
        <w:rPr>
          <w:rFonts w:ascii="Times New Roman" w:hAnsi="Times New Roman" w:cs="Times New Roman"/>
          <w:sz w:val="28"/>
          <w:szCs w:val="28"/>
        </w:rPr>
        <w:t>,</w:t>
      </w:r>
      <w:r>
        <w:rPr>
          <w:rFonts w:ascii="Times New Roman" w:hAnsi="Times New Roman" w:cs="Times New Roman"/>
          <w:sz w:val="28"/>
          <w:szCs w:val="28"/>
        </w:rPr>
        <w:t>43</w:t>
      </w:r>
      <w:r w:rsidRPr="000624BD">
        <w:rPr>
          <w:rFonts w:ascii="Times New Roman" w:hAnsi="Times New Roman" w:cs="Times New Roman"/>
          <w:sz w:val="28"/>
          <w:szCs w:val="28"/>
        </w:rPr>
        <w:t>%), на отметку «5» -</w:t>
      </w:r>
      <w:r>
        <w:rPr>
          <w:rFonts w:ascii="Times New Roman" w:hAnsi="Times New Roman" w:cs="Times New Roman"/>
          <w:sz w:val="28"/>
          <w:szCs w:val="28"/>
        </w:rPr>
        <w:t>161</w:t>
      </w:r>
      <w:r w:rsidRPr="000624BD">
        <w:rPr>
          <w:rFonts w:ascii="Times New Roman" w:hAnsi="Times New Roman" w:cs="Times New Roman"/>
          <w:sz w:val="28"/>
          <w:szCs w:val="28"/>
        </w:rPr>
        <w:t xml:space="preserve"> учащихся (1</w:t>
      </w:r>
      <w:r>
        <w:rPr>
          <w:rFonts w:ascii="Times New Roman" w:hAnsi="Times New Roman" w:cs="Times New Roman"/>
          <w:sz w:val="28"/>
          <w:szCs w:val="28"/>
        </w:rPr>
        <w:t>3</w:t>
      </w:r>
      <w:r w:rsidRPr="000624BD">
        <w:rPr>
          <w:rFonts w:ascii="Times New Roman" w:hAnsi="Times New Roman" w:cs="Times New Roman"/>
          <w:sz w:val="28"/>
          <w:szCs w:val="28"/>
        </w:rPr>
        <w:t>,</w:t>
      </w:r>
      <w:r>
        <w:rPr>
          <w:rFonts w:ascii="Times New Roman" w:hAnsi="Times New Roman" w:cs="Times New Roman"/>
          <w:sz w:val="28"/>
          <w:szCs w:val="28"/>
        </w:rPr>
        <w:t>3</w:t>
      </w:r>
      <w:r w:rsidRPr="000624BD">
        <w:rPr>
          <w:rFonts w:ascii="Times New Roman" w:hAnsi="Times New Roman" w:cs="Times New Roman"/>
          <w:sz w:val="28"/>
          <w:szCs w:val="28"/>
        </w:rPr>
        <w:t>4</w:t>
      </w:r>
      <w:r>
        <w:rPr>
          <w:rFonts w:ascii="Times New Roman" w:hAnsi="Times New Roman" w:cs="Times New Roman"/>
          <w:sz w:val="28"/>
          <w:szCs w:val="28"/>
        </w:rPr>
        <w:t xml:space="preserve">%). </w:t>
      </w:r>
      <w:r w:rsidRPr="000624BD">
        <w:rPr>
          <w:rFonts w:ascii="Times New Roman" w:hAnsi="Times New Roman" w:cs="Times New Roman"/>
          <w:sz w:val="28"/>
          <w:szCs w:val="28"/>
        </w:rPr>
        <w:t xml:space="preserve">  </w:t>
      </w:r>
    </w:p>
    <w:p w:rsidR="00AB4FA0" w:rsidRDefault="00AB4FA0" w:rsidP="00787578">
      <w:pPr>
        <w:spacing w:after="0" w:line="360" w:lineRule="auto"/>
        <w:ind w:firstLine="709"/>
        <w:jc w:val="both"/>
        <w:rPr>
          <w:rFonts w:ascii="Times New Roman" w:hAnsi="Times New Roman" w:cs="Times New Roman"/>
          <w:sz w:val="28"/>
          <w:szCs w:val="28"/>
        </w:rPr>
      </w:pPr>
      <w:r w:rsidRPr="000624BD">
        <w:rPr>
          <w:rFonts w:ascii="Times New Roman" w:hAnsi="Times New Roman" w:cs="Times New Roman"/>
          <w:b/>
          <w:sz w:val="28"/>
          <w:szCs w:val="28"/>
        </w:rPr>
        <w:t>Среди учащихся городских ОО</w:t>
      </w:r>
      <w:r w:rsidRPr="000624BD">
        <w:rPr>
          <w:rFonts w:ascii="Times New Roman" w:hAnsi="Times New Roman" w:cs="Times New Roman"/>
          <w:sz w:val="28"/>
          <w:szCs w:val="28"/>
        </w:rPr>
        <w:t xml:space="preserve"> </w:t>
      </w:r>
      <w:r>
        <w:rPr>
          <w:rFonts w:ascii="Times New Roman" w:hAnsi="Times New Roman" w:cs="Times New Roman"/>
          <w:sz w:val="28"/>
          <w:szCs w:val="28"/>
        </w:rPr>
        <w:t xml:space="preserve">не </w:t>
      </w:r>
      <w:r w:rsidRPr="000624BD">
        <w:rPr>
          <w:rFonts w:ascii="Times New Roman" w:hAnsi="Times New Roman" w:cs="Times New Roman"/>
          <w:sz w:val="28"/>
          <w:szCs w:val="28"/>
        </w:rPr>
        <w:t>справились</w:t>
      </w:r>
      <w:r>
        <w:rPr>
          <w:rFonts w:ascii="Times New Roman" w:hAnsi="Times New Roman" w:cs="Times New Roman"/>
          <w:sz w:val="28"/>
          <w:szCs w:val="28"/>
        </w:rPr>
        <w:t xml:space="preserve"> с работой </w:t>
      </w:r>
      <w:r w:rsidRPr="000624BD">
        <w:rPr>
          <w:rFonts w:ascii="Times New Roman" w:hAnsi="Times New Roman" w:cs="Times New Roman"/>
          <w:sz w:val="28"/>
          <w:szCs w:val="28"/>
        </w:rPr>
        <w:t xml:space="preserve"> </w:t>
      </w:r>
      <w:r>
        <w:rPr>
          <w:rFonts w:ascii="Times New Roman" w:hAnsi="Times New Roman" w:cs="Times New Roman"/>
          <w:sz w:val="28"/>
          <w:szCs w:val="28"/>
        </w:rPr>
        <w:t>28</w:t>
      </w:r>
      <w:r w:rsidRPr="000624BD">
        <w:rPr>
          <w:rFonts w:ascii="Times New Roman" w:hAnsi="Times New Roman" w:cs="Times New Roman"/>
          <w:sz w:val="28"/>
          <w:szCs w:val="28"/>
        </w:rPr>
        <w:t xml:space="preserve"> учащихся (</w:t>
      </w:r>
      <w:r>
        <w:rPr>
          <w:rFonts w:ascii="Times New Roman" w:hAnsi="Times New Roman" w:cs="Times New Roman"/>
          <w:sz w:val="28"/>
          <w:szCs w:val="28"/>
        </w:rPr>
        <w:t>4</w:t>
      </w:r>
      <w:r w:rsidRPr="000624BD">
        <w:rPr>
          <w:rFonts w:ascii="Times New Roman" w:hAnsi="Times New Roman" w:cs="Times New Roman"/>
          <w:sz w:val="28"/>
          <w:szCs w:val="28"/>
        </w:rPr>
        <w:t>,</w:t>
      </w:r>
      <w:r>
        <w:rPr>
          <w:rFonts w:ascii="Times New Roman" w:hAnsi="Times New Roman" w:cs="Times New Roman"/>
          <w:sz w:val="28"/>
          <w:szCs w:val="28"/>
        </w:rPr>
        <w:t>45</w:t>
      </w:r>
      <w:r w:rsidRPr="000624BD">
        <w:rPr>
          <w:rFonts w:ascii="Times New Roman" w:hAnsi="Times New Roman" w:cs="Times New Roman"/>
          <w:sz w:val="28"/>
          <w:szCs w:val="28"/>
        </w:rPr>
        <w:t xml:space="preserve">%), на «3» </w:t>
      </w:r>
      <w:r>
        <w:rPr>
          <w:rFonts w:ascii="Times New Roman" w:hAnsi="Times New Roman" w:cs="Times New Roman"/>
          <w:sz w:val="28"/>
          <w:szCs w:val="28"/>
        </w:rPr>
        <w:t xml:space="preserve">выполнили работу </w:t>
      </w:r>
      <w:r w:rsidRPr="000624BD">
        <w:rPr>
          <w:rFonts w:ascii="Times New Roman" w:hAnsi="Times New Roman" w:cs="Times New Roman"/>
          <w:sz w:val="28"/>
          <w:szCs w:val="28"/>
        </w:rPr>
        <w:t>2</w:t>
      </w:r>
      <w:r>
        <w:rPr>
          <w:rFonts w:ascii="Times New Roman" w:hAnsi="Times New Roman" w:cs="Times New Roman"/>
          <w:sz w:val="28"/>
          <w:szCs w:val="28"/>
        </w:rPr>
        <w:t>30 учащихся (36</w:t>
      </w:r>
      <w:r w:rsidRPr="000624BD">
        <w:rPr>
          <w:rFonts w:ascii="Times New Roman" w:hAnsi="Times New Roman" w:cs="Times New Roman"/>
          <w:sz w:val="28"/>
          <w:szCs w:val="28"/>
        </w:rPr>
        <w:t>,</w:t>
      </w:r>
      <w:r>
        <w:rPr>
          <w:rFonts w:ascii="Times New Roman" w:hAnsi="Times New Roman" w:cs="Times New Roman"/>
          <w:sz w:val="28"/>
          <w:szCs w:val="28"/>
        </w:rPr>
        <w:t>57</w:t>
      </w:r>
      <w:r w:rsidRPr="000624BD">
        <w:rPr>
          <w:rFonts w:ascii="Times New Roman" w:hAnsi="Times New Roman" w:cs="Times New Roman"/>
          <w:sz w:val="28"/>
          <w:szCs w:val="28"/>
        </w:rPr>
        <w:t>), на «4»- 2</w:t>
      </w:r>
      <w:r>
        <w:rPr>
          <w:rFonts w:ascii="Times New Roman" w:hAnsi="Times New Roman" w:cs="Times New Roman"/>
          <w:sz w:val="28"/>
          <w:szCs w:val="28"/>
        </w:rPr>
        <w:t>8</w:t>
      </w:r>
      <w:r w:rsidRPr="000624BD">
        <w:rPr>
          <w:rFonts w:ascii="Times New Roman" w:hAnsi="Times New Roman" w:cs="Times New Roman"/>
          <w:sz w:val="28"/>
          <w:szCs w:val="28"/>
        </w:rPr>
        <w:t>5 учащихся (</w:t>
      </w:r>
      <w:r>
        <w:rPr>
          <w:rFonts w:ascii="Times New Roman" w:hAnsi="Times New Roman" w:cs="Times New Roman"/>
          <w:sz w:val="28"/>
          <w:szCs w:val="28"/>
        </w:rPr>
        <w:t>45</w:t>
      </w:r>
      <w:r w:rsidRPr="000624BD">
        <w:rPr>
          <w:rFonts w:ascii="Times New Roman" w:hAnsi="Times New Roman" w:cs="Times New Roman"/>
          <w:sz w:val="28"/>
          <w:szCs w:val="28"/>
        </w:rPr>
        <w:t>,</w:t>
      </w:r>
      <w:r>
        <w:rPr>
          <w:rFonts w:ascii="Times New Roman" w:hAnsi="Times New Roman" w:cs="Times New Roman"/>
          <w:sz w:val="28"/>
          <w:szCs w:val="28"/>
        </w:rPr>
        <w:t>31</w:t>
      </w:r>
      <w:r w:rsidRPr="000624BD">
        <w:rPr>
          <w:rFonts w:ascii="Times New Roman" w:hAnsi="Times New Roman" w:cs="Times New Roman"/>
          <w:sz w:val="28"/>
          <w:szCs w:val="28"/>
        </w:rPr>
        <w:t>%</w:t>
      </w:r>
      <w:r>
        <w:rPr>
          <w:rFonts w:ascii="Times New Roman" w:hAnsi="Times New Roman" w:cs="Times New Roman"/>
          <w:sz w:val="28"/>
          <w:szCs w:val="28"/>
        </w:rPr>
        <w:t xml:space="preserve">), на «5» - 86 учащихся (13,67%). </w:t>
      </w:r>
      <w:r w:rsidRPr="000624BD">
        <w:rPr>
          <w:rFonts w:ascii="Times New Roman" w:hAnsi="Times New Roman" w:cs="Times New Roman"/>
          <w:sz w:val="28"/>
          <w:szCs w:val="28"/>
        </w:rPr>
        <w:t xml:space="preserve">       </w:t>
      </w:r>
    </w:p>
    <w:p w:rsidR="00AB4FA0" w:rsidRDefault="00AB4FA0" w:rsidP="00787578">
      <w:pPr>
        <w:spacing w:after="0" w:line="360" w:lineRule="auto"/>
        <w:ind w:firstLine="709"/>
        <w:jc w:val="both"/>
        <w:rPr>
          <w:rFonts w:ascii="Times New Roman" w:hAnsi="Times New Roman" w:cs="Times New Roman"/>
          <w:sz w:val="28"/>
          <w:szCs w:val="28"/>
        </w:rPr>
      </w:pPr>
      <w:r w:rsidRPr="000624BD">
        <w:rPr>
          <w:rFonts w:ascii="Times New Roman" w:hAnsi="Times New Roman" w:cs="Times New Roman"/>
          <w:b/>
          <w:sz w:val="28"/>
          <w:szCs w:val="28"/>
        </w:rPr>
        <w:t>Среди  учащихся сельских инновационных ОО</w:t>
      </w:r>
      <w:r w:rsidRPr="000624BD">
        <w:rPr>
          <w:rFonts w:ascii="Times New Roman" w:hAnsi="Times New Roman" w:cs="Times New Roman"/>
          <w:sz w:val="28"/>
          <w:szCs w:val="28"/>
        </w:rPr>
        <w:t xml:space="preserve"> на «3» </w:t>
      </w:r>
      <w:r>
        <w:rPr>
          <w:rFonts w:ascii="Times New Roman" w:hAnsi="Times New Roman" w:cs="Times New Roman"/>
          <w:sz w:val="28"/>
          <w:szCs w:val="28"/>
        </w:rPr>
        <w:t>выполнили работу 12</w:t>
      </w:r>
      <w:r w:rsidRPr="000624BD">
        <w:rPr>
          <w:rFonts w:ascii="Times New Roman" w:hAnsi="Times New Roman" w:cs="Times New Roman"/>
          <w:sz w:val="28"/>
          <w:szCs w:val="28"/>
        </w:rPr>
        <w:t xml:space="preserve"> учащихся</w:t>
      </w:r>
      <w:r>
        <w:rPr>
          <w:rFonts w:ascii="Times New Roman" w:hAnsi="Times New Roman" w:cs="Times New Roman"/>
          <w:sz w:val="28"/>
          <w:szCs w:val="28"/>
        </w:rPr>
        <w:t xml:space="preserve"> </w:t>
      </w:r>
      <w:r w:rsidRPr="000624BD">
        <w:rPr>
          <w:rFonts w:ascii="Times New Roman" w:hAnsi="Times New Roman" w:cs="Times New Roman"/>
          <w:sz w:val="28"/>
          <w:szCs w:val="28"/>
        </w:rPr>
        <w:t>(</w:t>
      </w:r>
      <w:r>
        <w:rPr>
          <w:rFonts w:ascii="Times New Roman" w:hAnsi="Times New Roman" w:cs="Times New Roman"/>
          <w:sz w:val="28"/>
          <w:szCs w:val="28"/>
        </w:rPr>
        <w:t>17</w:t>
      </w:r>
      <w:r w:rsidRPr="000624BD">
        <w:rPr>
          <w:rFonts w:ascii="Times New Roman" w:hAnsi="Times New Roman" w:cs="Times New Roman"/>
          <w:sz w:val="28"/>
          <w:szCs w:val="28"/>
        </w:rPr>
        <w:t>,</w:t>
      </w:r>
      <w:r w:rsidR="003569D7">
        <w:rPr>
          <w:rFonts w:ascii="Times New Roman" w:hAnsi="Times New Roman" w:cs="Times New Roman"/>
          <w:sz w:val="28"/>
          <w:szCs w:val="28"/>
        </w:rPr>
        <w:t>9</w:t>
      </w:r>
      <w:r w:rsidRPr="000624BD">
        <w:rPr>
          <w:rFonts w:ascii="Times New Roman" w:hAnsi="Times New Roman" w:cs="Times New Roman"/>
          <w:sz w:val="28"/>
          <w:szCs w:val="28"/>
        </w:rPr>
        <w:t xml:space="preserve">1%), на «4» - </w:t>
      </w:r>
      <w:r>
        <w:rPr>
          <w:rFonts w:ascii="Times New Roman" w:hAnsi="Times New Roman" w:cs="Times New Roman"/>
          <w:sz w:val="28"/>
          <w:szCs w:val="28"/>
        </w:rPr>
        <w:t>3</w:t>
      </w:r>
      <w:r w:rsidRPr="000624BD">
        <w:rPr>
          <w:rFonts w:ascii="Times New Roman" w:hAnsi="Times New Roman" w:cs="Times New Roman"/>
          <w:sz w:val="28"/>
          <w:szCs w:val="28"/>
        </w:rPr>
        <w:t>6 учащихся (</w:t>
      </w:r>
      <w:r>
        <w:rPr>
          <w:rFonts w:ascii="Times New Roman" w:hAnsi="Times New Roman" w:cs="Times New Roman"/>
          <w:sz w:val="28"/>
          <w:szCs w:val="28"/>
        </w:rPr>
        <w:t>53</w:t>
      </w:r>
      <w:r w:rsidRPr="000624BD">
        <w:rPr>
          <w:rFonts w:ascii="Times New Roman" w:hAnsi="Times New Roman" w:cs="Times New Roman"/>
          <w:sz w:val="28"/>
          <w:szCs w:val="28"/>
        </w:rPr>
        <w:t>,</w:t>
      </w:r>
      <w:r>
        <w:rPr>
          <w:rFonts w:ascii="Times New Roman" w:hAnsi="Times New Roman" w:cs="Times New Roman"/>
          <w:sz w:val="28"/>
          <w:szCs w:val="28"/>
        </w:rPr>
        <w:t>73</w:t>
      </w:r>
      <w:r w:rsidRPr="000624BD">
        <w:rPr>
          <w:rFonts w:ascii="Times New Roman" w:hAnsi="Times New Roman" w:cs="Times New Roman"/>
          <w:sz w:val="28"/>
          <w:szCs w:val="28"/>
        </w:rPr>
        <w:t xml:space="preserve">%),на «5» - </w:t>
      </w:r>
      <w:r>
        <w:rPr>
          <w:rFonts w:ascii="Times New Roman" w:hAnsi="Times New Roman" w:cs="Times New Roman"/>
          <w:sz w:val="28"/>
          <w:szCs w:val="28"/>
        </w:rPr>
        <w:t>19</w:t>
      </w:r>
      <w:r w:rsidRPr="000624BD">
        <w:rPr>
          <w:rFonts w:ascii="Times New Roman" w:hAnsi="Times New Roman" w:cs="Times New Roman"/>
          <w:sz w:val="28"/>
          <w:szCs w:val="28"/>
        </w:rPr>
        <w:t xml:space="preserve"> учащихся (2</w:t>
      </w:r>
      <w:r>
        <w:rPr>
          <w:rFonts w:ascii="Times New Roman" w:hAnsi="Times New Roman" w:cs="Times New Roman"/>
          <w:sz w:val="28"/>
          <w:szCs w:val="28"/>
        </w:rPr>
        <w:t>8</w:t>
      </w:r>
      <w:r w:rsidRPr="000624BD">
        <w:rPr>
          <w:rFonts w:ascii="Times New Roman" w:hAnsi="Times New Roman" w:cs="Times New Roman"/>
          <w:sz w:val="28"/>
          <w:szCs w:val="28"/>
        </w:rPr>
        <w:t>,3</w:t>
      </w:r>
      <w:r>
        <w:rPr>
          <w:rFonts w:ascii="Times New Roman" w:hAnsi="Times New Roman" w:cs="Times New Roman"/>
          <w:sz w:val="28"/>
          <w:szCs w:val="28"/>
        </w:rPr>
        <w:t>6</w:t>
      </w:r>
      <w:r w:rsidRPr="000624BD">
        <w:rPr>
          <w:rFonts w:ascii="Times New Roman" w:hAnsi="Times New Roman" w:cs="Times New Roman"/>
          <w:sz w:val="28"/>
          <w:szCs w:val="28"/>
        </w:rPr>
        <w:t>%)</w:t>
      </w:r>
      <w:r>
        <w:rPr>
          <w:rFonts w:ascii="Times New Roman" w:hAnsi="Times New Roman" w:cs="Times New Roman"/>
          <w:sz w:val="28"/>
          <w:szCs w:val="28"/>
        </w:rPr>
        <w:t xml:space="preserve">. </w:t>
      </w:r>
      <w:r w:rsidRPr="000624BD">
        <w:rPr>
          <w:rFonts w:ascii="Times New Roman" w:hAnsi="Times New Roman" w:cs="Times New Roman"/>
          <w:sz w:val="28"/>
          <w:szCs w:val="28"/>
        </w:rPr>
        <w:t xml:space="preserve">  </w:t>
      </w:r>
    </w:p>
    <w:p w:rsidR="00AB4FA0" w:rsidRDefault="00AB4FA0" w:rsidP="00787578">
      <w:pPr>
        <w:spacing w:after="0" w:line="360" w:lineRule="auto"/>
        <w:ind w:firstLine="709"/>
        <w:jc w:val="both"/>
        <w:rPr>
          <w:rFonts w:ascii="Times New Roman" w:hAnsi="Times New Roman" w:cs="Times New Roman"/>
          <w:sz w:val="28"/>
          <w:szCs w:val="28"/>
        </w:rPr>
      </w:pPr>
      <w:r w:rsidRPr="000624BD">
        <w:rPr>
          <w:rFonts w:ascii="Times New Roman" w:hAnsi="Times New Roman" w:cs="Times New Roman"/>
          <w:b/>
          <w:sz w:val="28"/>
          <w:szCs w:val="28"/>
        </w:rPr>
        <w:t>Среди учащихся городских инновационных ОО</w:t>
      </w:r>
      <w:r w:rsidRPr="000624BD">
        <w:rPr>
          <w:rFonts w:ascii="Times New Roman" w:hAnsi="Times New Roman" w:cs="Times New Roman"/>
          <w:sz w:val="28"/>
          <w:szCs w:val="28"/>
        </w:rPr>
        <w:t xml:space="preserve"> н</w:t>
      </w:r>
      <w:r>
        <w:rPr>
          <w:rFonts w:ascii="Times New Roman" w:hAnsi="Times New Roman" w:cs="Times New Roman"/>
          <w:sz w:val="28"/>
          <w:szCs w:val="28"/>
        </w:rPr>
        <w:t xml:space="preserve">е справились с работой </w:t>
      </w:r>
      <w:r w:rsidRPr="000624BD">
        <w:rPr>
          <w:rFonts w:ascii="Times New Roman" w:hAnsi="Times New Roman" w:cs="Times New Roman"/>
          <w:sz w:val="28"/>
          <w:szCs w:val="28"/>
        </w:rPr>
        <w:t>4 учащихся (</w:t>
      </w:r>
      <w:r>
        <w:rPr>
          <w:rFonts w:ascii="Times New Roman" w:hAnsi="Times New Roman" w:cs="Times New Roman"/>
          <w:sz w:val="28"/>
          <w:szCs w:val="28"/>
        </w:rPr>
        <w:t>1</w:t>
      </w:r>
      <w:r w:rsidRPr="000624BD">
        <w:rPr>
          <w:rFonts w:ascii="Times New Roman" w:hAnsi="Times New Roman" w:cs="Times New Roman"/>
          <w:sz w:val="28"/>
          <w:szCs w:val="28"/>
        </w:rPr>
        <w:t>,</w:t>
      </w:r>
      <w:r>
        <w:rPr>
          <w:rFonts w:ascii="Times New Roman" w:hAnsi="Times New Roman" w:cs="Times New Roman"/>
          <w:sz w:val="28"/>
          <w:szCs w:val="28"/>
        </w:rPr>
        <w:t>64</w:t>
      </w:r>
      <w:r w:rsidRPr="000624BD">
        <w:rPr>
          <w:rFonts w:ascii="Times New Roman" w:hAnsi="Times New Roman" w:cs="Times New Roman"/>
          <w:sz w:val="28"/>
          <w:szCs w:val="28"/>
        </w:rPr>
        <w:t>%),</w:t>
      </w:r>
      <w:r>
        <w:rPr>
          <w:rFonts w:ascii="Times New Roman" w:hAnsi="Times New Roman" w:cs="Times New Roman"/>
          <w:sz w:val="28"/>
          <w:szCs w:val="28"/>
        </w:rPr>
        <w:t xml:space="preserve"> </w:t>
      </w:r>
      <w:r w:rsidRPr="000624BD">
        <w:rPr>
          <w:rFonts w:ascii="Times New Roman" w:hAnsi="Times New Roman" w:cs="Times New Roman"/>
          <w:sz w:val="28"/>
          <w:szCs w:val="28"/>
        </w:rPr>
        <w:t xml:space="preserve">на «3» </w:t>
      </w:r>
      <w:r>
        <w:rPr>
          <w:rFonts w:ascii="Times New Roman" w:hAnsi="Times New Roman" w:cs="Times New Roman"/>
          <w:sz w:val="28"/>
          <w:szCs w:val="28"/>
        </w:rPr>
        <w:t xml:space="preserve">выполнили работу  103 </w:t>
      </w:r>
      <w:r w:rsidRPr="000624BD">
        <w:rPr>
          <w:rFonts w:ascii="Times New Roman" w:hAnsi="Times New Roman" w:cs="Times New Roman"/>
          <w:sz w:val="28"/>
          <w:szCs w:val="28"/>
        </w:rPr>
        <w:t>учащихся(4</w:t>
      </w:r>
      <w:r>
        <w:rPr>
          <w:rFonts w:ascii="Times New Roman" w:hAnsi="Times New Roman" w:cs="Times New Roman"/>
          <w:sz w:val="28"/>
          <w:szCs w:val="28"/>
        </w:rPr>
        <w:t>2,2</w:t>
      </w:r>
      <w:r w:rsidRPr="000624BD">
        <w:rPr>
          <w:rFonts w:ascii="Times New Roman" w:hAnsi="Times New Roman" w:cs="Times New Roman"/>
          <w:sz w:val="28"/>
          <w:szCs w:val="28"/>
        </w:rPr>
        <w:t>%), на «4» - 1</w:t>
      </w:r>
      <w:r>
        <w:rPr>
          <w:rFonts w:ascii="Times New Roman" w:hAnsi="Times New Roman" w:cs="Times New Roman"/>
          <w:sz w:val="28"/>
          <w:szCs w:val="28"/>
        </w:rPr>
        <w:t>08</w:t>
      </w:r>
      <w:r w:rsidRPr="000624BD">
        <w:rPr>
          <w:rFonts w:ascii="Times New Roman" w:hAnsi="Times New Roman" w:cs="Times New Roman"/>
          <w:sz w:val="28"/>
          <w:szCs w:val="28"/>
        </w:rPr>
        <w:t xml:space="preserve"> учащихся (4</w:t>
      </w:r>
      <w:r>
        <w:rPr>
          <w:rFonts w:ascii="Times New Roman" w:hAnsi="Times New Roman" w:cs="Times New Roman"/>
          <w:sz w:val="28"/>
          <w:szCs w:val="28"/>
        </w:rPr>
        <w:t>4</w:t>
      </w:r>
      <w:r w:rsidRPr="000624BD">
        <w:rPr>
          <w:rFonts w:ascii="Times New Roman" w:hAnsi="Times New Roman" w:cs="Times New Roman"/>
          <w:sz w:val="28"/>
          <w:szCs w:val="28"/>
        </w:rPr>
        <w:t>,2</w:t>
      </w:r>
      <w:r>
        <w:rPr>
          <w:rFonts w:ascii="Times New Roman" w:hAnsi="Times New Roman" w:cs="Times New Roman"/>
          <w:sz w:val="28"/>
          <w:szCs w:val="28"/>
        </w:rPr>
        <w:t>6</w:t>
      </w:r>
      <w:r w:rsidRPr="000624BD">
        <w:rPr>
          <w:rFonts w:ascii="Times New Roman" w:hAnsi="Times New Roman" w:cs="Times New Roman"/>
          <w:sz w:val="28"/>
          <w:szCs w:val="28"/>
        </w:rPr>
        <w:t xml:space="preserve">%), на «5» - </w:t>
      </w:r>
      <w:r>
        <w:rPr>
          <w:rFonts w:ascii="Times New Roman" w:hAnsi="Times New Roman" w:cs="Times New Roman"/>
          <w:sz w:val="28"/>
          <w:szCs w:val="28"/>
        </w:rPr>
        <w:t>29 учащийся (11</w:t>
      </w:r>
      <w:r w:rsidRPr="000624BD">
        <w:rPr>
          <w:rFonts w:ascii="Times New Roman" w:hAnsi="Times New Roman" w:cs="Times New Roman"/>
          <w:sz w:val="28"/>
          <w:szCs w:val="28"/>
        </w:rPr>
        <w:t>,</w:t>
      </w:r>
      <w:r>
        <w:rPr>
          <w:rFonts w:ascii="Times New Roman" w:hAnsi="Times New Roman" w:cs="Times New Roman"/>
          <w:sz w:val="28"/>
          <w:szCs w:val="28"/>
        </w:rPr>
        <w:t>9</w:t>
      </w:r>
      <w:r w:rsidRPr="000624BD">
        <w:rPr>
          <w:rFonts w:ascii="Times New Roman" w:hAnsi="Times New Roman" w:cs="Times New Roman"/>
          <w:sz w:val="28"/>
          <w:szCs w:val="28"/>
        </w:rPr>
        <w:t>%)</w:t>
      </w:r>
      <w:r>
        <w:rPr>
          <w:rFonts w:ascii="Times New Roman" w:hAnsi="Times New Roman" w:cs="Times New Roman"/>
          <w:sz w:val="28"/>
          <w:szCs w:val="28"/>
        </w:rPr>
        <w:t xml:space="preserve">. </w:t>
      </w:r>
    </w:p>
    <w:p w:rsidR="00F50632" w:rsidRPr="008B1081" w:rsidRDefault="00F50632" w:rsidP="00F50632">
      <w:pPr>
        <w:spacing w:after="0" w:line="360" w:lineRule="auto"/>
        <w:ind w:firstLine="567"/>
        <w:jc w:val="both"/>
        <w:rPr>
          <w:rFonts w:ascii="Times New Roman" w:hAnsi="Times New Roman" w:cs="Times New Roman"/>
          <w:b/>
          <w:color w:val="7030A0"/>
          <w:sz w:val="24"/>
          <w:szCs w:val="24"/>
        </w:rPr>
      </w:pPr>
      <w:r w:rsidRPr="008B1081">
        <w:rPr>
          <w:rFonts w:ascii="Times New Roman" w:hAnsi="Times New Roman" w:cs="Times New Roman"/>
          <w:b/>
          <w:color w:val="7030A0"/>
          <w:sz w:val="24"/>
          <w:szCs w:val="24"/>
        </w:rPr>
        <w:t xml:space="preserve">          ХАРАКТЕРИСТИКА ДИАГНОСТИЧЕСКОЙ РАБОТЫ</w:t>
      </w:r>
    </w:p>
    <w:p w:rsidR="00F50632" w:rsidRPr="00AD316E" w:rsidRDefault="00F50632" w:rsidP="00F50632">
      <w:pPr>
        <w:spacing w:after="0" w:line="360" w:lineRule="auto"/>
        <w:ind w:firstLine="567"/>
        <w:jc w:val="both"/>
        <w:rPr>
          <w:rFonts w:ascii="Times New Roman" w:hAnsi="Times New Roman" w:cs="Times New Roman"/>
          <w:sz w:val="28"/>
          <w:szCs w:val="28"/>
        </w:rPr>
      </w:pPr>
      <w:r w:rsidRPr="00AD316E">
        <w:rPr>
          <w:rFonts w:ascii="Times New Roman" w:hAnsi="Times New Roman" w:cs="Times New Roman"/>
          <w:sz w:val="28"/>
          <w:szCs w:val="28"/>
        </w:rPr>
        <w:t xml:space="preserve">Подходы к отбору содержания и разработке структуры диагностической работы. </w:t>
      </w:r>
    </w:p>
    <w:p w:rsidR="00F50632" w:rsidRPr="00AD316E" w:rsidRDefault="00F50632" w:rsidP="00F50632">
      <w:pPr>
        <w:pStyle w:val="a6"/>
        <w:spacing w:line="360" w:lineRule="auto"/>
        <w:ind w:right="104" w:firstLine="567"/>
        <w:jc w:val="both"/>
        <w:rPr>
          <w:rFonts w:eastAsiaTheme="minorHAnsi"/>
          <w:lang w:val="ru-RU"/>
        </w:rPr>
      </w:pPr>
      <w:r w:rsidRPr="00AD316E">
        <w:rPr>
          <w:rFonts w:eastAsiaTheme="minorHAnsi"/>
          <w:lang w:val="ru-RU"/>
        </w:rPr>
        <w:t xml:space="preserve">Содержание диагностической работы определяется на основе         Федерального компонента государственного стандарта общего образования (приказ Минобразования России от 05.03.2004 № 1089 «Об утверждении </w:t>
      </w:r>
      <w:r w:rsidRPr="00AD316E">
        <w:rPr>
          <w:rFonts w:eastAsiaTheme="minorHAnsi"/>
          <w:lang w:val="ru-RU"/>
        </w:rPr>
        <w:lastRenderedPageBreak/>
        <w:t>Федерального компонента государственных стандартов начального общего, основного общего и среднего (полного) общего образования») с учетом     требований Федерального государственного образовательного стандарта основного общего образования (приказ Минобрнауки России от 17.12.2010 №1897) и Историко-культурного стандарта, являющегося частью Концепции нового учебно-методического комплекса по отечественной истории.</w:t>
      </w:r>
    </w:p>
    <w:p w:rsidR="00F50632" w:rsidRPr="00AD316E" w:rsidRDefault="00F50632" w:rsidP="00F50632">
      <w:pPr>
        <w:pStyle w:val="a6"/>
        <w:spacing w:line="360" w:lineRule="auto"/>
        <w:ind w:right="104" w:firstLine="567"/>
        <w:jc w:val="both"/>
        <w:rPr>
          <w:rFonts w:eastAsiaTheme="minorHAnsi"/>
          <w:lang w:val="ru-RU"/>
        </w:rPr>
      </w:pPr>
      <w:r w:rsidRPr="00AD316E">
        <w:rPr>
          <w:rFonts w:eastAsiaTheme="minorHAnsi"/>
          <w:lang w:val="ru-RU"/>
        </w:rPr>
        <w:t>Используемые при конструировании вариантов КИМ подходы к отбору контролируемых элементов содержания обеспечивают требование функциональной полноты текста, так как в каждом варианте проверяется освоение разных ранее изученных разделов курса истории.</w:t>
      </w:r>
    </w:p>
    <w:p w:rsidR="00F50632" w:rsidRPr="00AD316E" w:rsidRDefault="00F50632" w:rsidP="00F50632">
      <w:pPr>
        <w:pStyle w:val="a6"/>
        <w:spacing w:line="360" w:lineRule="auto"/>
        <w:ind w:right="104" w:firstLine="567"/>
        <w:jc w:val="both"/>
        <w:rPr>
          <w:rFonts w:eastAsiaTheme="minorHAnsi"/>
          <w:lang w:val="ru-RU"/>
        </w:rPr>
      </w:pPr>
      <w:r w:rsidRPr="00AD316E">
        <w:rPr>
          <w:rFonts w:eastAsiaTheme="minorHAnsi"/>
          <w:lang w:val="ru-RU"/>
        </w:rPr>
        <w:t>Структура варианта КИМ обеспечивает проверку всех предусмотренных Федеральным компонентом государственного образовательного стандарта видов деятельности.</w:t>
      </w:r>
    </w:p>
    <w:p w:rsidR="00F50632" w:rsidRDefault="00F50632" w:rsidP="00F50632">
      <w:pPr>
        <w:pStyle w:val="a6"/>
        <w:spacing w:line="360" w:lineRule="auto"/>
        <w:ind w:firstLine="709"/>
        <w:jc w:val="both"/>
        <w:rPr>
          <w:rFonts w:eastAsiaTheme="minorHAnsi"/>
          <w:lang w:val="ru-RU"/>
        </w:rPr>
      </w:pPr>
      <w:r w:rsidRPr="00AD316E">
        <w:rPr>
          <w:rFonts w:eastAsiaTheme="minorHAnsi"/>
          <w:lang w:val="ru-RU"/>
        </w:rPr>
        <w:t>Тексты заданий в КИМ, в целом, соответствуют формулировкам, принятым в учебниках, включенных в Федеральный перечень учебников, рекомендуемых Министерством образования и науки РФ к использованию при реализации имеющих государственную аккредитацию образовательных программ основного общего образования.</w:t>
      </w:r>
    </w:p>
    <w:p w:rsidR="00F50632" w:rsidRDefault="00F50632" w:rsidP="00F506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разработке содержания КИМ учитывается необходимость проверки усвоения элементов знаний, представленных в Федеральном компоненте государственного стандарта общего образования. В диагностической  работе проверяются знания и умения, приобретенные в результате освоения следующих разделов курса физики основной школы.</w:t>
      </w:r>
    </w:p>
    <w:p w:rsidR="00F50632" w:rsidRDefault="00F50632" w:rsidP="00F50632">
      <w:pPr>
        <w:spacing w:after="0" w:line="360" w:lineRule="auto"/>
        <w:ind w:firstLine="709"/>
        <w:rPr>
          <w:rFonts w:ascii="Times New Roman" w:hAnsi="Times New Roman" w:cs="Times New Roman"/>
          <w:i/>
          <w:iCs/>
          <w:sz w:val="28"/>
          <w:szCs w:val="28"/>
        </w:rPr>
      </w:pPr>
      <w:r>
        <w:rPr>
          <w:rFonts w:ascii="Times New Roman" w:hAnsi="Times New Roman" w:cs="Times New Roman"/>
          <w:sz w:val="28"/>
          <w:szCs w:val="28"/>
        </w:rPr>
        <w:t xml:space="preserve">1. </w:t>
      </w:r>
      <w:r>
        <w:rPr>
          <w:rFonts w:ascii="Times New Roman" w:hAnsi="Times New Roman" w:cs="Times New Roman"/>
          <w:i/>
          <w:iCs/>
          <w:sz w:val="28"/>
          <w:szCs w:val="28"/>
        </w:rPr>
        <w:t>Механические явления</w:t>
      </w:r>
    </w:p>
    <w:p w:rsidR="00F50632" w:rsidRDefault="00F50632" w:rsidP="00F50632">
      <w:pPr>
        <w:spacing w:after="0" w:line="360" w:lineRule="auto"/>
        <w:ind w:firstLine="709"/>
        <w:rPr>
          <w:rFonts w:ascii="Times New Roman" w:hAnsi="Times New Roman" w:cs="Times New Roman"/>
          <w:i/>
          <w:iCs/>
          <w:sz w:val="28"/>
          <w:szCs w:val="28"/>
        </w:rPr>
      </w:pPr>
      <w:r>
        <w:rPr>
          <w:rFonts w:ascii="Times New Roman" w:hAnsi="Times New Roman" w:cs="Times New Roman"/>
          <w:sz w:val="28"/>
          <w:szCs w:val="28"/>
        </w:rPr>
        <w:t xml:space="preserve">2. </w:t>
      </w:r>
      <w:r>
        <w:rPr>
          <w:rFonts w:ascii="Times New Roman" w:hAnsi="Times New Roman" w:cs="Times New Roman"/>
          <w:i/>
          <w:iCs/>
          <w:sz w:val="28"/>
          <w:szCs w:val="28"/>
        </w:rPr>
        <w:t>Тепловые явления</w:t>
      </w:r>
    </w:p>
    <w:p w:rsidR="00F50632" w:rsidRDefault="00F50632" w:rsidP="00F50632">
      <w:pPr>
        <w:spacing w:after="0" w:line="360" w:lineRule="auto"/>
        <w:ind w:firstLine="709"/>
        <w:rPr>
          <w:rFonts w:ascii="Times New Roman" w:hAnsi="Times New Roman" w:cs="Times New Roman"/>
          <w:i/>
          <w:iCs/>
          <w:sz w:val="28"/>
          <w:szCs w:val="28"/>
        </w:rPr>
      </w:pPr>
      <w:r>
        <w:rPr>
          <w:rFonts w:ascii="Times New Roman" w:hAnsi="Times New Roman" w:cs="Times New Roman"/>
          <w:sz w:val="28"/>
          <w:szCs w:val="28"/>
        </w:rPr>
        <w:t xml:space="preserve">3. </w:t>
      </w:r>
      <w:r>
        <w:rPr>
          <w:rFonts w:ascii="Times New Roman" w:hAnsi="Times New Roman" w:cs="Times New Roman"/>
          <w:i/>
          <w:iCs/>
          <w:sz w:val="28"/>
          <w:szCs w:val="28"/>
        </w:rPr>
        <w:t xml:space="preserve">Электромагнитные явления </w:t>
      </w:r>
    </w:p>
    <w:p w:rsidR="00F50632" w:rsidRDefault="00F50632" w:rsidP="00F50632">
      <w:pPr>
        <w:spacing w:after="0" w:line="360" w:lineRule="auto"/>
        <w:ind w:firstLine="709"/>
        <w:rPr>
          <w:rFonts w:ascii="Times New Roman" w:hAnsi="Times New Roman" w:cs="Times New Roman"/>
          <w:i/>
          <w:iCs/>
          <w:sz w:val="28"/>
          <w:szCs w:val="28"/>
        </w:rPr>
      </w:pPr>
      <w:r>
        <w:rPr>
          <w:rFonts w:ascii="Times New Roman" w:hAnsi="Times New Roman" w:cs="Times New Roman"/>
          <w:i/>
          <w:iCs/>
          <w:sz w:val="28"/>
          <w:szCs w:val="28"/>
        </w:rPr>
        <w:t xml:space="preserve">4. Световые явления </w:t>
      </w:r>
    </w:p>
    <w:p w:rsidR="00F50632" w:rsidRDefault="00F50632" w:rsidP="00F506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Экзаменационная работа разрабатывается, исходя из необходимости проверки следующих видов деятельности:</w:t>
      </w:r>
    </w:p>
    <w:p w:rsidR="00F50632" w:rsidRDefault="00F50632" w:rsidP="00F506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 Владение основным понятийным аппаратом школьного курса физики.</w:t>
      </w:r>
    </w:p>
    <w:p w:rsidR="00F50632" w:rsidRDefault="00F50632" w:rsidP="00F50632">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1.1. Понимание смысла понятий.</w:t>
      </w:r>
    </w:p>
    <w:p w:rsidR="00F50632" w:rsidRDefault="00F50632" w:rsidP="00F50632">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1.2. Понимание смысла физических величин.</w:t>
      </w:r>
    </w:p>
    <w:p w:rsidR="00F50632" w:rsidRDefault="00F50632" w:rsidP="00F50632">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1.3. Понимание смысла физических законов.</w:t>
      </w:r>
    </w:p>
    <w:p w:rsidR="00F50632" w:rsidRDefault="00F50632" w:rsidP="00F50632">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1.4. Умение описывать и объяснять физические явления.</w:t>
      </w:r>
    </w:p>
    <w:p w:rsidR="00F50632" w:rsidRDefault="00F50632" w:rsidP="00F506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Владение основами знаний о методах научного познания и экспериментальными умениями.</w:t>
      </w:r>
    </w:p>
    <w:p w:rsidR="00F50632" w:rsidRDefault="00F50632" w:rsidP="00F50632">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3. Решение задач различного типа и уровня сложности.</w:t>
      </w:r>
    </w:p>
    <w:p w:rsidR="00F50632" w:rsidRDefault="00F50632" w:rsidP="00F50632">
      <w:pPr>
        <w:spacing w:after="0" w:line="360" w:lineRule="auto"/>
        <w:ind w:firstLine="709"/>
        <w:rPr>
          <w:rFonts w:ascii="Times New Roman" w:hAnsi="Times New Roman" w:cs="Times New Roman"/>
          <w:sz w:val="28"/>
          <w:szCs w:val="28"/>
        </w:rPr>
      </w:pPr>
    </w:p>
    <w:p w:rsidR="00F50632" w:rsidRPr="00B21821" w:rsidRDefault="00F50632" w:rsidP="00F50632">
      <w:pPr>
        <w:spacing w:after="0"/>
        <w:ind w:firstLine="567"/>
        <w:jc w:val="center"/>
        <w:rPr>
          <w:rFonts w:ascii="Times New Roman" w:hAnsi="Times New Roman" w:cs="Times New Roman"/>
          <w:b/>
          <w:color w:val="7030A0"/>
          <w:sz w:val="24"/>
          <w:szCs w:val="24"/>
        </w:rPr>
      </w:pPr>
      <w:r w:rsidRPr="00B21821">
        <w:rPr>
          <w:rFonts w:ascii="Times New Roman" w:hAnsi="Times New Roman" w:cs="Times New Roman"/>
          <w:b/>
          <w:color w:val="7030A0"/>
          <w:sz w:val="24"/>
          <w:szCs w:val="24"/>
        </w:rPr>
        <w:t>ОСНОВНЫЕ РЕЗУЛЬТАТЫ ВЫПОЛНЕНИЯ ДИАГНОСТИЧЕСКОЙ РАБОТЫ</w:t>
      </w:r>
    </w:p>
    <w:p w:rsidR="00F50632" w:rsidRPr="00FC445F" w:rsidRDefault="00F50632" w:rsidP="00F50632">
      <w:pPr>
        <w:spacing w:after="0"/>
        <w:ind w:firstLine="567"/>
        <w:jc w:val="both"/>
        <w:rPr>
          <w:rFonts w:ascii="Times New Roman" w:hAnsi="Times New Roman" w:cs="Times New Roman"/>
          <w:sz w:val="28"/>
          <w:szCs w:val="28"/>
        </w:rPr>
      </w:pPr>
      <w:r w:rsidRPr="00FC445F">
        <w:rPr>
          <w:rFonts w:ascii="Times New Roman" w:hAnsi="Times New Roman" w:cs="Times New Roman"/>
          <w:sz w:val="28"/>
          <w:szCs w:val="28"/>
        </w:rPr>
        <w:t>Статистика по отметкам по республике и районам представлена на диаграммах</w:t>
      </w:r>
    </w:p>
    <w:p w:rsidR="00F50632" w:rsidRDefault="00F50632" w:rsidP="00787578">
      <w:pPr>
        <w:spacing w:after="0" w:line="360" w:lineRule="auto"/>
        <w:ind w:firstLine="709"/>
        <w:jc w:val="both"/>
        <w:rPr>
          <w:rFonts w:ascii="Times New Roman" w:hAnsi="Times New Roman" w:cs="Times New Roman"/>
          <w:sz w:val="28"/>
          <w:szCs w:val="28"/>
        </w:rPr>
      </w:pPr>
    </w:p>
    <w:p w:rsidR="00AB4FA0" w:rsidRDefault="00AB4FA0" w:rsidP="00AB4FA0">
      <w:r w:rsidRPr="00C26691">
        <w:rPr>
          <w:noProof/>
          <w:lang w:eastAsia="ru-RU"/>
        </w:rPr>
        <w:drawing>
          <wp:inline distT="0" distB="0" distL="0" distR="0">
            <wp:extent cx="5700318" cy="2743200"/>
            <wp:effectExtent l="19050" t="0" r="14682" b="0"/>
            <wp:docPr id="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AB4FA0" w:rsidRDefault="00AB4FA0" w:rsidP="00AB4FA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Результаты выполнения диагностической работы по физике учащимися 10-х классов позволяют определить показатели успеваемости: абсолютная успеваемость составила - 97,72%; качество знаний  - 64,32%; доля неудовлетворительных отметок – 2,28%. </w:t>
      </w:r>
    </w:p>
    <w:p w:rsidR="00AB4FA0" w:rsidRDefault="00AB4FA0" w:rsidP="00AB4FA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Абсолютная успеваемость ниже, чем по региону в следующих муниципалитетах: Еравнинский, Закаменский, Муйский, Окинский и Селенгинский. </w:t>
      </w:r>
    </w:p>
    <w:p w:rsidR="00AB4FA0" w:rsidRDefault="00AB4FA0" w:rsidP="00AB4FA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Абсолютная успеваемость выше, чем в среднем по региону в таких муниципалитетах, как Баргузинский, Баунтовский, Бичурский, Джидинский,</w:t>
      </w:r>
    </w:p>
    <w:p w:rsidR="00AB4FA0" w:rsidRDefault="00AB4FA0" w:rsidP="0078757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Заиграевский, Иволгинский, Кабанский, Курумканский, Кижингинский,</w:t>
      </w:r>
      <w:r w:rsidR="00787578">
        <w:rPr>
          <w:rFonts w:ascii="Times New Roman" w:hAnsi="Times New Roman" w:cs="Times New Roman"/>
          <w:sz w:val="28"/>
          <w:szCs w:val="28"/>
        </w:rPr>
        <w:t xml:space="preserve"> </w:t>
      </w:r>
      <w:r>
        <w:rPr>
          <w:rFonts w:ascii="Times New Roman" w:hAnsi="Times New Roman" w:cs="Times New Roman"/>
          <w:sz w:val="28"/>
          <w:szCs w:val="28"/>
        </w:rPr>
        <w:t>Кяхтинский, Прибайкальский, Северо-Байкальский, Тункинский,</w:t>
      </w:r>
      <w:r w:rsidR="00787578">
        <w:rPr>
          <w:rFonts w:ascii="Times New Roman" w:hAnsi="Times New Roman" w:cs="Times New Roman"/>
          <w:sz w:val="28"/>
          <w:szCs w:val="28"/>
        </w:rPr>
        <w:t xml:space="preserve"> </w:t>
      </w:r>
      <w:r>
        <w:rPr>
          <w:rFonts w:ascii="Times New Roman" w:hAnsi="Times New Roman" w:cs="Times New Roman"/>
          <w:sz w:val="28"/>
          <w:szCs w:val="28"/>
        </w:rPr>
        <w:t xml:space="preserve">Тарбагатайский, Хоринский и город Северобайкальск. </w:t>
      </w:r>
    </w:p>
    <w:p w:rsidR="00AB4FA0" w:rsidRDefault="00AB4FA0" w:rsidP="00AB4FA0">
      <w:r w:rsidRPr="00446693">
        <w:rPr>
          <w:noProof/>
          <w:lang w:eastAsia="ru-RU"/>
        </w:rPr>
        <w:drawing>
          <wp:inline distT="0" distB="0" distL="0" distR="0">
            <wp:extent cx="5767070" cy="2562225"/>
            <wp:effectExtent l="19050" t="0" r="24130" b="0"/>
            <wp:docPr id="5"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AB4FA0" w:rsidRDefault="00AB4FA0" w:rsidP="00AB4FA0">
      <w:r w:rsidRPr="00A2771F">
        <w:rPr>
          <w:noProof/>
          <w:lang w:eastAsia="ru-RU"/>
        </w:rPr>
        <w:drawing>
          <wp:inline distT="0" distB="0" distL="0" distR="0">
            <wp:extent cx="5764384" cy="2743200"/>
            <wp:effectExtent l="19050" t="0" r="26816" b="0"/>
            <wp:docPr id="9"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AB4FA0" w:rsidRDefault="00AB4FA0" w:rsidP="00AB4FA0">
      <w:r w:rsidRPr="003B6DAC">
        <w:rPr>
          <w:noProof/>
          <w:lang w:eastAsia="ru-RU"/>
        </w:rPr>
        <w:lastRenderedPageBreak/>
        <w:drawing>
          <wp:inline distT="0" distB="0" distL="0" distR="0">
            <wp:extent cx="5766835" cy="2743200"/>
            <wp:effectExtent l="19050" t="0" r="24365" b="0"/>
            <wp:docPr id="7"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AB4FA0" w:rsidRDefault="00AB4FA0" w:rsidP="00AB4FA0">
      <w:r w:rsidRPr="00446693">
        <w:rPr>
          <w:noProof/>
          <w:lang w:eastAsia="ru-RU"/>
        </w:rPr>
        <w:drawing>
          <wp:inline distT="0" distB="0" distL="0" distR="0">
            <wp:extent cx="5805154" cy="2655837"/>
            <wp:effectExtent l="19050" t="0" r="24146" b="0"/>
            <wp:docPr id="1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AB4FA0" w:rsidRDefault="00AB4FA0" w:rsidP="00AB4FA0">
      <w:r w:rsidRPr="00BB129F">
        <w:rPr>
          <w:noProof/>
          <w:lang w:eastAsia="ru-RU"/>
        </w:rPr>
        <w:drawing>
          <wp:inline distT="0" distB="0" distL="0" distR="0">
            <wp:extent cx="5834275" cy="2743200"/>
            <wp:effectExtent l="19050" t="0" r="14075" b="0"/>
            <wp:docPr id="13"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B4FA0" w:rsidRDefault="00AB4FA0" w:rsidP="00AB4FA0">
      <w:r w:rsidRPr="00BB129F">
        <w:rPr>
          <w:noProof/>
          <w:lang w:eastAsia="ru-RU"/>
        </w:rPr>
        <w:lastRenderedPageBreak/>
        <w:drawing>
          <wp:inline distT="0" distB="0" distL="0" distR="0">
            <wp:extent cx="5831953" cy="2743200"/>
            <wp:effectExtent l="19050" t="0" r="16397" b="0"/>
            <wp:docPr id="15"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AB4FA0" w:rsidRDefault="00AB4FA0" w:rsidP="00AB4FA0">
      <w:r w:rsidRPr="00BB129F">
        <w:rPr>
          <w:noProof/>
          <w:lang w:eastAsia="ru-RU"/>
        </w:rPr>
        <w:drawing>
          <wp:inline distT="0" distB="0" distL="0" distR="0">
            <wp:extent cx="5831953" cy="2743200"/>
            <wp:effectExtent l="19050" t="0" r="16397" b="0"/>
            <wp:docPr id="17"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B4FA0" w:rsidRDefault="00AB4FA0" w:rsidP="00AB4FA0">
      <w:r w:rsidRPr="00BB129F">
        <w:rPr>
          <w:noProof/>
          <w:lang w:eastAsia="ru-RU"/>
        </w:rPr>
        <w:drawing>
          <wp:inline distT="0" distB="0" distL="0" distR="0">
            <wp:extent cx="5840099" cy="2743200"/>
            <wp:effectExtent l="19050" t="0" r="27301" b="0"/>
            <wp:docPr id="18"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B4FA0" w:rsidRDefault="00AB4FA0" w:rsidP="00AB4FA0">
      <w:r w:rsidRPr="00BB129F">
        <w:rPr>
          <w:noProof/>
          <w:lang w:eastAsia="ru-RU"/>
        </w:rPr>
        <w:lastRenderedPageBreak/>
        <w:drawing>
          <wp:inline distT="0" distB="0" distL="0" distR="0">
            <wp:extent cx="5842550" cy="2743200"/>
            <wp:effectExtent l="19050" t="0" r="24850" b="0"/>
            <wp:docPr id="1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AB4FA0" w:rsidRDefault="00AB4FA0" w:rsidP="00AB4FA0">
      <w:r w:rsidRPr="00BB129F">
        <w:rPr>
          <w:noProof/>
          <w:lang w:eastAsia="ru-RU"/>
        </w:rPr>
        <w:drawing>
          <wp:inline distT="0" distB="0" distL="0" distR="0">
            <wp:extent cx="5842550" cy="2743200"/>
            <wp:effectExtent l="19050" t="0" r="24850" b="0"/>
            <wp:docPr id="2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AB4FA0" w:rsidRDefault="00AB4FA0" w:rsidP="00AB4FA0">
      <w:r w:rsidRPr="00BB129F">
        <w:rPr>
          <w:noProof/>
          <w:lang w:eastAsia="ru-RU"/>
        </w:rPr>
        <w:drawing>
          <wp:inline distT="0" distB="0" distL="0" distR="0">
            <wp:extent cx="5752736" cy="2743200"/>
            <wp:effectExtent l="19050" t="0" r="19414" b="0"/>
            <wp:docPr id="2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AB4FA0" w:rsidRDefault="00AB4FA0" w:rsidP="00AB4FA0">
      <w:r w:rsidRPr="00BB129F">
        <w:rPr>
          <w:noProof/>
          <w:lang w:eastAsia="ru-RU"/>
        </w:rPr>
        <w:lastRenderedPageBreak/>
        <w:drawing>
          <wp:inline distT="0" distB="0" distL="0" distR="0">
            <wp:extent cx="5751158" cy="2743200"/>
            <wp:effectExtent l="19050" t="0" r="20992" b="0"/>
            <wp:docPr id="24"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AB4FA0" w:rsidRDefault="00AB4FA0" w:rsidP="00AB4FA0">
      <w:r w:rsidRPr="00BB129F">
        <w:rPr>
          <w:noProof/>
          <w:lang w:eastAsia="ru-RU"/>
        </w:rPr>
        <w:drawing>
          <wp:inline distT="0" distB="0" distL="0" distR="0">
            <wp:extent cx="5749253" cy="2743200"/>
            <wp:effectExtent l="19050" t="0" r="22897" b="0"/>
            <wp:docPr id="26"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AB4FA0" w:rsidRDefault="00AB4FA0" w:rsidP="00AB4FA0">
      <w:r w:rsidRPr="00BB129F">
        <w:rPr>
          <w:noProof/>
          <w:lang w:eastAsia="ru-RU"/>
        </w:rPr>
        <w:drawing>
          <wp:inline distT="0" distB="0" distL="0" distR="0">
            <wp:extent cx="5770208" cy="2743200"/>
            <wp:effectExtent l="19050" t="0" r="20992" b="0"/>
            <wp:docPr id="27"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AB4FA0" w:rsidRDefault="00AB4FA0" w:rsidP="00AB4FA0">
      <w:r w:rsidRPr="00BB129F">
        <w:rPr>
          <w:noProof/>
          <w:lang w:eastAsia="ru-RU"/>
        </w:rPr>
        <w:lastRenderedPageBreak/>
        <w:drawing>
          <wp:inline distT="0" distB="0" distL="0" distR="0">
            <wp:extent cx="5735263" cy="2743200"/>
            <wp:effectExtent l="19050" t="0" r="17837" b="0"/>
            <wp:docPr id="30"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AB4FA0" w:rsidRDefault="00AB4FA0" w:rsidP="00AB4FA0">
      <w:r w:rsidRPr="00BB129F">
        <w:rPr>
          <w:noProof/>
          <w:lang w:eastAsia="ru-RU"/>
        </w:rPr>
        <w:drawing>
          <wp:inline distT="0" distB="0" distL="0" distR="0">
            <wp:extent cx="5734956" cy="2743200"/>
            <wp:effectExtent l="19050" t="0" r="18144" b="0"/>
            <wp:docPr id="34"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AB4FA0" w:rsidRDefault="00AB4FA0" w:rsidP="00AB4FA0">
      <w:r w:rsidRPr="00BB129F">
        <w:rPr>
          <w:noProof/>
          <w:lang w:eastAsia="ru-RU"/>
        </w:rPr>
        <w:drawing>
          <wp:inline distT="0" distB="0" distL="0" distR="0">
            <wp:extent cx="5776033" cy="2743200"/>
            <wp:effectExtent l="19050" t="0" r="15167" b="0"/>
            <wp:docPr id="41"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AB4FA0" w:rsidRDefault="00AB4FA0" w:rsidP="00AB4FA0">
      <w:r w:rsidRPr="00552B18">
        <w:rPr>
          <w:noProof/>
          <w:lang w:eastAsia="ru-RU"/>
        </w:rPr>
        <w:lastRenderedPageBreak/>
        <w:drawing>
          <wp:inline distT="0" distB="0" distL="0" distR="0">
            <wp:extent cx="5778900" cy="2743200"/>
            <wp:effectExtent l="19050" t="0" r="12300" b="0"/>
            <wp:docPr id="42"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AB4FA0" w:rsidRDefault="00AB4FA0" w:rsidP="00AB4FA0">
      <w:r w:rsidRPr="00552B18">
        <w:rPr>
          <w:noProof/>
          <w:lang w:eastAsia="ru-RU"/>
        </w:rPr>
        <w:drawing>
          <wp:inline distT="0" distB="0" distL="0" distR="0">
            <wp:extent cx="5781440" cy="2743200"/>
            <wp:effectExtent l="19050" t="0" r="9760" b="0"/>
            <wp:docPr id="46"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AB4FA0" w:rsidRDefault="00AB4FA0" w:rsidP="00AB4FA0">
      <w:r w:rsidRPr="00552B18">
        <w:rPr>
          <w:noProof/>
          <w:lang w:eastAsia="ru-RU"/>
        </w:rPr>
        <w:drawing>
          <wp:inline distT="0" distB="0" distL="0" distR="0">
            <wp:extent cx="5793505" cy="2743200"/>
            <wp:effectExtent l="19050" t="0" r="16745" b="0"/>
            <wp:docPr id="48"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AB4FA0" w:rsidRDefault="00AB4FA0" w:rsidP="00AB4FA0">
      <w:r w:rsidRPr="00552B18">
        <w:rPr>
          <w:noProof/>
          <w:lang w:eastAsia="ru-RU"/>
        </w:rPr>
        <w:lastRenderedPageBreak/>
        <w:drawing>
          <wp:inline distT="0" distB="0" distL="0" distR="0">
            <wp:extent cx="5794468" cy="2743200"/>
            <wp:effectExtent l="19050" t="0" r="15782" b="0"/>
            <wp:docPr id="55"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AB4FA0" w:rsidRDefault="00AB4FA0" w:rsidP="00AB4FA0">
      <w:r w:rsidRPr="00552B18">
        <w:rPr>
          <w:noProof/>
          <w:lang w:eastAsia="ru-RU"/>
        </w:rPr>
        <w:drawing>
          <wp:inline distT="0" distB="0" distL="0" distR="0">
            <wp:extent cx="5940182" cy="2743200"/>
            <wp:effectExtent l="19050" t="0" r="22468" b="0"/>
            <wp:docPr id="56"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E10599" w:rsidRDefault="00E10599" w:rsidP="00AB4FA0">
      <w:r w:rsidRPr="00E10599">
        <w:rPr>
          <w:noProof/>
          <w:lang w:eastAsia="ru-RU"/>
        </w:rPr>
        <w:drawing>
          <wp:inline distT="0" distB="0" distL="0" distR="0">
            <wp:extent cx="5892800" cy="2743200"/>
            <wp:effectExtent l="19050" t="0" r="12700" b="0"/>
            <wp:docPr id="101" name="Диаграмма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AB4FA0" w:rsidRDefault="00AB4FA0" w:rsidP="00AB4FA0">
      <w:pPr>
        <w:tabs>
          <w:tab w:val="left" w:pos="993"/>
        </w:tabs>
        <w:spacing w:after="0" w:line="360" w:lineRule="auto"/>
        <w:ind w:firstLine="709"/>
        <w:jc w:val="both"/>
        <w:rPr>
          <w:rFonts w:ascii="Times New Roman" w:hAnsi="Times New Roman" w:cs="Times New Roman"/>
          <w:sz w:val="28"/>
          <w:szCs w:val="28"/>
        </w:rPr>
      </w:pPr>
      <w:r w:rsidRPr="004F258B">
        <w:rPr>
          <w:rFonts w:ascii="Times New Roman" w:hAnsi="Times New Roman" w:cs="Times New Roman"/>
          <w:sz w:val="28"/>
          <w:szCs w:val="28"/>
        </w:rPr>
        <w:lastRenderedPageBreak/>
        <w:t xml:space="preserve">В целом при проведении мониторингового исследования по физике среди учащихся </w:t>
      </w:r>
      <w:r>
        <w:rPr>
          <w:rFonts w:ascii="Times New Roman" w:hAnsi="Times New Roman" w:cs="Times New Roman"/>
          <w:sz w:val="28"/>
          <w:szCs w:val="28"/>
        </w:rPr>
        <w:t>10</w:t>
      </w:r>
      <w:r w:rsidRPr="004F258B">
        <w:rPr>
          <w:rFonts w:ascii="Times New Roman" w:hAnsi="Times New Roman" w:cs="Times New Roman"/>
          <w:sz w:val="28"/>
          <w:szCs w:val="28"/>
        </w:rPr>
        <w:t xml:space="preserve">-х классов было использовано 4 варианта диагностической работы. </w:t>
      </w:r>
    </w:p>
    <w:p w:rsidR="00AB4FA0" w:rsidRPr="004F258B" w:rsidRDefault="00AB4FA0" w:rsidP="00AB4FA0">
      <w:pPr>
        <w:tabs>
          <w:tab w:val="left" w:pos="99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Распределение отдельных вариантов по общеобразовательным организациям производилось путем использования программного модуля «Тест ВМ». </w:t>
      </w:r>
    </w:p>
    <w:p w:rsidR="00AB4FA0" w:rsidRPr="004F258B" w:rsidRDefault="00AB4FA0" w:rsidP="00AB4FA0">
      <w:pPr>
        <w:tabs>
          <w:tab w:val="left" w:pos="993"/>
        </w:tabs>
        <w:spacing w:after="0" w:line="360" w:lineRule="auto"/>
        <w:ind w:firstLine="709"/>
        <w:jc w:val="both"/>
        <w:rPr>
          <w:rFonts w:ascii="Times New Roman" w:hAnsi="Times New Roman" w:cs="Times New Roman"/>
          <w:sz w:val="28"/>
          <w:szCs w:val="28"/>
        </w:rPr>
      </w:pPr>
      <w:r w:rsidRPr="004F258B">
        <w:rPr>
          <w:rFonts w:ascii="Times New Roman" w:hAnsi="Times New Roman" w:cs="Times New Roman"/>
          <w:sz w:val="28"/>
          <w:szCs w:val="28"/>
        </w:rPr>
        <w:t>Далее представлена</w:t>
      </w:r>
      <w:r>
        <w:rPr>
          <w:rFonts w:ascii="Times New Roman" w:hAnsi="Times New Roman" w:cs="Times New Roman"/>
          <w:sz w:val="28"/>
          <w:szCs w:val="28"/>
        </w:rPr>
        <w:t xml:space="preserve"> статистика выполнения заданий отдельных вариантов по муниципалитетам. </w:t>
      </w:r>
      <w:r w:rsidRPr="004F258B">
        <w:rPr>
          <w:rFonts w:ascii="Times New Roman" w:hAnsi="Times New Roman" w:cs="Times New Roman"/>
          <w:sz w:val="28"/>
          <w:szCs w:val="28"/>
        </w:rPr>
        <w:t xml:space="preserve"> </w:t>
      </w:r>
    </w:p>
    <w:p w:rsidR="00AB4FA0" w:rsidRDefault="00AB4FA0" w:rsidP="00AB4FA0">
      <w:r w:rsidRPr="00C26691">
        <w:rPr>
          <w:noProof/>
          <w:lang w:eastAsia="ru-RU"/>
        </w:rPr>
        <w:drawing>
          <wp:inline distT="0" distB="0" distL="0" distR="0">
            <wp:extent cx="5940425" cy="2867025"/>
            <wp:effectExtent l="19050" t="0" r="22225" b="0"/>
            <wp:docPr id="6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rsidR="00477786" w:rsidRDefault="00477786" w:rsidP="00AB4FA0"/>
    <w:p w:rsidR="00BA210D" w:rsidRDefault="004C74EC" w:rsidP="00AB4FA0">
      <w:r w:rsidRPr="004C74EC">
        <w:rPr>
          <w:noProof/>
          <w:lang w:eastAsia="ru-RU"/>
        </w:rPr>
        <w:drawing>
          <wp:inline distT="0" distB="0" distL="0" distR="0">
            <wp:extent cx="5870575" cy="3248025"/>
            <wp:effectExtent l="19050" t="0" r="15875" b="0"/>
            <wp:docPr id="8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rsidR="00AB4FA0" w:rsidRDefault="004C74EC" w:rsidP="00AB4FA0">
      <w:r w:rsidRPr="004C74EC">
        <w:rPr>
          <w:noProof/>
          <w:lang w:eastAsia="ru-RU"/>
        </w:rPr>
        <w:lastRenderedPageBreak/>
        <w:drawing>
          <wp:inline distT="0" distB="0" distL="0" distR="0">
            <wp:extent cx="5832475" cy="2743200"/>
            <wp:effectExtent l="19050" t="0" r="15875" b="0"/>
            <wp:docPr id="100"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rsidR="00AB4FA0" w:rsidRDefault="004C74EC" w:rsidP="00AB4FA0">
      <w:r w:rsidRPr="004C74EC">
        <w:rPr>
          <w:noProof/>
          <w:lang w:eastAsia="ru-RU"/>
        </w:rPr>
        <w:drawing>
          <wp:inline distT="0" distB="0" distL="0" distR="0">
            <wp:extent cx="5832475" cy="2743200"/>
            <wp:effectExtent l="19050" t="0" r="15875" b="0"/>
            <wp:docPr id="102"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rsidR="00AB4FA0" w:rsidRDefault="004C74EC" w:rsidP="00AB4FA0">
      <w:r w:rsidRPr="004C74EC">
        <w:rPr>
          <w:noProof/>
          <w:lang w:eastAsia="ru-RU"/>
        </w:rPr>
        <w:drawing>
          <wp:inline distT="0" distB="0" distL="0" distR="0">
            <wp:extent cx="5724525" cy="3086100"/>
            <wp:effectExtent l="19050" t="0" r="9525" b="0"/>
            <wp:docPr id="103"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rsidR="0096440F" w:rsidRDefault="004C74EC" w:rsidP="00AB4FA0">
      <w:r w:rsidRPr="004C74EC">
        <w:rPr>
          <w:noProof/>
          <w:lang w:eastAsia="ru-RU"/>
        </w:rPr>
        <w:lastRenderedPageBreak/>
        <w:drawing>
          <wp:inline distT="0" distB="0" distL="0" distR="0">
            <wp:extent cx="5832475" cy="2743200"/>
            <wp:effectExtent l="19050" t="0" r="15875" b="0"/>
            <wp:docPr id="104"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rsidR="00AB4FA0" w:rsidRDefault="004C74EC" w:rsidP="00AB4FA0">
      <w:r w:rsidRPr="004C74EC">
        <w:rPr>
          <w:noProof/>
          <w:lang w:eastAsia="ru-RU"/>
        </w:rPr>
        <w:drawing>
          <wp:inline distT="0" distB="0" distL="0" distR="0">
            <wp:extent cx="5832475" cy="2743200"/>
            <wp:effectExtent l="19050" t="0" r="15875" b="0"/>
            <wp:docPr id="105"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rsidR="0096440F" w:rsidRDefault="004C74EC" w:rsidP="00AB4FA0">
      <w:r w:rsidRPr="004C74EC">
        <w:rPr>
          <w:noProof/>
          <w:lang w:eastAsia="ru-RU"/>
        </w:rPr>
        <w:drawing>
          <wp:inline distT="0" distB="0" distL="0" distR="0">
            <wp:extent cx="5832475" cy="2743200"/>
            <wp:effectExtent l="19050" t="0" r="15875" b="0"/>
            <wp:docPr id="106"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rsidR="00AB4FA0" w:rsidRPr="0096440F" w:rsidRDefault="00AB4FA0" w:rsidP="0096440F"/>
    <w:p w:rsidR="00AB4FA0" w:rsidRDefault="004C74EC" w:rsidP="00AB4FA0">
      <w:r w:rsidRPr="004C74EC">
        <w:rPr>
          <w:noProof/>
          <w:lang w:eastAsia="ru-RU"/>
        </w:rPr>
        <w:lastRenderedPageBreak/>
        <w:drawing>
          <wp:inline distT="0" distB="0" distL="0" distR="0">
            <wp:extent cx="5743575" cy="2743200"/>
            <wp:effectExtent l="19050" t="0" r="9525" b="0"/>
            <wp:docPr id="107"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rsidR="00AB4FA0" w:rsidRDefault="004C74EC" w:rsidP="00AB4FA0">
      <w:r w:rsidRPr="004C74EC">
        <w:rPr>
          <w:noProof/>
          <w:lang w:eastAsia="ru-RU"/>
        </w:rPr>
        <w:drawing>
          <wp:inline distT="0" distB="0" distL="0" distR="0">
            <wp:extent cx="5743575" cy="2743200"/>
            <wp:effectExtent l="19050" t="0" r="9525" b="0"/>
            <wp:docPr id="108"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rsidR="00AB4FA0" w:rsidRDefault="00390088" w:rsidP="00AB4FA0">
      <w:r w:rsidRPr="00390088">
        <w:rPr>
          <w:noProof/>
          <w:lang w:eastAsia="ru-RU"/>
        </w:rPr>
        <w:drawing>
          <wp:inline distT="0" distB="0" distL="0" distR="0">
            <wp:extent cx="5743575" cy="2743200"/>
            <wp:effectExtent l="19050" t="0" r="9525" b="0"/>
            <wp:docPr id="109"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rsidR="00AB4FA0" w:rsidRDefault="00390088" w:rsidP="00AB4FA0">
      <w:r w:rsidRPr="00390088">
        <w:rPr>
          <w:noProof/>
          <w:lang w:eastAsia="ru-RU"/>
        </w:rPr>
        <w:lastRenderedPageBreak/>
        <w:drawing>
          <wp:inline distT="0" distB="0" distL="0" distR="0">
            <wp:extent cx="5791200" cy="2743200"/>
            <wp:effectExtent l="19050" t="0" r="19050" b="0"/>
            <wp:docPr id="110"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rsidR="00AB4FA0" w:rsidRDefault="00390088" w:rsidP="00AB4FA0">
      <w:r w:rsidRPr="00390088">
        <w:rPr>
          <w:noProof/>
          <w:lang w:eastAsia="ru-RU"/>
        </w:rPr>
        <w:drawing>
          <wp:inline distT="0" distB="0" distL="0" distR="0">
            <wp:extent cx="5553075" cy="2743200"/>
            <wp:effectExtent l="19050" t="0" r="9525" b="0"/>
            <wp:docPr id="111"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rsidR="00AB4FA0" w:rsidRDefault="00390088" w:rsidP="00AB4FA0">
      <w:r w:rsidRPr="00390088">
        <w:rPr>
          <w:noProof/>
          <w:lang w:eastAsia="ru-RU"/>
        </w:rPr>
        <w:drawing>
          <wp:inline distT="0" distB="0" distL="0" distR="0">
            <wp:extent cx="5600700" cy="2905125"/>
            <wp:effectExtent l="19050" t="0" r="19050" b="0"/>
            <wp:docPr id="112"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rsidR="00DE13BA" w:rsidRDefault="00390088" w:rsidP="00AB4FA0">
      <w:r w:rsidRPr="00390088">
        <w:rPr>
          <w:noProof/>
          <w:lang w:eastAsia="ru-RU"/>
        </w:rPr>
        <w:lastRenderedPageBreak/>
        <w:drawing>
          <wp:inline distT="0" distB="0" distL="0" distR="0">
            <wp:extent cx="5600700" cy="2743200"/>
            <wp:effectExtent l="19050" t="0" r="19050" b="0"/>
            <wp:docPr id="113"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rsidR="00AB4FA0" w:rsidRDefault="00390088" w:rsidP="00AB4FA0">
      <w:r w:rsidRPr="00390088">
        <w:rPr>
          <w:noProof/>
          <w:lang w:eastAsia="ru-RU"/>
        </w:rPr>
        <w:drawing>
          <wp:inline distT="0" distB="0" distL="0" distR="0">
            <wp:extent cx="5657850" cy="2743200"/>
            <wp:effectExtent l="19050" t="0" r="19050" b="0"/>
            <wp:docPr id="114"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rsidR="00AB4FA0" w:rsidRDefault="00390088" w:rsidP="00AB4FA0">
      <w:r w:rsidRPr="00390088">
        <w:rPr>
          <w:noProof/>
          <w:lang w:eastAsia="ru-RU"/>
        </w:rPr>
        <w:drawing>
          <wp:inline distT="0" distB="0" distL="0" distR="0">
            <wp:extent cx="5657850" cy="2743200"/>
            <wp:effectExtent l="19050" t="0" r="19050" b="0"/>
            <wp:docPr id="115"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rsidR="00AB4FA0" w:rsidRDefault="00390088" w:rsidP="00AB4FA0">
      <w:r w:rsidRPr="00390088">
        <w:rPr>
          <w:noProof/>
          <w:lang w:eastAsia="ru-RU"/>
        </w:rPr>
        <w:lastRenderedPageBreak/>
        <w:drawing>
          <wp:inline distT="0" distB="0" distL="0" distR="0">
            <wp:extent cx="5857875" cy="2743200"/>
            <wp:effectExtent l="19050" t="0" r="9525" b="0"/>
            <wp:docPr id="116"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rsidR="00DE13BA" w:rsidRDefault="00390088" w:rsidP="00AB4FA0">
      <w:r w:rsidRPr="00390088">
        <w:rPr>
          <w:noProof/>
          <w:lang w:eastAsia="ru-RU"/>
        </w:rPr>
        <w:drawing>
          <wp:inline distT="0" distB="0" distL="0" distR="0">
            <wp:extent cx="5886450" cy="2743200"/>
            <wp:effectExtent l="19050" t="0" r="19050" b="0"/>
            <wp:docPr id="117"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rsidR="00AB4FA0" w:rsidRDefault="00390088" w:rsidP="00AB4FA0">
      <w:r w:rsidRPr="00390088">
        <w:rPr>
          <w:noProof/>
          <w:lang w:eastAsia="ru-RU"/>
        </w:rPr>
        <w:drawing>
          <wp:inline distT="0" distB="0" distL="0" distR="0">
            <wp:extent cx="5886450" cy="2743200"/>
            <wp:effectExtent l="19050" t="0" r="19050" b="0"/>
            <wp:docPr id="118"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rsidR="00AB4FA0" w:rsidRDefault="000E2832" w:rsidP="00AB4FA0">
      <w:r w:rsidRPr="000E2832">
        <w:rPr>
          <w:noProof/>
          <w:lang w:eastAsia="ru-RU"/>
        </w:rPr>
        <w:lastRenderedPageBreak/>
        <w:drawing>
          <wp:inline distT="0" distB="0" distL="0" distR="0">
            <wp:extent cx="5720715" cy="2743200"/>
            <wp:effectExtent l="19050" t="0" r="13335" b="0"/>
            <wp:docPr id="119"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rsidR="00AB4FA0" w:rsidRDefault="000E2832" w:rsidP="00AB4FA0">
      <w:r w:rsidRPr="000E2832">
        <w:rPr>
          <w:noProof/>
          <w:lang w:eastAsia="ru-RU"/>
        </w:rPr>
        <w:drawing>
          <wp:inline distT="0" distB="0" distL="0" distR="0">
            <wp:extent cx="5720715" cy="2743200"/>
            <wp:effectExtent l="19050" t="0" r="13335" b="0"/>
            <wp:docPr id="120"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rsidR="00AB4FA0" w:rsidRDefault="000E2832" w:rsidP="00AB4FA0">
      <w:r w:rsidRPr="000E2832">
        <w:rPr>
          <w:noProof/>
          <w:lang w:eastAsia="ru-RU"/>
        </w:rPr>
        <w:drawing>
          <wp:inline distT="0" distB="0" distL="0" distR="0">
            <wp:extent cx="5720715" cy="2743200"/>
            <wp:effectExtent l="19050" t="0" r="13335" b="0"/>
            <wp:docPr id="121"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rsidR="00886FCF" w:rsidRDefault="00AB4FA0" w:rsidP="008F20C9">
      <w:pPr>
        <w:rPr>
          <w:color w:val="7030A0"/>
        </w:rPr>
      </w:pPr>
      <w:r w:rsidRPr="00586553">
        <w:rPr>
          <w:noProof/>
          <w:color w:val="7030A0"/>
          <w:lang w:eastAsia="ru-RU"/>
        </w:rPr>
        <w:lastRenderedPageBreak/>
        <w:drawing>
          <wp:inline distT="0" distB="0" distL="0" distR="0">
            <wp:extent cx="5600700" cy="2876550"/>
            <wp:effectExtent l="19050" t="0" r="19050" b="0"/>
            <wp:docPr id="95"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rsidR="00B21821" w:rsidRDefault="00B21821" w:rsidP="008F20C9">
      <w:pPr>
        <w:rPr>
          <w:color w:val="7030A0"/>
        </w:rPr>
      </w:pPr>
    </w:p>
    <w:p w:rsidR="00A70F60" w:rsidRDefault="00A70F60" w:rsidP="00A70F60">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С первым заданием на у</w:t>
      </w:r>
      <w:r w:rsidRPr="00755803">
        <w:rPr>
          <w:rFonts w:ascii="Times New Roman" w:hAnsi="Times New Roman" w:cs="Times New Roman"/>
          <w:sz w:val="28"/>
          <w:szCs w:val="28"/>
        </w:rPr>
        <w:t>станов</w:t>
      </w:r>
      <w:r>
        <w:rPr>
          <w:rFonts w:ascii="Times New Roman" w:hAnsi="Times New Roman" w:cs="Times New Roman"/>
          <w:sz w:val="28"/>
          <w:szCs w:val="28"/>
        </w:rPr>
        <w:t xml:space="preserve">ление </w:t>
      </w:r>
      <w:r w:rsidRPr="00755803">
        <w:rPr>
          <w:rFonts w:ascii="Times New Roman" w:hAnsi="Times New Roman" w:cs="Times New Roman"/>
          <w:sz w:val="28"/>
          <w:szCs w:val="28"/>
        </w:rPr>
        <w:t>соответствие между зависимостью координаты тела от времени  и зависимостью проекции скорости от времени для того же тела</w:t>
      </w:r>
      <w:r>
        <w:rPr>
          <w:rFonts w:ascii="Times New Roman" w:hAnsi="Times New Roman" w:cs="Times New Roman"/>
          <w:sz w:val="28"/>
          <w:szCs w:val="28"/>
        </w:rPr>
        <w:t xml:space="preserve"> успешно справились 54,4% участников. 45,6% не смогли выполнить это задание: учащиеся из предложенной зависимости координаты тела </w:t>
      </w:r>
      <w:r w:rsidRPr="00755803">
        <w:rPr>
          <w:rFonts w:ascii="Times New Roman" w:hAnsi="Times New Roman" w:cs="Times New Roman"/>
          <w:sz w:val="28"/>
          <w:szCs w:val="28"/>
        </w:rPr>
        <w:t xml:space="preserve"> </w:t>
      </w:r>
      <w:r>
        <w:rPr>
          <w:rFonts w:ascii="Times New Roman" w:hAnsi="Times New Roman" w:cs="Times New Roman"/>
          <w:sz w:val="28"/>
          <w:szCs w:val="28"/>
        </w:rPr>
        <w:t xml:space="preserve">не смогли правильно определить чему равна начальная скорость тела, ускорение. </w:t>
      </w:r>
      <w:r w:rsidR="00F6763E">
        <w:rPr>
          <w:rFonts w:ascii="Times New Roman" w:hAnsi="Times New Roman" w:cs="Times New Roman"/>
          <w:sz w:val="28"/>
          <w:szCs w:val="28"/>
        </w:rPr>
        <w:t xml:space="preserve">Хуже всего выполнили указанное задание участники, которые решали первый вариант: лишь 9,89% участников справились с ним. </w:t>
      </w:r>
      <w:r>
        <w:rPr>
          <w:rFonts w:ascii="Times New Roman" w:hAnsi="Times New Roman" w:cs="Times New Roman"/>
          <w:sz w:val="28"/>
          <w:szCs w:val="28"/>
        </w:rPr>
        <w:t xml:space="preserve">При изучении видов механического движения очень важно научить учащихся отличать графики проекции скорости, перемещения. Очень часто учащиеся испытывают трудности при определении по графику направления движения, не могут сравнить модули скорости по графику зависимости проекции перемещения от времени. </w:t>
      </w:r>
    </w:p>
    <w:p w:rsidR="00281003" w:rsidRDefault="00281003" w:rsidP="00A70F60">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58,58% участников не справились с выполнением задания 2. В первом варианте была представлена задача на определение перемещения за </w:t>
      </w:r>
      <w:r>
        <w:rPr>
          <w:rFonts w:ascii="Times New Roman" w:hAnsi="Times New Roman" w:cs="Times New Roman"/>
          <w:sz w:val="28"/>
          <w:szCs w:val="28"/>
          <w:lang w:val="en-US"/>
        </w:rPr>
        <w:t>n</w:t>
      </w:r>
      <w:r>
        <w:rPr>
          <w:rFonts w:ascii="Times New Roman" w:hAnsi="Times New Roman" w:cs="Times New Roman"/>
          <w:sz w:val="28"/>
          <w:szCs w:val="28"/>
        </w:rPr>
        <w:t xml:space="preserve">-ю секунду движения. Лишь 21,25% учащихся, выполнявших первый вариант,  смогли справиться с решением этого задания. Очень часто учащиеся путают понятия «перемещение за три секунды» и «перемещение за третью секунду». Во втором варианте участники мониторинга определяли,  насколько </w:t>
      </w:r>
      <w:r>
        <w:rPr>
          <w:rFonts w:ascii="Times New Roman" w:hAnsi="Times New Roman" w:cs="Times New Roman"/>
          <w:sz w:val="28"/>
          <w:szCs w:val="28"/>
        </w:rPr>
        <w:lastRenderedPageBreak/>
        <w:t>увеличится п</w:t>
      </w:r>
      <w:r w:rsidRPr="00755803">
        <w:rPr>
          <w:rFonts w:ascii="Times New Roman" w:hAnsi="Times New Roman" w:cs="Times New Roman"/>
          <w:sz w:val="28"/>
          <w:szCs w:val="28"/>
        </w:rPr>
        <w:t>ри свободном падении тела из состояния покоя его скорость за третью секунду</w:t>
      </w:r>
      <w:r>
        <w:rPr>
          <w:rFonts w:ascii="Times New Roman" w:hAnsi="Times New Roman" w:cs="Times New Roman"/>
          <w:sz w:val="28"/>
          <w:szCs w:val="28"/>
        </w:rPr>
        <w:t xml:space="preserve">. Чуть более половины смогли решить эту задачу. </w:t>
      </w:r>
    </w:p>
    <w:p w:rsidR="00E8481F" w:rsidRDefault="003B6B87" w:rsidP="00E8481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85,19% участников справились с заданием 3 на выбор из предложенных верных утверждений. Лишь небольшая часть участников не знает, что с</w:t>
      </w:r>
      <w:r w:rsidRPr="00755803">
        <w:rPr>
          <w:rFonts w:ascii="Times New Roman" w:hAnsi="Times New Roman" w:cs="Times New Roman"/>
          <w:sz w:val="28"/>
          <w:szCs w:val="28"/>
        </w:rPr>
        <w:t>ила тяжест</w:t>
      </w:r>
      <w:r>
        <w:rPr>
          <w:rFonts w:ascii="Times New Roman" w:hAnsi="Times New Roman" w:cs="Times New Roman"/>
          <w:sz w:val="28"/>
          <w:szCs w:val="28"/>
        </w:rPr>
        <w:t>и имеет гравитационную природу; что п</w:t>
      </w:r>
      <w:r w:rsidRPr="00755803">
        <w:rPr>
          <w:rFonts w:ascii="Times New Roman" w:hAnsi="Times New Roman" w:cs="Times New Roman"/>
          <w:sz w:val="28"/>
          <w:szCs w:val="28"/>
        </w:rPr>
        <w:t>ервая космическая скорость – скорость кругового движения, при котором радиу</w:t>
      </w:r>
      <w:r>
        <w:rPr>
          <w:rFonts w:ascii="Times New Roman" w:hAnsi="Times New Roman" w:cs="Times New Roman"/>
          <w:sz w:val="28"/>
          <w:szCs w:val="28"/>
        </w:rPr>
        <w:t>с орбиты равен радиусу планеты; что си</w:t>
      </w:r>
      <w:r w:rsidRPr="00755803">
        <w:rPr>
          <w:rFonts w:ascii="Times New Roman" w:hAnsi="Times New Roman" w:cs="Times New Roman"/>
          <w:sz w:val="28"/>
          <w:szCs w:val="28"/>
        </w:rPr>
        <w:t>ла трения возникает при движении тел или  при попытке сдвинуть их с места</w:t>
      </w:r>
      <w:r>
        <w:rPr>
          <w:rFonts w:ascii="Times New Roman" w:hAnsi="Times New Roman" w:cs="Times New Roman"/>
          <w:sz w:val="28"/>
          <w:szCs w:val="28"/>
        </w:rPr>
        <w:t xml:space="preserve"> и </w:t>
      </w:r>
      <w:r w:rsidRPr="00755803">
        <w:rPr>
          <w:rFonts w:ascii="Times New Roman" w:hAnsi="Times New Roman" w:cs="Times New Roman"/>
          <w:sz w:val="28"/>
          <w:szCs w:val="28"/>
        </w:rPr>
        <w:t xml:space="preserve">относится к силам электромагнитной природы. </w:t>
      </w:r>
      <w:r w:rsidR="00E8481F">
        <w:rPr>
          <w:rFonts w:ascii="Times New Roman" w:hAnsi="Times New Roman" w:cs="Times New Roman"/>
          <w:sz w:val="28"/>
          <w:szCs w:val="28"/>
        </w:rPr>
        <w:t>Однако при выполнении этого задания 64,2% участников, выполнявших третий вариант,  считают, что «т</w:t>
      </w:r>
      <w:r w:rsidR="00E8481F" w:rsidRPr="00755803">
        <w:rPr>
          <w:rFonts w:ascii="Times New Roman" w:hAnsi="Times New Roman" w:cs="Times New Roman"/>
          <w:sz w:val="28"/>
          <w:szCs w:val="28"/>
        </w:rPr>
        <w:t>еплопередача, конвекция и излучение являются видами теплопроводности</w:t>
      </w:r>
      <w:r w:rsidR="00E8481F">
        <w:rPr>
          <w:rFonts w:ascii="Times New Roman" w:hAnsi="Times New Roman" w:cs="Times New Roman"/>
          <w:sz w:val="28"/>
          <w:szCs w:val="28"/>
        </w:rPr>
        <w:t>» и что «к</w:t>
      </w:r>
      <w:r w:rsidR="00E8481F" w:rsidRPr="00755803">
        <w:rPr>
          <w:rFonts w:ascii="Times New Roman" w:hAnsi="Times New Roman" w:cs="Times New Roman"/>
          <w:sz w:val="28"/>
          <w:szCs w:val="28"/>
        </w:rPr>
        <w:t>онвекция возможна в любой среде, в том числе в вакууме</w:t>
      </w:r>
      <w:r w:rsidR="00E8481F">
        <w:rPr>
          <w:rFonts w:ascii="Times New Roman" w:hAnsi="Times New Roman" w:cs="Times New Roman"/>
          <w:sz w:val="28"/>
          <w:szCs w:val="28"/>
        </w:rPr>
        <w:t xml:space="preserve">». </w:t>
      </w:r>
      <w:r w:rsidR="00047F10">
        <w:rPr>
          <w:rFonts w:ascii="Times New Roman" w:hAnsi="Times New Roman" w:cs="Times New Roman"/>
          <w:sz w:val="28"/>
          <w:szCs w:val="28"/>
        </w:rPr>
        <w:t xml:space="preserve">И лишь 35,8% участников, выполнявших третий вариант, указали правильный ответ о том, что в </w:t>
      </w:r>
      <w:r w:rsidR="00047F10" w:rsidRPr="00755803">
        <w:rPr>
          <w:rFonts w:ascii="Times New Roman" w:hAnsi="Times New Roman" w:cs="Times New Roman"/>
          <w:sz w:val="28"/>
          <w:szCs w:val="28"/>
        </w:rPr>
        <w:t>вакууме теплопроводность невозможна</w:t>
      </w:r>
      <w:r w:rsidR="00047F10">
        <w:rPr>
          <w:rFonts w:ascii="Times New Roman" w:hAnsi="Times New Roman" w:cs="Times New Roman"/>
          <w:sz w:val="28"/>
          <w:szCs w:val="28"/>
        </w:rPr>
        <w:t xml:space="preserve">. </w:t>
      </w:r>
    </w:p>
    <w:p w:rsidR="003B6B87" w:rsidRDefault="0019271B" w:rsidP="00636FC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27,58% участников не справились с заданием 4. В задании предполагалось обоснование ответа. Эти учащиеся не умеют правильно выразить свою мысль, встречаются несогласованные предложения. Встречаются и скопированные ответы из портала «Решу ЕГЭ», а также одинаковые ответы у разных учащихся.</w:t>
      </w:r>
      <w:r w:rsidR="00636FC0">
        <w:rPr>
          <w:rFonts w:ascii="Times New Roman" w:hAnsi="Times New Roman" w:cs="Times New Roman"/>
          <w:sz w:val="28"/>
          <w:szCs w:val="28"/>
        </w:rPr>
        <w:t xml:space="preserve">  Во втором и четвертом   вариантах встречались наибольшие случаи замены одной задачи на другую, которая встречается в открытых сегментах заданий ЕГЭ, портале  «Решу ЕГЭ» с решением. Составителями были внесены изменения в текст задачи, однако учащиеся решают ту задачу, которая им известна, а не ту, которая им предложена в КИМ. Например, в задаче 4 второго варианта после условия задачи  был вопрос  </w:t>
      </w:r>
      <w:r w:rsidR="00636FC0" w:rsidRPr="00636FC0">
        <w:rPr>
          <w:rFonts w:ascii="Times New Roman" w:hAnsi="Times New Roman" w:cs="Times New Roman"/>
          <w:sz w:val="28"/>
          <w:szCs w:val="28"/>
        </w:rPr>
        <w:t>«Будет ли кир</w:t>
      </w:r>
      <w:r w:rsidR="00636FC0" w:rsidRPr="00636FC0">
        <w:rPr>
          <w:rFonts w:ascii="Times New Roman" w:hAnsi="Times New Roman" w:cs="Times New Roman"/>
          <w:sz w:val="28"/>
          <w:szCs w:val="28"/>
        </w:rPr>
        <w:softHyphen/>
        <w:t>пич</w:t>
      </w:r>
      <w:r w:rsidR="00636FC0" w:rsidRPr="00636FC0">
        <w:rPr>
          <w:rFonts w:ascii="Times New Roman" w:hAnsi="Times New Roman" w:cs="Times New Roman"/>
          <w:sz w:val="28"/>
          <w:szCs w:val="28"/>
        </w:rPr>
        <w:softHyphen/>
        <w:t>ная печ</w:t>
      </w:r>
      <w:r w:rsidR="00636FC0" w:rsidRPr="00636FC0">
        <w:rPr>
          <w:rFonts w:ascii="Times New Roman" w:hAnsi="Times New Roman" w:cs="Times New Roman"/>
          <w:sz w:val="28"/>
          <w:szCs w:val="28"/>
        </w:rPr>
        <w:softHyphen/>
        <w:t>ная труба обес</w:t>
      </w:r>
      <w:r w:rsidR="00636FC0" w:rsidRPr="00636FC0">
        <w:rPr>
          <w:rFonts w:ascii="Times New Roman" w:hAnsi="Times New Roman" w:cs="Times New Roman"/>
          <w:sz w:val="28"/>
          <w:szCs w:val="28"/>
        </w:rPr>
        <w:softHyphen/>
        <w:t>пе</w:t>
      </w:r>
      <w:r w:rsidR="00636FC0" w:rsidRPr="00636FC0">
        <w:rPr>
          <w:rFonts w:ascii="Times New Roman" w:hAnsi="Times New Roman" w:cs="Times New Roman"/>
          <w:sz w:val="28"/>
          <w:szCs w:val="28"/>
        </w:rPr>
        <w:softHyphen/>
        <w:t>чи</w:t>
      </w:r>
      <w:r w:rsidR="00636FC0" w:rsidRPr="00636FC0">
        <w:rPr>
          <w:rFonts w:ascii="Times New Roman" w:hAnsi="Times New Roman" w:cs="Times New Roman"/>
          <w:sz w:val="28"/>
          <w:szCs w:val="28"/>
        </w:rPr>
        <w:softHyphen/>
        <w:t>вать луч</w:t>
      </w:r>
      <w:r w:rsidR="00636FC0" w:rsidRPr="00636FC0">
        <w:rPr>
          <w:rFonts w:ascii="Times New Roman" w:hAnsi="Times New Roman" w:cs="Times New Roman"/>
          <w:sz w:val="28"/>
          <w:szCs w:val="28"/>
        </w:rPr>
        <w:softHyphen/>
        <w:t>шую тягу, чем стальная?»</w:t>
      </w:r>
      <w:r w:rsidR="00636FC0">
        <w:rPr>
          <w:rFonts w:ascii="Times New Roman" w:hAnsi="Times New Roman" w:cs="Times New Roman"/>
          <w:sz w:val="28"/>
          <w:szCs w:val="28"/>
        </w:rPr>
        <w:t xml:space="preserve">. Учащиеся же отвечают на вопрос </w:t>
      </w:r>
      <w:r w:rsidR="00636FC0" w:rsidRPr="00636FC0">
        <w:rPr>
          <w:rFonts w:ascii="Times New Roman" w:hAnsi="Times New Roman" w:cs="Times New Roman"/>
          <w:sz w:val="28"/>
          <w:szCs w:val="28"/>
        </w:rPr>
        <w:t>«Будет ли стальная печ</w:t>
      </w:r>
      <w:r w:rsidR="00636FC0" w:rsidRPr="00636FC0">
        <w:rPr>
          <w:rFonts w:ascii="Times New Roman" w:hAnsi="Times New Roman" w:cs="Times New Roman"/>
          <w:sz w:val="28"/>
          <w:szCs w:val="28"/>
        </w:rPr>
        <w:softHyphen/>
        <w:t>ная труба обес</w:t>
      </w:r>
      <w:r w:rsidR="00636FC0" w:rsidRPr="00636FC0">
        <w:rPr>
          <w:rFonts w:ascii="Times New Roman" w:hAnsi="Times New Roman" w:cs="Times New Roman"/>
          <w:sz w:val="28"/>
          <w:szCs w:val="28"/>
        </w:rPr>
        <w:softHyphen/>
        <w:t>пе</w:t>
      </w:r>
      <w:r w:rsidR="00636FC0" w:rsidRPr="00636FC0">
        <w:rPr>
          <w:rFonts w:ascii="Times New Roman" w:hAnsi="Times New Roman" w:cs="Times New Roman"/>
          <w:sz w:val="28"/>
          <w:szCs w:val="28"/>
        </w:rPr>
        <w:softHyphen/>
        <w:t>чи</w:t>
      </w:r>
      <w:r w:rsidR="00636FC0" w:rsidRPr="00636FC0">
        <w:rPr>
          <w:rFonts w:ascii="Times New Roman" w:hAnsi="Times New Roman" w:cs="Times New Roman"/>
          <w:sz w:val="28"/>
          <w:szCs w:val="28"/>
        </w:rPr>
        <w:softHyphen/>
        <w:t>вать луч</w:t>
      </w:r>
      <w:r w:rsidR="00636FC0" w:rsidRPr="00636FC0">
        <w:rPr>
          <w:rFonts w:ascii="Times New Roman" w:hAnsi="Times New Roman" w:cs="Times New Roman"/>
          <w:sz w:val="28"/>
          <w:szCs w:val="28"/>
        </w:rPr>
        <w:softHyphen/>
        <w:t>шую тягу, чем кирпичная?»</w:t>
      </w:r>
      <w:r w:rsidR="00636FC0">
        <w:rPr>
          <w:rFonts w:ascii="Times New Roman" w:hAnsi="Times New Roman" w:cs="Times New Roman"/>
          <w:sz w:val="28"/>
          <w:szCs w:val="28"/>
        </w:rPr>
        <w:t xml:space="preserve"> и приводят обоснование именно к этой задаче. </w:t>
      </w:r>
      <w:r w:rsidR="0090586F">
        <w:rPr>
          <w:rFonts w:ascii="Times New Roman" w:hAnsi="Times New Roman" w:cs="Times New Roman"/>
          <w:sz w:val="28"/>
          <w:szCs w:val="28"/>
        </w:rPr>
        <w:t>В третьем варианте при решении задания о показаниях барометра под открытым небом и в кабинете физики на пятом этаже 20% участников неправильно полагают, что з</w:t>
      </w:r>
      <w:r w:rsidR="0090586F" w:rsidRPr="00755803">
        <w:rPr>
          <w:rFonts w:ascii="Times New Roman" w:hAnsi="Times New Roman" w:cs="Times New Roman"/>
          <w:sz w:val="28"/>
          <w:szCs w:val="28"/>
        </w:rPr>
        <w:t>на</w:t>
      </w:r>
      <w:r w:rsidR="0090586F" w:rsidRPr="00755803">
        <w:rPr>
          <w:rFonts w:ascii="Times New Roman" w:hAnsi="Times New Roman" w:cs="Times New Roman"/>
          <w:sz w:val="28"/>
          <w:szCs w:val="28"/>
        </w:rPr>
        <w:softHyphen/>
        <w:t>че</w:t>
      </w:r>
      <w:r w:rsidR="0090586F" w:rsidRPr="00755803">
        <w:rPr>
          <w:rFonts w:ascii="Times New Roman" w:hAnsi="Times New Roman" w:cs="Times New Roman"/>
          <w:sz w:val="28"/>
          <w:szCs w:val="28"/>
        </w:rPr>
        <w:softHyphen/>
        <w:t xml:space="preserve">ние атмосферного </w:t>
      </w:r>
      <w:r w:rsidR="0090586F" w:rsidRPr="00755803">
        <w:rPr>
          <w:rFonts w:ascii="Times New Roman" w:hAnsi="Times New Roman" w:cs="Times New Roman"/>
          <w:sz w:val="28"/>
          <w:szCs w:val="28"/>
        </w:rPr>
        <w:lastRenderedPageBreak/>
        <w:t>дав</w:t>
      </w:r>
      <w:r w:rsidR="0090586F" w:rsidRPr="00755803">
        <w:rPr>
          <w:rFonts w:ascii="Times New Roman" w:hAnsi="Times New Roman" w:cs="Times New Roman"/>
          <w:sz w:val="28"/>
          <w:szCs w:val="28"/>
        </w:rPr>
        <w:softHyphen/>
        <w:t>ле</w:t>
      </w:r>
      <w:r w:rsidR="0090586F" w:rsidRPr="00755803">
        <w:rPr>
          <w:rFonts w:ascii="Times New Roman" w:hAnsi="Times New Roman" w:cs="Times New Roman"/>
          <w:sz w:val="28"/>
          <w:szCs w:val="28"/>
        </w:rPr>
        <w:softHyphen/>
        <w:t xml:space="preserve">ния </w:t>
      </w:r>
      <w:r w:rsidR="0090586F">
        <w:rPr>
          <w:rFonts w:ascii="Times New Roman" w:hAnsi="Times New Roman" w:cs="Times New Roman"/>
          <w:sz w:val="28"/>
          <w:szCs w:val="28"/>
        </w:rPr>
        <w:t xml:space="preserve">увеличивается </w:t>
      </w:r>
      <w:r w:rsidR="0090586F" w:rsidRPr="00755803">
        <w:rPr>
          <w:rFonts w:ascii="Times New Roman" w:hAnsi="Times New Roman" w:cs="Times New Roman"/>
          <w:sz w:val="28"/>
          <w:szCs w:val="28"/>
        </w:rPr>
        <w:t>при уве</w:t>
      </w:r>
      <w:r w:rsidR="0090586F" w:rsidRPr="00755803">
        <w:rPr>
          <w:rFonts w:ascii="Times New Roman" w:hAnsi="Times New Roman" w:cs="Times New Roman"/>
          <w:sz w:val="28"/>
          <w:szCs w:val="28"/>
        </w:rPr>
        <w:softHyphen/>
        <w:t>ли</w:t>
      </w:r>
      <w:r w:rsidR="0090586F" w:rsidRPr="00755803">
        <w:rPr>
          <w:rFonts w:ascii="Times New Roman" w:hAnsi="Times New Roman" w:cs="Times New Roman"/>
          <w:sz w:val="28"/>
          <w:szCs w:val="28"/>
        </w:rPr>
        <w:softHyphen/>
        <w:t>че</w:t>
      </w:r>
      <w:r w:rsidR="0090586F" w:rsidRPr="00755803">
        <w:rPr>
          <w:rFonts w:ascii="Times New Roman" w:hAnsi="Times New Roman" w:cs="Times New Roman"/>
          <w:sz w:val="28"/>
          <w:szCs w:val="28"/>
        </w:rPr>
        <w:softHyphen/>
        <w:t>нии высоты от</w:t>
      </w:r>
      <w:r w:rsidR="0090586F" w:rsidRPr="00755803">
        <w:rPr>
          <w:rFonts w:ascii="Times New Roman" w:hAnsi="Times New Roman" w:cs="Times New Roman"/>
          <w:sz w:val="28"/>
          <w:szCs w:val="28"/>
        </w:rPr>
        <w:softHyphen/>
        <w:t>но</w:t>
      </w:r>
      <w:r w:rsidR="0090586F" w:rsidRPr="00755803">
        <w:rPr>
          <w:rFonts w:ascii="Times New Roman" w:hAnsi="Times New Roman" w:cs="Times New Roman"/>
          <w:sz w:val="28"/>
          <w:szCs w:val="28"/>
        </w:rPr>
        <w:softHyphen/>
        <w:t>си</w:t>
      </w:r>
      <w:r w:rsidR="0090586F" w:rsidRPr="00755803">
        <w:rPr>
          <w:rFonts w:ascii="Times New Roman" w:hAnsi="Times New Roman" w:cs="Times New Roman"/>
          <w:sz w:val="28"/>
          <w:szCs w:val="28"/>
        </w:rPr>
        <w:softHyphen/>
        <w:t>тель</w:t>
      </w:r>
      <w:r w:rsidR="0090586F" w:rsidRPr="00755803">
        <w:rPr>
          <w:rFonts w:ascii="Times New Roman" w:hAnsi="Times New Roman" w:cs="Times New Roman"/>
          <w:sz w:val="28"/>
          <w:szCs w:val="28"/>
        </w:rPr>
        <w:softHyphen/>
        <w:t>но поверхности земли.</w:t>
      </w:r>
      <w:r w:rsidR="0090586F">
        <w:rPr>
          <w:rFonts w:ascii="Times New Roman" w:hAnsi="Times New Roman" w:cs="Times New Roman"/>
          <w:sz w:val="28"/>
          <w:szCs w:val="28"/>
        </w:rPr>
        <w:t xml:space="preserve"> Ещё 10% участников неправильно  считают, что кабинет физики служит препятствием для атмосферного давления и потому в кабинете физике атмосферное давление выше, чем на открытой местности. </w:t>
      </w:r>
    </w:p>
    <w:p w:rsidR="00636FC0" w:rsidRDefault="00636FC0" w:rsidP="00636FC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Пятая задача была представлена из раздела «Электромагнитные явления». Это один из сложных для восприятия разделов и 30,46% учащихся справились с выполнением этого задания. Большинство участников исследования полагают, что в процессе электризации от одного тела к другому переходят и электроны, и протоны. Это означает, что они считают, что тело заряжено положительно вследствие избытка протонов, в то время, как положительный заряд тела обусловлен недостатком электронов, которые в процессе электризации переходят от одного тела к другому. </w:t>
      </w:r>
      <w:r w:rsidR="008A51FC">
        <w:rPr>
          <w:rFonts w:ascii="Times New Roman" w:hAnsi="Times New Roman" w:cs="Times New Roman"/>
          <w:sz w:val="28"/>
          <w:szCs w:val="28"/>
        </w:rPr>
        <w:t xml:space="preserve">Не все участники смогли продемонстрировать знание о том, что заряженные тела притягивают к себе </w:t>
      </w:r>
      <w:r w:rsidR="008027A5">
        <w:rPr>
          <w:rFonts w:ascii="Times New Roman" w:hAnsi="Times New Roman" w:cs="Times New Roman"/>
          <w:sz w:val="28"/>
          <w:szCs w:val="28"/>
        </w:rPr>
        <w:t xml:space="preserve">как </w:t>
      </w:r>
      <w:r w:rsidR="008A51FC">
        <w:rPr>
          <w:rFonts w:ascii="Times New Roman" w:hAnsi="Times New Roman" w:cs="Times New Roman"/>
          <w:sz w:val="28"/>
          <w:szCs w:val="28"/>
        </w:rPr>
        <w:t>нейтральные тела</w:t>
      </w:r>
      <w:r w:rsidR="008027A5">
        <w:rPr>
          <w:rFonts w:ascii="Times New Roman" w:hAnsi="Times New Roman" w:cs="Times New Roman"/>
          <w:sz w:val="28"/>
          <w:szCs w:val="28"/>
        </w:rPr>
        <w:t xml:space="preserve">, так и тела с противоположным зарядом. А отталкивание наблюдается </w:t>
      </w:r>
      <w:r w:rsidR="008A51FC">
        <w:rPr>
          <w:rFonts w:ascii="Times New Roman" w:hAnsi="Times New Roman" w:cs="Times New Roman"/>
          <w:sz w:val="28"/>
          <w:szCs w:val="28"/>
        </w:rPr>
        <w:t xml:space="preserve"> </w:t>
      </w:r>
      <w:r w:rsidR="008027A5">
        <w:rPr>
          <w:rFonts w:ascii="Times New Roman" w:hAnsi="Times New Roman" w:cs="Times New Roman"/>
          <w:sz w:val="28"/>
          <w:szCs w:val="28"/>
        </w:rPr>
        <w:t xml:space="preserve">только между телами с одноименными зарядами. </w:t>
      </w:r>
    </w:p>
    <w:p w:rsidR="00CE46EF" w:rsidRDefault="00CE46EF" w:rsidP="00636FC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шестом задании была представлена задача из геометрической оптики. 98,9% участников продемонстрировали знания формулы тонкой линзы, знают, как связано линейное увеличение линзы с высотой предмета и высотой изображения. </w:t>
      </w:r>
    </w:p>
    <w:p w:rsidR="00115B42" w:rsidRDefault="00CE46EF" w:rsidP="00175A64">
      <w:pPr>
        <w:pStyle w:val="leftmargin"/>
        <w:shd w:val="clear" w:color="auto" w:fill="FFFFFF"/>
        <w:spacing w:before="0" w:beforeAutospacing="0" w:after="0" w:afterAutospacing="0" w:line="360" w:lineRule="auto"/>
        <w:ind w:firstLine="371"/>
        <w:jc w:val="both"/>
        <w:rPr>
          <w:sz w:val="28"/>
          <w:szCs w:val="28"/>
        </w:rPr>
      </w:pPr>
      <w:r>
        <w:rPr>
          <w:sz w:val="28"/>
          <w:szCs w:val="28"/>
        </w:rPr>
        <w:t xml:space="preserve">В седьмом задании участники исследования, помимо правильного ответа на вопрос задания, должны были представить обоснование ответа. </w:t>
      </w:r>
      <w:r w:rsidR="00B315EF">
        <w:rPr>
          <w:sz w:val="28"/>
          <w:szCs w:val="28"/>
        </w:rPr>
        <w:t xml:space="preserve"> 44,53% учащихся смогли дать правильный ответ и предложить соответствующее обоснование. </w:t>
      </w:r>
    </w:p>
    <w:p w:rsidR="00115B42" w:rsidRDefault="00B315EF" w:rsidP="00175A64">
      <w:pPr>
        <w:pStyle w:val="leftmargin"/>
        <w:shd w:val="clear" w:color="auto" w:fill="FFFFFF"/>
        <w:spacing w:before="0" w:beforeAutospacing="0" w:after="0" w:afterAutospacing="0" w:line="360" w:lineRule="auto"/>
        <w:ind w:firstLine="371"/>
        <w:jc w:val="both"/>
        <w:rPr>
          <w:sz w:val="28"/>
          <w:szCs w:val="28"/>
        </w:rPr>
      </w:pPr>
      <w:r>
        <w:rPr>
          <w:sz w:val="28"/>
          <w:szCs w:val="28"/>
        </w:rPr>
        <w:t xml:space="preserve">Лучше всего справились учащиеся, которые выполняли вариант 2, в котором была представлено следующее задание: </w:t>
      </w:r>
      <w:r w:rsidRPr="00B315EF">
        <w:rPr>
          <w:sz w:val="28"/>
          <w:szCs w:val="28"/>
        </w:rPr>
        <w:t>«Конец маг</w:t>
      </w:r>
      <w:r w:rsidRPr="00B315EF">
        <w:rPr>
          <w:sz w:val="28"/>
          <w:szCs w:val="28"/>
        </w:rPr>
        <w:softHyphen/>
        <w:t>нит</w:t>
      </w:r>
      <w:r w:rsidRPr="00B315EF">
        <w:rPr>
          <w:sz w:val="28"/>
          <w:szCs w:val="28"/>
        </w:rPr>
        <w:softHyphen/>
        <w:t>ной стрелки при</w:t>
      </w:r>
      <w:r w:rsidRPr="00B315EF">
        <w:rPr>
          <w:sz w:val="28"/>
          <w:szCs w:val="28"/>
        </w:rPr>
        <w:softHyphen/>
        <w:t>тя</w:t>
      </w:r>
      <w:r w:rsidRPr="00B315EF">
        <w:rPr>
          <w:sz w:val="28"/>
          <w:szCs w:val="28"/>
        </w:rPr>
        <w:softHyphen/>
        <w:t>нул</w:t>
      </w:r>
      <w:r w:rsidRPr="00B315EF">
        <w:rPr>
          <w:sz w:val="28"/>
          <w:szCs w:val="28"/>
        </w:rPr>
        <w:softHyphen/>
        <w:t>ся к од</w:t>
      </w:r>
      <w:r w:rsidRPr="00B315EF">
        <w:rPr>
          <w:sz w:val="28"/>
          <w:szCs w:val="28"/>
        </w:rPr>
        <w:softHyphen/>
        <w:t>но</w:t>
      </w:r>
      <w:r w:rsidRPr="00B315EF">
        <w:rPr>
          <w:sz w:val="28"/>
          <w:szCs w:val="28"/>
        </w:rPr>
        <w:softHyphen/>
        <w:t>му из кон</w:t>
      </w:r>
      <w:r w:rsidRPr="00B315EF">
        <w:rPr>
          <w:sz w:val="28"/>
          <w:szCs w:val="28"/>
        </w:rPr>
        <w:softHyphen/>
        <w:t>цов стального стержня. Можно ли сде</w:t>
      </w:r>
      <w:r w:rsidRPr="00B315EF">
        <w:rPr>
          <w:sz w:val="28"/>
          <w:szCs w:val="28"/>
        </w:rPr>
        <w:softHyphen/>
        <w:t>лать вывод о том, что из</w:t>
      </w:r>
      <w:r w:rsidRPr="00B315EF">
        <w:rPr>
          <w:sz w:val="28"/>
          <w:szCs w:val="28"/>
        </w:rPr>
        <w:softHyphen/>
        <w:t>на</w:t>
      </w:r>
      <w:r w:rsidRPr="00B315EF">
        <w:rPr>
          <w:sz w:val="28"/>
          <w:szCs w:val="28"/>
        </w:rPr>
        <w:softHyphen/>
        <w:t>чаль</w:t>
      </w:r>
      <w:r w:rsidRPr="00B315EF">
        <w:rPr>
          <w:sz w:val="28"/>
          <w:szCs w:val="28"/>
        </w:rPr>
        <w:softHyphen/>
        <w:t xml:space="preserve">но стержень был намагничен? Ответ поясните». </w:t>
      </w:r>
      <w:r w:rsidR="005A6068">
        <w:rPr>
          <w:sz w:val="28"/>
          <w:szCs w:val="28"/>
        </w:rPr>
        <w:t xml:space="preserve">50,4% учащихся, выполнявших второй вариант, верно считают, что нельзя, т.к. </w:t>
      </w:r>
      <w:r w:rsidR="005A6068" w:rsidRPr="005A6068">
        <w:rPr>
          <w:rFonts w:eastAsiaTheme="minorHAnsi"/>
          <w:sz w:val="28"/>
          <w:szCs w:val="28"/>
          <w:lang w:eastAsia="en-US"/>
        </w:rPr>
        <w:t>Маг</w:t>
      </w:r>
      <w:r w:rsidR="005A6068" w:rsidRPr="005A6068">
        <w:rPr>
          <w:rFonts w:eastAsiaTheme="minorHAnsi"/>
          <w:sz w:val="28"/>
          <w:szCs w:val="28"/>
          <w:lang w:eastAsia="en-US"/>
        </w:rPr>
        <w:softHyphen/>
        <w:t>нит</w:t>
      </w:r>
      <w:r w:rsidR="005A6068" w:rsidRPr="005A6068">
        <w:rPr>
          <w:rFonts w:eastAsiaTheme="minorHAnsi"/>
          <w:sz w:val="28"/>
          <w:szCs w:val="28"/>
          <w:lang w:eastAsia="en-US"/>
        </w:rPr>
        <w:softHyphen/>
        <w:t>ная стрелка при</w:t>
      </w:r>
      <w:r w:rsidR="005A6068" w:rsidRPr="005A6068">
        <w:rPr>
          <w:rFonts w:eastAsiaTheme="minorHAnsi"/>
          <w:sz w:val="28"/>
          <w:szCs w:val="28"/>
          <w:lang w:eastAsia="en-US"/>
        </w:rPr>
        <w:softHyphen/>
        <w:t>тя</w:t>
      </w:r>
      <w:r w:rsidR="005A6068" w:rsidRPr="005A6068">
        <w:rPr>
          <w:rFonts w:eastAsiaTheme="minorHAnsi"/>
          <w:sz w:val="28"/>
          <w:szCs w:val="28"/>
          <w:lang w:eastAsia="en-US"/>
        </w:rPr>
        <w:softHyphen/>
        <w:t>ги</w:t>
      </w:r>
      <w:r w:rsidR="005A6068" w:rsidRPr="005A6068">
        <w:rPr>
          <w:rFonts w:eastAsiaTheme="minorHAnsi"/>
          <w:sz w:val="28"/>
          <w:szCs w:val="28"/>
          <w:lang w:eastAsia="en-US"/>
        </w:rPr>
        <w:softHyphen/>
        <w:t>ва</w:t>
      </w:r>
      <w:r w:rsidR="005A6068" w:rsidRPr="005A6068">
        <w:rPr>
          <w:rFonts w:eastAsiaTheme="minorHAnsi"/>
          <w:sz w:val="28"/>
          <w:szCs w:val="28"/>
          <w:lang w:eastAsia="en-US"/>
        </w:rPr>
        <w:softHyphen/>
        <w:t>ет</w:t>
      </w:r>
      <w:r w:rsidR="005A6068" w:rsidRPr="005A6068">
        <w:rPr>
          <w:rFonts w:eastAsiaTheme="minorHAnsi"/>
          <w:sz w:val="28"/>
          <w:szCs w:val="28"/>
          <w:lang w:eastAsia="en-US"/>
        </w:rPr>
        <w:softHyphen/>
        <w:t>ся к концу сталь</w:t>
      </w:r>
      <w:r w:rsidR="005A6068" w:rsidRPr="005A6068">
        <w:rPr>
          <w:rFonts w:eastAsiaTheme="minorHAnsi"/>
          <w:sz w:val="28"/>
          <w:szCs w:val="28"/>
          <w:lang w:eastAsia="en-US"/>
        </w:rPr>
        <w:softHyphen/>
        <w:t>но</w:t>
      </w:r>
      <w:r w:rsidR="005A6068" w:rsidRPr="005A6068">
        <w:rPr>
          <w:rFonts w:eastAsiaTheme="minorHAnsi"/>
          <w:sz w:val="28"/>
          <w:szCs w:val="28"/>
          <w:lang w:eastAsia="en-US"/>
        </w:rPr>
        <w:softHyphen/>
        <w:t xml:space="preserve">го стержня и тогда, когда </w:t>
      </w:r>
      <w:r w:rsidR="005A6068" w:rsidRPr="005A6068">
        <w:rPr>
          <w:rFonts w:eastAsiaTheme="minorHAnsi"/>
          <w:sz w:val="28"/>
          <w:szCs w:val="28"/>
          <w:lang w:eastAsia="en-US"/>
        </w:rPr>
        <w:lastRenderedPageBreak/>
        <w:t xml:space="preserve">полюс </w:t>
      </w:r>
      <w:r w:rsidR="00F3320C">
        <w:rPr>
          <w:sz w:val="28"/>
          <w:szCs w:val="28"/>
        </w:rPr>
        <w:t>этог</w:t>
      </w:r>
      <w:r w:rsidR="005A6068" w:rsidRPr="005A6068">
        <w:rPr>
          <w:rFonts w:eastAsiaTheme="minorHAnsi"/>
          <w:sz w:val="28"/>
          <w:szCs w:val="28"/>
          <w:lang w:eastAsia="en-US"/>
        </w:rPr>
        <w:t>о конца стерж</w:t>
      </w:r>
      <w:r w:rsidR="005A6068" w:rsidRPr="005A6068">
        <w:rPr>
          <w:rFonts w:eastAsiaTheme="minorHAnsi"/>
          <w:sz w:val="28"/>
          <w:szCs w:val="28"/>
          <w:lang w:eastAsia="en-US"/>
        </w:rPr>
        <w:softHyphen/>
        <w:t>ня противоположен по</w:t>
      </w:r>
      <w:r w:rsidR="005A6068" w:rsidRPr="005A6068">
        <w:rPr>
          <w:rFonts w:eastAsiaTheme="minorHAnsi"/>
          <w:sz w:val="28"/>
          <w:szCs w:val="28"/>
          <w:lang w:eastAsia="en-US"/>
        </w:rPr>
        <w:softHyphen/>
        <w:t>лю</w:t>
      </w:r>
      <w:r w:rsidR="005A6068" w:rsidRPr="005A6068">
        <w:rPr>
          <w:rFonts w:eastAsiaTheme="minorHAnsi"/>
          <w:sz w:val="28"/>
          <w:szCs w:val="28"/>
          <w:lang w:eastAsia="en-US"/>
        </w:rPr>
        <w:softHyphen/>
        <w:t>су конца маг</w:t>
      </w:r>
      <w:r w:rsidR="005A6068" w:rsidRPr="005A6068">
        <w:rPr>
          <w:rFonts w:eastAsiaTheme="minorHAnsi"/>
          <w:sz w:val="28"/>
          <w:szCs w:val="28"/>
          <w:lang w:eastAsia="en-US"/>
        </w:rPr>
        <w:softHyphen/>
        <w:t>нит</w:t>
      </w:r>
      <w:r w:rsidR="005A6068" w:rsidRPr="005A6068">
        <w:rPr>
          <w:rFonts w:eastAsiaTheme="minorHAnsi"/>
          <w:sz w:val="28"/>
          <w:szCs w:val="28"/>
          <w:lang w:eastAsia="en-US"/>
        </w:rPr>
        <w:softHyphen/>
        <w:t>ной стрелки, и тогда, когда стер</w:t>
      </w:r>
      <w:r w:rsidR="005A6068" w:rsidRPr="005A6068">
        <w:rPr>
          <w:rFonts w:eastAsiaTheme="minorHAnsi"/>
          <w:sz w:val="28"/>
          <w:szCs w:val="28"/>
          <w:lang w:eastAsia="en-US"/>
        </w:rPr>
        <w:softHyphen/>
        <w:t>жень не намагничен.</w:t>
      </w:r>
      <w:r w:rsidR="005A6068">
        <w:rPr>
          <w:sz w:val="28"/>
          <w:szCs w:val="28"/>
        </w:rPr>
        <w:t xml:space="preserve"> </w:t>
      </w:r>
    </w:p>
    <w:p w:rsidR="00115B42" w:rsidRDefault="0090586F" w:rsidP="00175A64">
      <w:pPr>
        <w:pStyle w:val="leftmargin"/>
        <w:shd w:val="clear" w:color="auto" w:fill="FFFFFF"/>
        <w:spacing w:before="0" w:beforeAutospacing="0" w:after="0" w:afterAutospacing="0" w:line="360" w:lineRule="auto"/>
        <w:ind w:firstLine="371"/>
        <w:jc w:val="both"/>
        <w:rPr>
          <w:rFonts w:eastAsiaTheme="minorHAnsi"/>
          <w:sz w:val="28"/>
          <w:szCs w:val="28"/>
          <w:lang w:eastAsia="en-US"/>
        </w:rPr>
      </w:pPr>
      <w:r>
        <w:rPr>
          <w:sz w:val="28"/>
          <w:szCs w:val="28"/>
        </w:rPr>
        <w:t xml:space="preserve">48,16% участников, выполнявших третий вариант, правильно считают, что нельзя </w:t>
      </w:r>
      <w:r w:rsidRPr="0090586F">
        <w:rPr>
          <w:sz w:val="28"/>
          <w:szCs w:val="28"/>
        </w:rPr>
        <w:t>услышать грохот мощных процессов, происходящих на Солнце</w:t>
      </w:r>
      <w:r>
        <w:rPr>
          <w:sz w:val="28"/>
          <w:szCs w:val="28"/>
        </w:rPr>
        <w:t xml:space="preserve"> и дают правильное обоснование. </w:t>
      </w:r>
      <w:r w:rsidR="00175A64">
        <w:rPr>
          <w:sz w:val="28"/>
          <w:szCs w:val="28"/>
        </w:rPr>
        <w:t xml:space="preserve">44,06% участников, выполнявших первый вариант, дали правильны ответ на вопрос о том, как движется железный кубик, </w:t>
      </w:r>
      <w:r w:rsidR="00175A64" w:rsidRPr="00755803">
        <w:rPr>
          <w:rFonts w:eastAsiaTheme="minorHAnsi"/>
          <w:i/>
          <w:sz w:val="28"/>
          <w:szCs w:val="28"/>
          <w:lang w:eastAsia="en-US"/>
        </w:rPr>
        <w:t xml:space="preserve"> </w:t>
      </w:r>
      <w:r w:rsidR="00175A64" w:rsidRPr="00175A64">
        <w:rPr>
          <w:rFonts w:eastAsiaTheme="minorHAnsi"/>
          <w:sz w:val="28"/>
          <w:szCs w:val="28"/>
          <w:lang w:eastAsia="en-US"/>
        </w:rPr>
        <w:t xml:space="preserve">лежащий на гладкой горизонтальной поверхности,  и притягивающийся  к северному полюсу постоянного полосового магнита, скользя по этой поверхности. </w:t>
      </w:r>
      <w:r w:rsidR="00175A64">
        <w:rPr>
          <w:rFonts w:eastAsiaTheme="minorHAnsi"/>
          <w:sz w:val="28"/>
          <w:szCs w:val="28"/>
          <w:lang w:eastAsia="en-US"/>
        </w:rPr>
        <w:t xml:space="preserve">15% участников считают, что </w:t>
      </w:r>
      <w:r w:rsidR="00B60F25">
        <w:rPr>
          <w:rFonts w:eastAsiaTheme="minorHAnsi"/>
          <w:sz w:val="28"/>
          <w:szCs w:val="28"/>
          <w:lang w:eastAsia="en-US"/>
        </w:rPr>
        <w:t xml:space="preserve">кубик движется равномерно и связывают это с тем, что магнит постоянный. Более </w:t>
      </w:r>
      <w:r w:rsidR="005F0D44">
        <w:rPr>
          <w:rFonts w:eastAsiaTheme="minorHAnsi"/>
          <w:sz w:val="28"/>
          <w:szCs w:val="28"/>
          <w:lang w:eastAsia="en-US"/>
        </w:rPr>
        <w:t>2</w:t>
      </w:r>
      <w:r w:rsidR="00B60F25">
        <w:rPr>
          <w:rFonts w:eastAsiaTheme="minorHAnsi"/>
          <w:sz w:val="28"/>
          <w:szCs w:val="28"/>
          <w:lang w:eastAsia="en-US"/>
        </w:rPr>
        <w:t xml:space="preserve">0% участников либо пропускают это задание, либо не обосновывают ответ, что указывает на то, что учащиеся пытаются угадать правильный ответ. </w:t>
      </w:r>
      <w:r w:rsidR="005F0D44">
        <w:rPr>
          <w:rFonts w:eastAsiaTheme="minorHAnsi"/>
          <w:sz w:val="28"/>
          <w:szCs w:val="28"/>
          <w:lang w:eastAsia="en-US"/>
        </w:rPr>
        <w:t>Около 20% учащихся дали неполное обоснование, указав, что к</w:t>
      </w:r>
      <w:r w:rsidR="005F0D44" w:rsidRPr="00755803">
        <w:rPr>
          <w:rFonts w:eastAsiaTheme="minorHAnsi"/>
          <w:sz w:val="28"/>
          <w:szCs w:val="28"/>
          <w:lang w:eastAsia="en-US"/>
        </w:rPr>
        <w:t xml:space="preserve">убик движется с постоянно возрастающим по модулю ускорением. </w:t>
      </w:r>
      <w:r w:rsidR="005F0D44">
        <w:rPr>
          <w:rFonts w:eastAsiaTheme="minorHAnsi"/>
          <w:sz w:val="28"/>
          <w:szCs w:val="28"/>
          <w:lang w:eastAsia="en-US"/>
        </w:rPr>
        <w:t xml:space="preserve">Связывают это они с возрастанием </w:t>
      </w:r>
      <w:r w:rsidR="005F0D44" w:rsidRPr="00755803">
        <w:rPr>
          <w:rFonts w:eastAsiaTheme="minorHAnsi"/>
          <w:sz w:val="28"/>
          <w:szCs w:val="28"/>
          <w:lang w:eastAsia="en-US"/>
        </w:rPr>
        <w:t>сил</w:t>
      </w:r>
      <w:r w:rsidR="005F0D44">
        <w:rPr>
          <w:rFonts w:eastAsiaTheme="minorHAnsi"/>
          <w:sz w:val="28"/>
          <w:szCs w:val="28"/>
          <w:lang w:eastAsia="en-US"/>
        </w:rPr>
        <w:t xml:space="preserve">ы </w:t>
      </w:r>
      <w:r w:rsidR="005F0D44" w:rsidRPr="00755803">
        <w:rPr>
          <w:rFonts w:eastAsiaTheme="minorHAnsi"/>
          <w:sz w:val="28"/>
          <w:szCs w:val="28"/>
          <w:lang w:eastAsia="en-US"/>
        </w:rPr>
        <w:t xml:space="preserve">притяжения со стороны полюса постоянного магнита по мере приближения железного кубика к полюсу, </w:t>
      </w:r>
      <w:r w:rsidR="005F0D44">
        <w:rPr>
          <w:rFonts w:eastAsiaTheme="minorHAnsi"/>
          <w:sz w:val="28"/>
          <w:szCs w:val="28"/>
          <w:lang w:eastAsia="en-US"/>
        </w:rPr>
        <w:t xml:space="preserve">но не связывают это с  </w:t>
      </w:r>
      <w:r w:rsidR="005F0D44" w:rsidRPr="00755803">
        <w:rPr>
          <w:rFonts w:eastAsiaTheme="minorHAnsi"/>
          <w:sz w:val="28"/>
          <w:szCs w:val="28"/>
          <w:lang w:eastAsia="en-US"/>
        </w:rPr>
        <w:t>ускорение</w:t>
      </w:r>
      <w:r w:rsidR="005F0D44">
        <w:rPr>
          <w:rFonts w:eastAsiaTheme="minorHAnsi"/>
          <w:sz w:val="28"/>
          <w:szCs w:val="28"/>
          <w:lang w:eastAsia="en-US"/>
        </w:rPr>
        <w:t xml:space="preserve">м кубика.  </w:t>
      </w:r>
      <w:r w:rsidR="00115B42">
        <w:rPr>
          <w:rFonts w:eastAsiaTheme="minorHAnsi"/>
          <w:sz w:val="28"/>
          <w:szCs w:val="28"/>
          <w:lang w:eastAsia="en-US"/>
        </w:rPr>
        <w:t xml:space="preserve">Встречались ответы, в которых учащиеся полагали, что «кубик движется с возрастающим ускорением, т.к. происходит бомбардировка альфа-частицами». </w:t>
      </w:r>
    </w:p>
    <w:p w:rsidR="00175A64" w:rsidRDefault="005F0D44" w:rsidP="00175A64">
      <w:pPr>
        <w:pStyle w:val="leftmargin"/>
        <w:shd w:val="clear" w:color="auto" w:fill="FFFFFF"/>
        <w:spacing w:before="0" w:beforeAutospacing="0" w:after="0" w:afterAutospacing="0" w:line="360" w:lineRule="auto"/>
        <w:ind w:firstLine="371"/>
        <w:jc w:val="both"/>
        <w:rPr>
          <w:sz w:val="28"/>
          <w:szCs w:val="28"/>
        </w:rPr>
      </w:pPr>
      <w:r>
        <w:rPr>
          <w:rFonts w:eastAsiaTheme="minorHAnsi"/>
          <w:sz w:val="28"/>
          <w:szCs w:val="28"/>
          <w:lang w:eastAsia="en-US"/>
        </w:rPr>
        <w:t xml:space="preserve">34,59% участников решили задание 7 </w:t>
      </w:r>
      <w:r w:rsidR="000E63C6">
        <w:rPr>
          <w:rFonts w:eastAsiaTheme="minorHAnsi"/>
          <w:sz w:val="28"/>
          <w:szCs w:val="28"/>
          <w:lang w:eastAsia="en-US"/>
        </w:rPr>
        <w:t>четвертого</w:t>
      </w:r>
      <w:r>
        <w:rPr>
          <w:rFonts w:eastAsiaTheme="minorHAnsi"/>
          <w:sz w:val="28"/>
          <w:szCs w:val="28"/>
          <w:lang w:eastAsia="en-US"/>
        </w:rPr>
        <w:t xml:space="preserve"> варианта. </w:t>
      </w:r>
      <w:r w:rsidR="000E63C6">
        <w:rPr>
          <w:rFonts w:eastAsiaTheme="minorHAnsi"/>
          <w:sz w:val="28"/>
          <w:szCs w:val="28"/>
          <w:lang w:eastAsia="en-US"/>
        </w:rPr>
        <w:t xml:space="preserve">Учащиеся давали ответ и пояснение ответа на вопрос о том, что </w:t>
      </w:r>
      <w:r w:rsidR="000E63C6" w:rsidRPr="000E63C6">
        <w:rPr>
          <w:sz w:val="28"/>
          <w:szCs w:val="28"/>
        </w:rPr>
        <w:t>обжигает кожу сильнее: вода или водяной пар одинаковой массы при одной и той же температуре?</w:t>
      </w:r>
      <w:r w:rsidR="000E63C6">
        <w:rPr>
          <w:sz w:val="28"/>
          <w:szCs w:val="28"/>
        </w:rPr>
        <w:t xml:space="preserve"> Около 10% участников считают, что «водяной пар, т.к. молекулы пара движутся хаотично и быстрее, чем молекулы жидкости». Столько же участников считает, что «свойства водяного пара сильнее, чем у воды», при этом не дают четкого ответа на вопрос. </w:t>
      </w:r>
      <w:r w:rsidR="004F4A86">
        <w:rPr>
          <w:sz w:val="28"/>
          <w:szCs w:val="28"/>
        </w:rPr>
        <w:t>О</w:t>
      </w:r>
      <w:r w:rsidR="008F1B54">
        <w:rPr>
          <w:sz w:val="28"/>
          <w:szCs w:val="28"/>
        </w:rPr>
        <w:t xml:space="preserve">стальные участники не приступили к решению этого задания. </w:t>
      </w:r>
    </w:p>
    <w:p w:rsidR="005A242A" w:rsidRDefault="005A242A" w:rsidP="00175A64">
      <w:pPr>
        <w:pStyle w:val="leftmargin"/>
        <w:shd w:val="clear" w:color="auto" w:fill="FFFFFF"/>
        <w:spacing w:before="0" w:beforeAutospacing="0" w:after="0" w:afterAutospacing="0" w:line="360" w:lineRule="auto"/>
        <w:ind w:firstLine="371"/>
        <w:jc w:val="both"/>
        <w:rPr>
          <w:sz w:val="28"/>
          <w:szCs w:val="28"/>
        </w:rPr>
      </w:pPr>
    </w:p>
    <w:p w:rsidR="005A242A" w:rsidRDefault="005A242A" w:rsidP="00175A64">
      <w:pPr>
        <w:pStyle w:val="leftmargin"/>
        <w:shd w:val="clear" w:color="auto" w:fill="FFFFFF"/>
        <w:spacing w:before="0" w:beforeAutospacing="0" w:after="0" w:afterAutospacing="0" w:line="360" w:lineRule="auto"/>
        <w:ind w:firstLine="371"/>
        <w:jc w:val="both"/>
        <w:rPr>
          <w:sz w:val="28"/>
          <w:szCs w:val="28"/>
        </w:rPr>
      </w:pPr>
    </w:p>
    <w:p w:rsidR="00586553" w:rsidRPr="00F50632" w:rsidRDefault="00586553" w:rsidP="008B1081">
      <w:pPr>
        <w:jc w:val="center"/>
        <w:rPr>
          <w:rFonts w:ascii="Times New Roman" w:hAnsi="Times New Roman" w:cs="Times New Roman"/>
          <w:b/>
          <w:color w:val="7030A0"/>
          <w:sz w:val="28"/>
          <w:szCs w:val="28"/>
        </w:rPr>
      </w:pPr>
      <w:r w:rsidRPr="00F50632">
        <w:rPr>
          <w:rFonts w:ascii="Times New Roman" w:hAnsi="Times New Roman" w:cs="Times New Roman"/>
          <w:b/>
          <w:color w:val="7030A0"/>
          <w:sz w:val="28"/>
          <w:szCs w:val="28"/>
        </w:rPr>
        <w:lastRenderedPageBreak/>
        <w:t>Сравнение показателей качества образования  2017г. с показателями качества образования 2018г</w:t>
      </w:r>
    </w:p>
    <w:p w:rsidR="00586553" w:rsidRDefault="004F4A86" w:rsidP="004F4A86">
      <w:pPr>
        <w:jc w:val="center"/>
      </w:pPr>
      <w:r w:rsidRPr="00861969">
        <w:rPr>
          <w:noProof/>
          <w:lang w:eastAsia="ru-RU"/>
        </w:rPr>
        <w:drawing>
          <wp:inline distT="0" distB="0" distL="0" distR="0">
            <wp:extent cx="6229350" cy="3571875"/>
            <wp:effectExtent l="19050" t="0" r="19050" b="0"/>
            <wp:docPr id="3" name="Диаграмма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rsidR="00861969" w:rsidRPr="008F20C9" w:rsidRDefault="00861969" w:rsidP="008F20C9"/>
    <w:p w:rsidR="00861969" w:rsidRDefault="00B70DBB" w:rsidP="004F4A86">
      <w:pPr>
        <w:jc w:val="center"/>
        <w:rPr>
          <w:b/>
          <w:sz w:val="24"/>
          <w:szCs w:val="24"/>
        </w:rPr>
      </w:pPr>
      <w:r w:rsidRPr="00B70DBB">
        <w:rPr>
          <w:rFonts w:ascii="Times New Roman" w:hAnsi="Times New Roman" w:cs="Times New Roman"/>
          <w:noProof/>
          <w:sz w:val="28"/>
          <w:szCs w:val="28"/>
          <w:lang w:eastAsia="ru-RU"/>
        </w:rPr>
        <w:drawing>
          <wp:inline distT="0" distB="0" distL="0" distR="0">
            <wp:extent cx="6153150" cy="3533775"/>
            <wp:effectExtent l="19050" t="0" r="19050" b="0"/>
            <wp:docPr id="4" name="Диаграмма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rsidR="008740B8" w:rsidRDefault="008740B8" w:rsidP="00861969">
      <w:pPr>
        <w:jc w:val="both"/>
        <w:rPr>
          <w:b/>
          <w:sz w:val="24"/>
          <w:szCs w:val="24"/>
        </w:rPr>
      </w:pPr>
    </w:p>
    <w:p w:rsidR="008740B8" w:rsidRDefault="008740B8" w:rsidP="00861969">
      <w:pPr>
        <w:jc w:val="both"/>
        <w:rPr>
          <w:b/>
          <w:sz w:val="24"/>
          <w:szCs w:val="24"/>
        </w:rPr>
      </w:pPr>
    </w:p>
    <w:p w:rsidR="004F4A86" w:rsidRPr="00492613" w:rsidRDefault="00492613" w:rsidP="00861969">
      <w:pPr>
        <w:jc w:val="both"/>
        <w:rPr>
          <w:rFonts w:ascii="Times New Roman" w:hAnsi="Times New Roman" w:cs="Times New Roman"/>
          <w:b/>
          <w:color w:val="7030A0"/>
          <w:sz w:val="24"/>
          <w:szCs w:val="24"/>
        </w:rPr>
      </w:pPr>
      <w:r w:rsidRPr="00492613">
        <w:rPr>
          <w:rFonts w:ascii="Times New Roman" w:hAnsi="Times New Roman" w:cs="Times New Roman"/>
          <w:b/>
          <w:color w:val="7030A0"/>
          <w:sz w:val="24"/>
          <w:szCs w:val="24"/>
        </w:rPr>
        <w:lastRenderedPageBreak/>
        <w:t>ЗАКЛЮЧЕНИЕ</w:t>
      </w:r>
    </w:p>
    <w:p w:rsidR="00492613" w:rsidRDefault="00492613" w:rsidP="00DF309A">
      <w:pPr>
        <w:spacing w:after="0" w:line="360" w:lineRule="auto"/>
        <w:ind w:firstLine="709"/>
        <w:jc w:val="both"/>
        <w:rPr>
          <w:rFonts w:ascii="Times New Roman" w:hAnsi="Times New Roman" w:cs="Times New Roman"/>
          <w:sz w:val="28"/>
          <w:szCs w:val="28"/>
        </w:rPr>
      </w:pPr>
      <w:r w:rsidRPr="00492613">
        <w:rPr>
          <w:rFonts w:ascii="Times New Roman" w:hAnsi="Times New Roman" w:cs="Times New Roman"/>
          <w:sz w:val="28"/>
          <w:szCs w:val="28"/>
        </w:rPr>
        <w:t xml:space="preserve">Как </w:t>
      </w:r>
      <w:r>
        <w:rPr>
          <w:rFonts w:ascii="Times New Roman" w:hAnsi="Times New Roman" w:cs="Times New Roman"/>
          <w:sz w:val="28"/>
          <w:szCs w:val="28"/>
        </w:rPr>
        <w:t xml:space="preserve">следует </w:t>
      </w:r>
      <w:r w:rsidR="00DF309A">
        <w:rPr>
          <w:rFonts w:ascii="Times New Roman" w:hAnsi="Times New Roman" w:cs="Times New Roman"/>
          <w:sz w:val="28"/>
          <w:szCs w:val="28"/>
        </w:rPr>
        <w:t xml:space="preserve">из анализа результатов регионального мониторинга качества образования по физике среди учащихся 9-х и 10х- классов, так же, как и при выполнении ЕГЭ и ОГЭ, </w:t>
      </w:r>
      <w:r w:rsidRPr="00492613">
        <w:rPr>
          <w:rFonts w:ascii="Times New Roman" w:hAnsi="Times New Roman" w:cs="Times New Roman"/>
          <w:sz w:val="28"/>
          <w:szCs w:val="28"/>
        </w:rPr>
        <w:t xml:space="preserve">существует тенденция более высоких результатов выполнения заданий по механике, чем по молекулярной физике, и особенно по электродинамике. При одинаковой сложности задания по механике имеют более высокий процент выполнения и воспринимаются учащимися как более простые. При составлении рабочих программ желательно усовершенствовать тематическое планирование и часть времени, предусмотренное резервом часов, «перебросить» на изучение раздела «Электродинамика», особенно на темы: «Электрическое поле и его характеристики», «Магнитное поле, явление электромагнитной индукции». </w:t>
      </w:r>
    </w:p>
    <w:p w:rsidR="007F2295" w:rsidRDefault="00DF309A" w:rsidP="007F2295">
      <w:pPr>
        <w:spacing w:after="0" w:line="360" w:lineRule="auto"/>
        <w:ind w:firstLine="709"/>
        <w:jc w:val="both"/>
        <w:rPr>
          <w:rFonts w:ascii="Times New Roman" w:hAnsi="Times New Roman" w:cs="Times New Roman"/>
          <w:sz w:val="28"/>
          <w:szCs w:val="28"/>
        </w:rPr>
      </w:pPr>
      <w:r w:rsidRPr="00DF309A">
        <w:rPr>
          <w:rFonts w:ascii="Times New Roman" w:hAnsi="Times New Roman" w:cs="Times New Roman"/>
          <w:sz w:val="28"/>
          <w:szCs w:val="28"/>
        </w:rPr>
        <w:t>С точки зрения методики решения задач следует отказаться от принципа «натаскивания» на определенные типы заданий, встречающихся в КИМах</w:t>
      </w:r>
      <w:r>
        <w:rPr>
          <w:rFonts w:ascii="Times New Roman" w:hAnsi="Times New Roman" w:cs="Times New Roman"/>
          <w:sz w:val="28"/>
          <w:szCs w:val="28"/>
        </w:rPr>
        <w:t xml:space="preserve"> ЕГЭ и ОГЭ </w:t>
      </w:r>
      <w:r w:rsidRPr="00DF309A">
        <w:rPr>
          <w:rFonts w:ascii="Times New Roman" w:hAnsi="Times New Roman" w:cs="Times New Roman"/>
          <w:sz w:val="28"/>
          <w:szCs w:val="28"/>
        </w:rPr>
        <w:t xml:space="preserve">прошлых лет. При таком подходе решение задач из сложной самостоятельной деятельности превращается в </w:t>
      </w:r>
      <w:r>
        <w:rPr>
          <w:rFonts w:ascii="Times New Roman" w:hAnsi="Times New Roman" w:cs="Times New Roman"/>
          <w:sz w:val="28"/>
          <w:szCs w:val="28"/>
        </w:rPr>
        <w:t>воспроизведение по образцу</w:t>
      </w:r>
      <w:r w:rsidRPr="00DF309A">
        <w:rPr>
          <w:rFonts w:ascii="Times New Roman" w:hAnsi="Times New Roman" w:cs="Times New Roman"/>
          <w:sz w:val="28"/>
          <w:szCs w:val="28"/>
        </w:rPr>
        <w:t xml:space="preserve">, при которой показанные и выученные алгоритмы без всякого анализа и осмысления применяются к любым задачам похожего содержания. Гораздо более ценным является подход, при котором в классе разбираются наиболее сложные задачи из данной темы, обсуждаются наиболее рациональные методы решения. Затем, используя метод дифференциации в обучении, выделяя группы учащихся с различным уровнем подготовки, предлагать учащимся задачи для самостоятельного решения. </w:t>
      </w:r>
    </w:p>
    <w:p w:rsidR="0048653B" w:rsidRDefault="007F2295" w:rsidP="007F229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повышения эффективности системы образования путем формирования устойчивых ориентиров в системе образования на объективные формы оценки образовательных результатов необходимо формирование </w:t>
      </w:r>
      <w:r w:rsidRPr="007F2295">
        <w:rPr>
          <w:rFonts w:ascii="Times New Roman" w:hAnsi="Times New Roman" w:cs="Times New Roman"/>
          <w:sz w:val="28"/>
          <w:szCs w:val="28"/>
        </w:rPr>
        <w:t>системы обеспечения объективности оценки образовательных результатов</w:t>
      </w:r>
      <w:r>
        <w:rPr>
          <w:rFonts w:ascii="Times New Roman" w:hAnsi="Times New Roman" w:cs="Times New Roman"/>
          <w:sz w:val="28"/>
          <w:szCs w:val="28"/>
        </w:rPr>
        <w:t xml:space="preserve">. </w:t>
      </w:r>
    </w:p>
    <w:p w:rsidR="0048653B" w:rsidRDefault="0048653B" w:rsidP="007F229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Объективность при проведении ЕГЭ обеспечена, однако сказать о том, что региональный мониторинг по физике проходит в условиях </w:t>
      </w:r>
      <w:r>
        <w:rPr>
          <w:rFonts w:ascii="Times New Roman" w:hAnsi="Times New Roman" w:cs="Times New Roman"/>
          <w:sz w:val="28"/>
          <w:szCs w:val="28"/>
        </w:rPr>
        <w:lastRenderedPageBreak/>
        <w:t xml:space="preserve">объективности и что учащимся не оказывается помощь со стороны учителей, других сильных учащихся мы не можем. Так, например, по результатам ЕГЭ Хонхолойская СОШ Мухоршибирского района показала в 2018 году средний балл ЕГЭ по физике 36, а на региональном мониторинге по физике  учащиеся девятых классов показали качество знаний 68,75%. </w:t>
      </w:r>
    </w:p>
    <w:p w:rsidR="007F2295" w:rsidRDefault="0048653B" w:rsidP="007F229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F2295">
        <w:rPr>
          <w:rFonts w:ascii="Times New Roman" w:hAnsi="Times New Roman" w:cs="Times New Roman"/>
          <w:sz w:val="28"/>
          <w:szCs w:val="28"/>
        </w:rPr>
        <w:t xml:space="preserve">Не нужно стремиться к высоким показателям. Важно обеспечить объективность на всех этапах проведения оценочных процедур. Для достижения этой цели необходимы организация: </w:t>
      </w:r>
    </w:p>
    <w:p w:rsidR="007F2295" w:rsidRDefault="007F2295" w:rsidP="007F229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наблюдения при проведении оценочных процедур; </w:t>
      </w:r>
    </w:p>
    <w:p w:rsidR="007F2295" w:rsidRDefault="007F2295" w:rsidP="007F229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анализа и мониторинга результатов оценочных процедур с целью выявления признаков необъективных результатов на основе данных анализа; </w:t>
      </w:r>
    </w:p>
    <w:p w:rsidR="007F2295" w:rsidRDefault="007F2295" w:rsidP="007F229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повышения квалификации учителей по вопросам школьного оценивания. </w:t>
      </w:r>
    </w:p>
    <w:p w:rsidR="0048653B" w:rsidRPr="0048653B" w:rsidRDefault="0048653B" w:rsidP="0048653B">
      <w:pPr>
        <w:spacing w:after="0" w:line="360" w:lineRule="auto"/>
        <w:ind w:firstLine="709"/>
        <w:jc w:val="both"/>
        <w:rPr>
          <w:rFonts w:ascii="Times New Roman" w:hAnsi="Times New Roman" w:cs="Times New Roman"/>
          <w:sz w:val="28"/>
          <w:szCs w:val="28"/>
        </w:rPr>
      </w:pPr>
      <w:r w:rsidRPr="0048653B">
        <w:rPr>
          <w:rFonts w:ascii="Times New Roman" w:hAnsi="Times New Roman" w:cs="Times New Roman"/>
          <w:sz w:val="28"/>
          <w:szCs w:val="28"/>
        </w:rPr>
        <w:t>Результаты всех оценочных процедур необходимо, прежде всего, использовать для внутренней работы и реализации и точечных и системных проектов по повышению качества образования.</w:t>
      </w:r>
    </w:p>
    <w:p w:rsidR="0048653B" w:rsidRPr="0048653B" w:rsidRDefault="0048653B" w:rsidP="0048653B">
      <w:pPr>
        <w:spacing w:after="0" w:line="360" w:lineRule="auto"/>
        <w:ind w:firstLine="709"/>
        <w:jc w:val="both"/>
        <w:rPr>
          <w:rFonts w:ascii="Times New Roman" w:hAnsi="Times New Roman" w:cs="Times New Roman"/>
          <w:sz w:val="28"/>
          <w:szCs w:val="28"/>
        </w:rPr>
      </w:pPr>
      <w:r w:rsidRPr="0048653B">
        <w:rPr>
          <w:rFonts w:ascii="Times New Roman" w:hAnsi="Times New Roman" w:cs="Times New Roman"/>
          <w:sz w:val="28"/>
          <w:szCs w:val="28"/>
        </w:rPr>
        <w:t>Мероприятия по повышению объективности оценки качества образования дадут нам возможность наглядно представить объективные данные о состоянии системы образования на различных уровнях и тенденциях ее развития.</w:t>
      </w:r>
    </w:p>
    <w:p w:rsidR="0048653B" w:rsidRPr="0048653B" w:rsidRDefault="0048653B" w:rsidP="0048653B">
      <w:pPr>
        <w:spacing w:after="0" w:line="360" w:lineRule="auto"/>
        <w:ind w:firstLine="709"/>
        <w:jc w:val="both"/>
        <w:rPr>
          <w:rFonts w:ascii="Times New Roman" w:hAnsi="Times New Roman" w:cs="Times New Roman"/>
          <w:sz w:val="28"/>
          <w:szCs w:val="28"/>
        </w:rPr>
      </w:pPr>
      <w:r w:rsidRPr="0048653B">
        <w:rPr>
          <w:rFonts w:ascii="Times New Roman" w:hAnsi="Times New Roman" w:cs="Times New Roman"/>
          <w:sz w:val="28"/>
          <w:szCs w:val="28"/>
        </w:rPr>
        <w:t>Построение качественной системы оценки окажет существенное влияние на развитие образовательных организаций, поскольку это не только оценка достижений учащихся, но и оценка образовательного процесса;</w:t>
      </w:r>
    </w:p>
    <w:p w:rsidR="0048653B" w:rsidRPr="0048653B" w:rsidRDefault="0048653B" w:rsidP="0048653B">
      <w:pPr>
        <w:spacing w:after="0" w:line="360" w:lineRule="auto"/>
        <w:ind w:firstLine="709"/>
        <w:jc w:val="both"/>
        <w:rPr>
          <w:rFonts w:ascii="Times New Roman" w:hAnsi="Times New Roman" w:cs="Times New Roman"/>
          <w:sz w:val="28"/>
          <w:szCs w:val="28"/>
        </w:rPr>
      </w:pPr>
      <w:r w:rsidRPr="0048653B">
        <w:rPr>
          <w:rFonts w:ascii="Times New Roman" w:hAnsi="Times New Roman" w:cs="Times New Roman"/>
          <w:sz w:val="28"/>
          <w:szCs w:val="28"/>
        </w:rPr>
        <w:t xml:space="preserve">Это позволит </w:t>
      </w:r>
      <w:r>
        <w:rPr>
          <w:rFonts w:ascii="Times New Roman" w:hAnsi="Times New Roman" w:cs="Times New Roman"/>
          <w:sz w:val="28"/>
          <w:szCs w:val="28"/>
        </w:rPr>
        <w:t xml:space="preserve">в дальнейшем </w:t>
      </w:r>
      <w:r w:rsidRPr="0048653B">
        <w:rPr>
          <w:rFonts w:ascii="Times New Roman" w:hAnsi="Times New Roman" w:cs="Times New Roman"/>
          <w:sz w:val="28"/>
          <w:szCs w:val="28"/>
        </w:rPr>
        <w:t>перейти от модели контроля качества образования к модели о</w:t>
      </w:r>
      <w:r>
        <w:rPr>
          <w:rFonts w:ascii="Times New Roman" w:hAnsi="Times New Roman" w:cs="Times New Roman"/>
          <w:sz w:val="28"/>
          <w:szCs w:val="28"/>
        </w:rPr>
        <w:t>беспечения качества образования</w:t>
      </w:r>
      <w:r w:rsidRPr="0048653B">
        <w:rPr>
          <w:rFonts w:ascii="Times New Roman" w:hAnsi="Times New Roman" w:cs="Times New Roman"/>
          <w:sz w:val="28"/>
          <w:szCs w:val="28"/>
        </w:rPr>
        <w:t>.</w:t>
      </w:r>
    </w:p>
    <w:p w:rsidR="0048653B" w:rsidRDefault="0048653B" w:rsidP="007F2295">
      <w:pPr>
        <w:spacing w:after="0" w:line="360" w:lineRule="auto"/>
        <w:ind w:firstLine="709"/>
        <w:jc w:val="both"/>
        <w:rPr>
          <w:rFonts w:ascii="Times New Roman" w:hAnsi="Times New Roman" w:cs="Times New Roman"/>
          <w:sz w:val="28"/>
          <w:szCs w:val="28"/>
        </w:rPr>
      </w:pPr>
    </w:p>
    <w:p w:rsidR="0048653B" w:rsidRDefault="0048653B" w:rsidP="007F2295">
      <w:pPr>
        <w:spacing w:after="0" w:line="360" w:lineRule="auto"/>
        <w:ind w:firstLine="709"/>
        <w:jc w:val="both"/>
        <w:rPr>
          <w:rFonts w:ascii="Times New Roman" w:hAnsi="Times New Roman" w:cs="Times New Roman"/>
          <w:sz w:val="28"/>
          <w:szCs w:val="28"/>
        </w:rPr>
      </w:pPr>
    </w:p>
    <w:p w:rsidR="0048653B" w:rsidRDefault="0048653B" w:rsidP="007F2295">
      <w:pPr>
        <w:spacing w:after="0" w:line="360" w:lineRule="auto"/>
        <w:ind w:firstLine="709"/>
        <w:jc w:val="both"/>
        <w:rPr>
          <w:rFonts w:ascii="Times New Roman" w:hAnsi="Times New Roman" w:cs="Times New Roman"/>
          <w:sz w:val="28"/>
          <w:szCs w:val="28"/>
        </w:rPr>
      </w:pPr>
    </w:p>
    <w:p w:rsidR="0048653B" w:rsidRDefault="0048653B" w:rsidP="007F2295">
      <w:pPr>
        <w:spacing w:after="0" w:line="360" w:lineRule="auto"/>
        <w:ind w:firstLine="709"/>
        <w:jc w:val="both"/>
        <w:rPr>
          <w:rFonts w:ascii="Times New Roman" w:hAnsi="Times New Roman" w:cs="Times New Roman"/>
          <w:sz w:val="28"/>
          <w:szCs w:val="28"/>
        </w:rPr>
      </w:pPr>
    </w:p>
    <w:p w:rsidR="0048653B" w:rsidRDefault="0048653B" w:rsidP="007F2295">
      <w:pPr>
        <w:spacing w:after="0" w:line="360" w:lineRule="auto"/>
        <w:ind w:firstLine="709"/>
        <w:jc w:val="both"/>
        <w:rPr>
          <w:rFonts w:ascii="Times New Roman" w:hAnsi="Times New Roman" w:cs="Times New Roman"/>
          <w:sz w:val="28"/>
          <w:szCs w:val="28"/>
        </w:rPr>
      </w:pPr>
    </w:p>
    <w:p w:rsidR="005A242A" w:rsidRPr="00DF309A" w:rsidRDefault="005A242A" w:rsidP="00F73257">
      <w:pPr>
        <w:spacing w:after="0" w:line="360" w:lineRule="auto"/>
        <w:ind w:firstLine="567"/>
        <w:jc w:val="center"/>
        <w:rPr>
          <w:rFonts w:ascii="Times New Roman" w:hAnsi="Times New Roman" w:cs="Times New Roman"/>
          <w:sz w:val="28"/>
          <w:szCs w:val="28"/>
        </w:rPr>
      </w:pPr>
    </w:p>
    <w:p w:rsidR="00477786" w:rsidRDefault="00C35140" w:rsidP="00F73257">
      <w:pPr>
        <w:spacing w:after="0" w:line="360" w:lineRule="auto"/>
        <w:ind w:firstLine="567"/>
        <w:jc w:val="center"/>
        <w:rPr>
          <w:rFonts w:ascii="Times New Roman" w:hAnsi="Times New Roman"/>
          <w:sz w:val="28"/>
          <w:szCs w:val="28"/>
        </w:rPr>
      </w:pPr>
      <w:r>
        <w:rPr>
          <w:rFonts w:ascii="Times New Roman" w:hAnsi="Times New Roman"/>
          <w:sz w:val="28"/>
          <w:szCs w:val="28"/>
        </w:rPr>
        <w:t>Содержание</w:t>
      </w:r>
    </w:p>
    <w:p w:rsidR="005B5AC6" w:rsidRPr="00A738A4" w:rsidRDefault="005B5AC6" w:rsidP="005B5AC6">
      <w:pPr>
        <w:spacing w:after="0" w:line="360" w:lineRule="auto"/>
        <w:ind w:left="426"/>
        <w:rPr>
          <w:rFonts w:ascii="Times New Roman" w:hAnsi="Times New Roman"/>
          <w:sz w:val="28"/>
          <w:szCs w:val="28"/>
        </w:rPr>
      </w:pPr>
      <w:r>
        <w:rPr>
          <w:rFonts w:ascii="Times New Roman" w:hAnsi="Times New Roman"/>
          <w:sz w:val="28"/>
          <w:szCs w:val="28"/>
        </w:rPr>
        <w:tab/>
      </w:r>
      <w:r>
        <w:rPr>
          <w:rFonts w:ascii="Times New Roman" w:hAnsi="Times New Roman"/>
          <w:color w:val="7030A0"/>
          <w:sz w:val="24"/>
          <w:szCs w:val="24"/>
        </w:rPr>
        <w:t xml:space="preserve">         </w:t>
      </w:r>
      <w:r w:rsidRPr="00A738A4">
        <w:rPr>
          <w:rFonts w:ascii="Times New Roman" w:hAnsi="Times New Roman"/>
          <w:sz w:val="28"/>
          <w:szCs w:val="28"/>
        </w:rPr>
        <w:t>Введение……………………………………………………………………....3</w:t>
      </w:r>
    </w:p>
    <w:p w:rsidR="005B5AC6" w:rsidRPr="00A738A4" w:rsidRDefault="005B5AC6" w:rsidP="005B5AC6">
      <w:pPr>
        <w:spacing w:after="0" w:line="360" w:lineRule="auto"/>
        <w:ind w:left="426"/>
        <w:rPr>
          <w:rFonts w:ascii="Times New Roman" w:hAnsi="Times New Roman"/>
          <w:sz w:val="28"/>
          <w:szCs w:val="28"/>
        </w:rPr>
      </w:pPr>
      <w:r w:rsidRPr="00A738A4">
        <w:rPr>
          <w:rFonts w:ascii="Times New Roman" w:hAnsi="Times New Roman" w:cs="Times New Roman"/>
          <w:sz w:val="28"/>
          <w:szCs w:val="28"/>
        </w:rPr>
        <w:t>Характеристика целей и объектов мониторингового                                         исследования………………………………………………….........................3</w:t>
      </w:r>
    </w:p>
    <w:p w:rsidR="005B5AC6" w:rsidRPr="00A738A4" w:rsidRDefault="005B5AC6" w:rsidP="005B5AC6">
      <w:pPr>
        <w:spacing w:after="0" w:line="360" w:lineRule="auto"/>
        <w:rPr>
          <w:rFonts w:ascii="Times New Roman" w:hAnsi="Times New Roman" w:cs="Times New Roman"/>
          <w:sz w:val="28"/>
          <w:szCs w:val="28"/>
        </w:rPr>
      </w:pPr>
      <w:r w:rsidRPr="00A738A4">
        <w:rPr>
          <w:rFonts w:ascii="Times New Roman" w:hAnsi="Times New Roman" w:cs="Times New Roman"/>
          <w:sz w:val="28"/>
          <w:szCs w:val="28"/>
        </w:rPr>
        <w:t xml:space="preserve">      Краткая  характеристика  участников  мониторингового  исследования</w:t>
      </w:r>
    </w:p>
    <w:p w:rsidR="005B5AC6" w:rsidRPr="00A738A4" w:rsidRDefault="005B5AC6" w:rsidP="005B5AC6">
      <w:pPr>
        <w:spacing w:after="0" w:line="360" w:lineRule="auto"/>
        <w:rPr>
          <w:rFonts w:ascii="Times New Roman" w:hAnsi="Times New Roman" w:cs="Times New Roman"/>
          <w:sz w:val="28"/>
          <w:szCs w:val="28"/>
        </w:rPr>
      </w:pPr>
      <w:r w:rsidRPr="00A738A4">
        <w:rPr>
          <w:rFonts w:ascii="Times New Roman" w:hAnsi="Times New Roman" w:cs="Times New Roman"/>
          <w:sz w:val="28"/>
          <w:szCs w:val="28"/>
        </w:rPr>
        <w:t xml:space="preserve">      </w:t>
      </w:r>
      <w:r w:rsidR="00A738A4">
        <w:rPr>
          <w:rFonts w:ascii="Times New Roman" w:hAnsi="Times New Roman" w:cs="Times New Roman"/>
          <w:sz w:val="28"/>
          <w:szCs w:val="28"/>
        </w:rPr>
        <w:t>по физике в 9-х классах………</w:t>
      </w:r>
      <w:r w:rsidRPr="00A738A4">
        <w:rPr>
          <w:rFonts w:ascii="Times New Roman" w:hAnsi="Times New Roman" w:cs="Times New Roman"/>
          <w:sz w:val="28"/>
          <w:szCs w:val="28"/>
        </w:rPr>
        <w:t>……………………………………………...4</w:t>
      </w:r>
    </w:p>
    <w:p w:rsidR="005B5AC6" w:rsidRPr="00A738A4" w:rsidRDefault="005B5AC6" w:rsidP="005B5AC6">
      <w:pPr>
        <w:spacing w:after="0" w:line="360" w:lineRule="auto"/>
        <w:jc w:val="both"/>
        <w:rPr>
          <w:rFonts w:ascii="Times New Roman" w:hAnsi="Times New Roman" w:cs="Times New Roman"/>
          <w:sz w:val="28"/>
          <w:szCs w:val="28"/>
        </w:rPr>
      </w:pPr>
      <w:r w:rsidRPr="00A738A4">
        <w:rPr>
          <w:rFonts w:ascii="Times New Roman" w:hAnsi="Times New Roman" w:cs="Times New Roman"/>
          <w:sz w:val="28"/>
          <w:szCs w:val="28"/>
        </w:rPr>
        <w:t xml:space="preserve">      Характеристика</w:t>
      </w:r>
      <w:r w:rsidR="00A738A4">
        <w:rPr>
          <w:rFonts w:ascii="Times New Roman" w:hAnsi="Times New Roman" w:cs="Times New Roman"/>
          <w:sz w:val="28"/>
          <w:szCs w:val="28"/>
        </w:rPr>
        <w:t xml:space="preserve"> </w:t>
      </w:r>
      <w:r w:rsidRPr="00A738A4">
        <w:rPr>
          <w:rFonts w:ascii="Times New Roman" w:hAnsi="Times New Roman" w:cs="Times New Roman"/>
          <w:sz w:val="28"/>
          <w:szCs w:val="28"/>
        </w:rPr>
        <w:t xml:space="preserve"> диагностической работы……</w:t>
      </w:r>
      <w:r w:rsidR="00A738A4">
        <w:rPr>
          <w:rFonts w:ascii="Times New Roman" w:hAnsi="Times New Roman" w:cs="Times New Roman"/>
          <w:sz w:val="28"/>
          <w:szCs w:val="28"/>
        </w:rPr>
        <w:t>……………………</w:t>
      </w:r>
      <w:r w:rsidRPr="00A738A4">
        <w:rPr>
          <w:rFonts w:ascii="Times New Roman" w:hAnsi="Times New Roman" w:cs="Times New Roman"/>
          <w:sz w:val="28"/>
          <w:szCs w:val="28"/>
        </w:rPr>
        <w:t>…….7</w:t>
      </w:r>
    </w:p>
    <w:p w:rsidR="005B5AC6" w:rsidRPr="00A738A4" w:rsidRDefault="005B5AC6" w:rsidP="005B5AC6">
      <w:pPr>
        <w:spacing w:after="0" w:line="360" w:lineRule="auto"/>
        <w:jc w:val="both"/>
        <w:rPr>
          <w:rFonts w:ascii="Times New Roman" w:hAnsi="Times New Roman" w:cs="Times New Roman"/>
          <w:sz w:val="28"/>
          <w:szCs w:val="28"/>
        </w:rPr>
      </w:pPr>
      <w:r w:rsidRPr="00A738A4">
        <w:rPr>
          <w:rFonts w:ascii="Times New Roman" w:hAnsi="Times New Roman" w:cs="Times New Roman"/>
          <w:sz w:val="28"/>
          <w:szCs w:val="28"/>
        </w:rPr>
        <w:t xml:space="preserve">      Основные результаты выполнения диагностической работы ……………9</w:t>
      </w:r>
    </w:p>
    <w:p w:rsidR="005B5AC6" w:rsidRPr="00A738A4" w:rsidRDefault="005B5AC6" w:rsidP="005B5AC6">
      <w:pPr>
        <w:spacing w:after="0" w:line="360" w:lineRule="auto"/>
        <w:rPr>
          <w:rFonts w:ascii="Times New Roman" w:hAnsi="Times New Roman" w:cs="Times New Roman"/>
          <w:sz w:val="28"/>
          <w:szCs w:val="28"/>
        </w:rPr>
      </w:pPr>
      <w:r w:rsidRPr="00A738A4">
        <w:rPr>
          <w:rFonts w:ascii="Times New Roman" w:hAnsi="Times New Roman" w:cs="Times New Roman"/>
          <w:sz w:val="28"/>
          <w:szCs w:val="28"/>
        </w:rPr>
        <w:t xml:space="preserve">     </w:t>
      </w:r>
      <w:r w:rsidR="00A738A4">
        <w:rPr>
          <w:rFonts w:ascii="Times New Roman" w:hAnsi="Times New Roman" w:cs="Times New Roman"/>
          <w:sz w:val="28"/>
          <w:szCs w:val="28"/>
        </w:rPr>
        <w:t xml:space="preserve"> </w:t>
      </w:r>
      <w:r w:rsidRPr="00A738A4">
        <w:rPr>
          <w:rFonts w:ascii="Times New Roman" w:hAnsi="Times New Roman" w:cs="Times New Roman"/>
          <w:sz w:val="28"/>
          <w:szCs w:val="28"/>
        </w:rPr>
        <w:t>Краткая  характеристика  участников  мониторингового   исследования</w:t>
      </w:r>
    </w:p>
    <w:p w:rsidR="005B5AC6" w:rsidRPr="00A738A4" w:rsidRDefault="005B5AC6" w:rsidP="005B5AC6">
      <w:pPr>
        <w:spacing w:after="0" w:line="360" w:lineRule="auto"/>
        <w:rPr>
          <w:rFonts w:ascii="Times New Roman" w:hAnsi="Times New Roman" w:cs="Times New Roman"/>
          <w:sz w:val="28"/>
          <w:szCs w:val="28"/>
        </w:rPr>
      </w:pPr>
      <w:r w:rsidRPr="00A738A4">
        <w:rPr>
          <w:rFonts w:ascii="Times New Roman" w:hAnsi="Times New Roman" w:cs="Times New Roman"/>
          <w:sz w:val="28"/>
          <w:szCs w:val="28"/>
        </w:rPr>
        <w:t xml:space="preserve">      по физике в 10-х  классах……………</w:t>
      </w:r>
      <w:r w:rsidR="00A738A4">
        <w:rPr>
          <w:rFonts w:ascii="Times New Roman" w:hAnsi="Times New Roman" w:cs="Times New Roman"/>
          <w:sz w:val="28"/>
          <w:szCs w:val="28"/>
        </w:rPr>
        <w:t>…..</w:t>
      </w:r>
      <w:r w:rsidRPr="00A738A4">
        <w:rPr>
          <w:rFonts w:ascii="Times New Roman" w:hAnsi="Times New Roman" w:cs="Times New Roman"/>
          <w:sz w:val="28"/>
          <w:szCs w:val="28"/>
        </w:rPr>
        <w:t>…………………………..……..29</w:t>
      </w:r>
    </w:p>
    <w:p w:rsidR="005B5AC6" w:rsidRPr="00A738A4" w:rsidRDefault="005B5AC6" w:rsidP="005B5AC6">
      <w:pPr>
        <w:tabs>
          <w:tab w:val="left" w:pos="1035"/>
        </w:tabs>
        <w:spacing w:after="0" w:line="360" w:lineRule="auto"/>
        <w:rPr>
          <w:rFonts w:ascii="Times New Roman" w:hAnsi="Times New Roman" w:cs="Times New Roman"/>
          <w:sz w:val="28"/>
          <w:szCs w:val="28"/>
        </w:rPr>
      </w:pPr>
      <w:r w:rsidRPr="00A738A4">
        <w:rPr>
          <w:rFonts w:ascii="Times New Roman" w:hAnsi="Times New Roman" w:cs="Times New Roman"/>
          <w:sz w:val="28"/>
          <w:szCs w:val="28"/>
        </w:rPr>
        <w:t xml:space="preserve">  </w:t>
      </w:r>
      <w:r w:rsidR="00A738A4">
        <w:rPr>
          <w:rFonts w:ascii="Times New Roman" w:hAnsi="Times New Roman" w:cs="Times New Roman"/>
          <w:sz w:val="28"/>
          <w:szCs w:val="28"/>
        </w:rPr>
        <w:t xml:space="preserve">   </w:t>
      </w:r>
      <w:r w:rsidRPr="00A738A4">
        <w:rPr>
          <w:rFonts w:ascii="Times New Roman" w:hAnsi="Times New Roman" w:cs="Times New Roman"/>
          <w:sz w:val="28"/>
          <w:szCs w:val="28"/>
        </w:rPr>
        <w:t xml:space="preserve"> Характеристика диагностической работы………………</w:t>
      </w:r>
      <w:r w:rsidR="00A738A4">
        <w:rPr>
          <w:rFonts w:ascii="Times New Roman" w:hAnsi="Times New Roman" w:cs="Times New Roman"/>
          <w:sz w:val="28"/>
          <w:szCs w:val="28"/>
        </w:rPr>
        <w:t>……</w:t>
      </w:r>
      <w:r w:rsidRPr="00A738A4">
        <w:rPr>
          <w:rFonts w:ascii="Times New Roman" w:hAnsi="Times New Roman" w:cs="Times New Roman"/>
          <w:sz w:val="28"/>
          <w:szCs w:val="28"/>
        </w:rPr>
        <w:t>…………</w:t>
      </w:r>
      <w:r w:rsidR="00A738A4">
        <w:rPr>
          <w:rFonts w:ascii="Times New Roman" w:hAnsi="Times New Roman" w:cs="Times New Roman"/>
          <w:sz w:val="28"/>
          <w:szCs w:val="28"/>
        </w:rPr>
        <w:t>…</w:t>
      </w:r>
      <w:r w:rsidRPr="00A738A4">
        <w:rPr>
          <w:rFonts w:ascii="Times New Roman" w:hAnsi="Times New Roman" w:cs="Times New Roman"/>
          <w:sz w:val="28"/>
          <w:szCs w:val="28"/>
        </w:rPr>
        <w:t>31</w:t>
      </w:r>
    </w:p>
    <w:p w:rsidR="005B5AC6" w:rsidRPr="00A738A4" w:rsidRDefault="005B5AC6" w:rsidP="005B5AC6">
      <w:pPr>
        <w:tabs>
          <w:tab w:val="left" w:pos="1035"/>
        </w:tabs>
        <w:spacing w:after="0" w:line="360" w:lineRule="auto"/>
        <w:rPr>
          <w:rFonts w:ascii="Times New Roman" w:hAnsi="Times New Roman" w:cs="Times New Roman"/>
          <w:sz w:val="28"/>
          <w:szCs w:val="28"/>
        </w:rPr>
      </w:pPr>
      <w:r w:rsidRPr="00A738A4">
        <w:rPr>
          <w:rFonts w:ascii="Times New Roman" w:hAnsi="Times New Roman" w:cs="Times New Roman"/>
          <w:sz w:val="28"/>
          <w:szCs w:val="28"/>
        </w:rPr>
        <w:t xml:space="preserve">  </w:t>
      </w:r>
      <w:r w:rsidR="00A738A4">
        <w:rPr>
          <w:rFonts w:ascii="Times New Roman" w:hAnsi="Times New Roman" w:cs="Times New Roman"/>
          <w:sz w:val="28"/>
          <w:szCs w:val="28"/>
        </w:rPr>
        <w:t xml:space="preserve">   </w:t>
      </w:r>
      <w:r w:rsidRPr="00A738A4">
        <w:rPr>
          <w:rFonts w:ascii="Times New Roman" w:hAnsi="Times New Roman" w:cs="Times New Roman"/>
          <w:sz w:val="28"/>
          <w:szCs w:val="28"/>
        </w:rPr>
        <w:t xml:space="preserve"> Основные результаты выполнения диагностической работы………......</w:t>
      </w:r>
      <w:r w:rsidR="00A738A4">
        <w:rPr>
          <w:rFonts w:ascii="Times New Roman" w:hAnsi="Times New Roman" w:cs="Times New Roman"/>
          <w:sz w:val="28"/>
          <w:szCs w:val="28"/>
        </w:rPr>
        <w:t>..</w:t>
      </w:r>
      <w:r w:rsidRPr="00A738A4">
        <w:rPr>
          <w:rFonts w:ascii="Times New Roman" w:hAnsi="Times New Roman" w:cs="Times New Roman"/>
          <w:sz w:val="28"/>
          <w:szCs w:val="28"/>
        </w:rPr>
        <w:t xml:space="preserve">33  </w:t>
      </w:r>
    </w:p>
    <w:p w:rsidR="005B5AC6" w:rsidRPr="00A738A4" w:rsidRDefault="005B5AC6" w:rsidP="005B5AC6">
      <w:pPr>
        <w:tabs>
          <w:tab w:val="left" w:pos="1035"/>
        </w:tabs>
        <w:spacing w:after="0" w:line="360" w:lineRule="auto"/>
        <w:rPr>
          <w:rFonts w:ascii="Times New Roman" w:hAnsi="Times New Roman" w:cs="Times New Roman"/>
          <w:sz w:val="28"/>
          <w:szCs w:val="28"/>
        </w:rPr>
      </w:pPr>
      <w:r w:rsidRPr="00A738A4">
        <w:rPr>
          <w:rFonts w:ascii="Times New Roman" w:hAnsi="Times New Roman" w:cs="Times New Roman"/>
          <w:sz w:val="28"/>
          <w:szCs w:val="28"/>
        </w:rPr>
        <w:t xml:space="preserve">   </w:t>
      </w:r>
      <w:r w:rsidR="00A738A4">
        <w:rPr>
          <w:rFonts w:ascii="Times New Roman" w:hAnsi="Times New Roman" w:cs="Times New Roman"/>
          <w:sz w:val="28"/>
          <w:szCs w:val="28"/>
        </w:rPr>
        <w:t xml:space="preserve">  </w:t>
      </w:r>
      <w:r w:rsidRPr="00A738A4">
        <w:rPr>
          <w:rFonts w:ascii="Times New Roman" w:hAnsi="Times New Roman" w:cs="Times New Roman"/>
          <w:sz w:val="28"/>
          <w:szCs w:val="28"/>
        </w:rPr>
        <w:t xml:space="preserve">Сравнение  показателей качества образования  2017г. с  показателями </w:t>
      </w:r>
    </w:p>
    <w:p w:rsidR="005B5AC6" w:rsidRPr="00A738A4" w:rsidRDefault="005B5AC6" w:rsidP="00A738A4">
      <w:pPr>
        <w:tabs>
          <w:tab w:val="left" w:pos="1035"/>
        </w:tabs>
        <w:spacing w:after="0" w:line="360" w:lineRule="auto"/>
        <w:ind w:left="284"/>
        <w:rPr>
          <w:rFonts w:ascii="Times New Roman" w:hAnsi="Times New Roman" w:cs="Times New Roman"/>
          <w:sz w:val="28"/>
          <w:szCs w:val="28"/>
        </w:rPr>
      </w:pPr>
      <w:r w:rsidRPr="00A738A4">
        <w:rPr>
          <w:rFonts w:ascii="Times New Roman" w:hAnsi="Times New Roman" w:cs="Times New Roman"/>
          <w:sz w:val="28"/>
          <w:szCs w:val="28"/>
        </w:rPr>
        <w:t xml:space="preserve"> </w:t>
      </w:r>
      <w:r w:rsidR="00A738A4">
        <w:rPr>
          <w:rFonts w:ascii="Times New Roman" w:hAnsi="Times New Roman" w:cs="Times New Roman"/>
          <w:sz w:val="28"/>
          <w:szCs w:val="28"/>
        </w:rPr>
        <w:t xml:space="preserve">  </w:t>
      </w:r>
      <w:r w:rsidRPr="00A738A4">
        <w:rPr>
          <w:rFonts w:ascii="Times New Roman" w:hAnsi="Times New Roman" w:cs="Times New Roman"/>
          <w:sz w:val="28"/>
          <w:szCs w:val="28"/>
        </w:rPr>
        <w:t xml:space="preserve">  качества      образования 2018г……………................................................5</w:t>
      </w:r>
      <w:r w:rsidR="0018724B">
        <w:rPr>
          <w:rFonts w:ascii="Times New Roman" w:hAnsi="Times New Roman" w:cs="Times New Roman"/>
          <w:sz w:val="28"/>
          <w:szCs w:val="28"/>
        </w:rPr>
        <w:t>4</w:t>
      </w:r>
      <w:r w:rsidRPr="00A738A4">
        <w:rPr>
          <w:rFonts w:ascii="Times New Roman" w:hAnsi="Times New Roman" w:cs="Times New Roman"/>
          <w:sz w:val="28"/>
          <w:szCs w:val="28"/>
        </w:rPr>
        <w:t xml:space="preserve">     </w:t>
      </w:r>
      <w:r w:rsidR="00A738A4">
        <w:rPr>
          <w:rFonts w:ascii="Times New Roman" w:hAnsi="Times New Roman" w:cs="Times New Roman"/>
          <w:sz w:val="28"/>
          <w:szCs w:val="28"/>
        </w:rPr>
        <w:t xml:space="preserve">     </w:t>
      </w:r>
      <w:r w:rsidRPr="00A738A4">
        <w:rPr>
          <w:rFonts w:ascii="Times New Roman" w:hAnsi="Times New Roman" w:cs="Times New Roman"/>
          <w:sz w:val="28"/>
          <w:szCs w:val="28"/>
        </w:rPr>
        <w:t>Заключение……………………………………………………………………5</w:t>
      </w:r>
      <w:r w:rsidR="0018724B">
        <w:rPr>
          <w:rFonts w:ascii="Times New Roman" w:hAnsi="Times New Roman" w:cs="Times New Roman"/>
          <w:sz w:val="28"/>
          <w:szCs w:val="28"/>
        </w:rPr>
        <w:t>5</w:t>
      </w:r>
    </w:p>
    <w:p w:rsidR="0018724B" w:rsidRDefault="0018724B" w:rsidP="005B5AC6">
      <w:pPr>
        <w:spacing w:after="0" w:line="360" w:lineRule="auto"/>
        <w:jc w:val="center"/>
        <w:rPr>
          <w:rFonts w:ascii="Times New Roman" w:hAnsi="Times New Roman"/>
          <w:sz w:val="28"/>
          <w:szCs w:val="28"/>
        </w:rPr>
      </w:pPr>
    </w:p>
    <w:p w:rsidR="0048653B" w:rsidRDefault="0048653B" w:rsidP="005B5AC6">
      <w:pPr>
        <w:spacing w:after="0" w:line="360" w:lineRule="auto"/>
        <w:jc w:val="center"/>
        <w:rPr>
          <w:rFonts w:ascii="Times New Roman" w:hAnsi="Times New Roman"/>
          <w:sz w:val="28"/>
          <w:szCs w:val="28"/>
        </w:rPr>
      </w:pPr>
    </w:p>
    <w:p w:rsidR="0048653B" w:rsidRDefault="0048653B" w:rsidP="005B5AC6">
      <w:pPr>
        <w:spacing w:after="0" w:line="360" w:lineRule="auto"/>
        <w:jc w:val="center"/>
        <w:rPr>
          <w:rFonts w:ascii="Times New Roman" w:hAnsi="Times New Roman"/>
          <w:sz w:val="28"/>
          <w:szCs w:val="28"/>
        </w:rPr>
      </w:pPr>
    </w:p>
    <w:p w:rsidR="0048653B" w:rsidRDefault="0048653B" w:rsidP="005B5AC6">
      <w:pPr>
        <w:spacing w:after="0" w:line="360" w:lineRule="auto"/>
        <w:jc w:val="center"/>
        <w:rPr>
          <w:rFonts w:ascii="Times New Roman" w:hAnsi="Times New Roman"/>
          <w:sz w:val="28"/>
          <w:szCs w:val="28"/>
        </w:rPr>
      </w:pPr>
    </w:p>
    <w:p w:rsidR="0048653B" w:rsidRDefault="0048653B" w:rsidP="005B5AC6">
      <w:pPr>
        <w:spacing w:after="0" w:line="360" w:lineRule="auto"/>
        <w:jc w:val="center"/>
        <w:rPr>
          <w:rFonts w:ascii="Times New Roman" w:hAnsi="Times New Roman"/>
          <w:sz w:val="28"/>
          <w:szCs w:val="28"/>
        </w:rPr>
      </w:pPr>
    </w:p>
    <w:p w:rsidR="0048653B" w:rsidRDefault="0048653B" w:rsidP="005B5AC6">
      <w:pPr>
        <w:spacing w:after="0" w:line="360" w:lineRule="auto"/>
        <w:jc w:val="center"/>
        <w:rPr>
          <w:rFonts w:ascii="Times New Roman" w:hAnsi="Times New Roman"/>
          <w:sz w:val="28"/>
          <w:szCs w:val="28"/>
        </w:rPr>
      </w:pPr>
    </w:p>
    <w:p w:rsidR="0048653B" w:rsidRDefault="0048653B" w:rsidP="005B5AC6">
      <w:pPr>
        <w:spacing w:after="0" w:line="360" w:lineRule="auto"/>
        <w:jc w:val="center"/>
        <w:rPr>
          <w:rFonts w:ascii="Times New Roman" w:hAnsi="Times New Roman"/>
          <w:sz w:val="28"/>
          <w:szCs w:val="28"/>
        </w:rPr>
      </w:pPr>
    </w:p>
    <w:p w:rsidR="0048653B" w:rsidRDefault="0048653B" w:rsidP="005B5AC6">
      <w:pPr>
        <w:spacing w:after="0" w:line="360" w:lineRule="auto"/>
        <w:jc w:val="center"/>
        <w:rPr>
          <w:rFonts w:ascii="Times New Roman" w:hAnsi="Times New Roman"/>
          <w:sz w:val="28"/>
          <w:szCs w:val="28"/>
        </w:rPr>
      </w:pPr>
    </w:p>
    <w:p w:rsidR="0048653B" w:rsidRDefault="0048653B" w:rsidP="005B5AC6">
      <w:pPr>
        <w:spacing w:after="0" w:line="360" w:lineRule="auto"/>
        <w:jc w:val="center"/>
        <w:rPr>
          <w:rFonts w:ascii="Times New Roman" w:hAnsi="Times New Roman"/>
          <w:sz w:val="28"/>
          <w:szCs w:val="28"/>
        </w:rPr>
      </w:pPr>
    </w:p>
    <w:p w:rsidR="0048653B" w:rsidRDefault="0048653B" w:rsidP="005B5AC6">
      <w:pPr>
        <w:spacing w:after="0" w:line="360" w:lineRule="auto"/>
        <w:jc w:val="center"/>
        <w:rPr>
          <w:rFonts w:ascii="Times New Roman" w:hAnsi="Times New Roman"/>
          <w:sz w:val="28"/>
          <w:szCs w:val="28"/>
        </w:rPr>
      </w:pPr>
    </w:p>
    <w:p w:rsidR="0048653B" w:rsidRDefault="0048653B" w:rsidP="005B5AC6">
      <w:pPr>
        <w:spacing w:after="0" w:line="360" w:lineRule="auto"/>
        <w:jc w:val="center"/>
        <w:rPr>
          <w:rFonts w:ascii="Times New Roman" w:hAnsi="Times New Roman"/>
          <w:sz w:val="28"/>
          <w:szCs w:val="28"/>
        </w:rPr>
      </w:pPr>
    </w:p>
    <w:p w:rsidR="0048653B" w:rsidRDefault="0048653B" w:rsidP="005B5AC6">
      <w:pPr>
        <w:spacing w:after="0" w:line="360" w:lineRule="auto"/>
        <w:jc w:val="center"/>
        <w:rPr>
          <w:rFonts w:ascii="Times New Roman" w:hAnsi="Times New Roman"/>
          <w:sz w:val="28"/>
          <w:szCs w:val="28"/>
        </w:rPr>
      </w:pPr>
    </w:p>
    <w:p w:rsidR="0048653B" w:rsidRDefault="0048653B" w:rsidP="005B5AC6">
      <w:pPr>
        <w:spacing w:after="0" w:line="360" w:lineRule="auto"/>
        <w:jc w:val="center"/>
        <w:rPr>
          <w:rFonts w:ascii="Times New Roman" w:hAnsi="Times New Roman"/>
          <w:sz w:val="28"/>
          <w:szCs w:val="28"/>
        </w:rPr>
      </w:pPr>
    </w:p>
    <w:sectPr w:rsidR="0048653B" w:rsidSect="007D1B59">
      <w:footerReference w:type="default" r:id="rId107"/>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218A" w:rsidRDefault="0063218A" w:rsidP="00AB4FA0">
      <w:pPr>
        <w:spacing w:after="0" w:line="240" w:lineRule="auto"/>
      </w:pPr>
      <w:r>
        <w:separator/>
      </w:r>
    </w:p>
  </w:endnote>
  <w:endnote w:type="continuationSeparator" w:id="1">
    <w:p w:rsidR="0063218A" w:rsidRDefault="0063218A" w:rsidP="00AB4F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348384"/>
      <w:docPartObj>
        <w:docPartGallery w:val="Page Numbers (Bottom of Page)"/>
        <w:docPartUnique/>
      </w:docPartObj>
    </w:sdtPr>
    <w:sdtContent>
      <w:p w:rsidR="00EF7FF5" w:rsidRDefault="00532160">
        <w:pPr>
          <w:pStyle w:val="ad"/>
          <w:jc w:val="center"/>
        </w:pPr>
        <w:fldSimple w:instr=" PAGE   \* MERGEFORMAT ">
          <w:r w:rsidR="00F92D7A">
            <w:rPr>
              <w:noProof/>
            </w:rPr>
            <w:t>56</w:t>
          </w:r>
        </w:fldSimple>
      </w:p>
    </w:sdtContent>
  </w:sdt>
  <w:p w:rsidR="00EF7FF5" w:rsidRDefault="00EF7FF5">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218A" w:rsidRDefault="0063218A" w:rsidP="00AB4FA0">
      <w:pPr>
        <w:spacing w:after="0" w:line="240" w:lineRule="auto"/>
      </w:pPr>
      <w:r>
        <w:separator/>
      </w:r>
    </w:p>
  </w:footnote>
  <w:footnote w:type="continuationSeparator" w:id="1">
    <w:p w:rsidR="0063218A" w:rsidRDefault="0063218A" w:rsidP="00AB4FA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7012F0"/>
    <w:multiLevelType w:val="hybridMultilevel"/>
    <w:tmpl w:val="6B8C51D4"/>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896385"/>
    <w:rsid w:val="00006B73"/>
    <w:rsid w:val="00047F10"/>
    <w:rsid w:val="000506C1"/>
    <w:rsid w:val="00062045"/>
    <w:rsid w:val="000624BD"/>
    <w:rsid w:val="00062F6D"/>
    <w:rsid w:val="000925BB"/>
    <w:rsid w:val="000C0AC1"/>
    <w:rsid w:val="000C1216"/>
    <w:rsid w:val="000D1A7E"/>
    <w:rsid w:val="000D2470"/>
    <w:rsid w:val="000D24F4"/>
    <w:rsid w:val="000E2832"/>
    <w:rsid w:val="000E63C6"/>
    <w:rsid w:val="00110569"/>
    <w:rsid w:val="001120B2"/>
    <w:rsid w:val="00115B42"/>
    <w:rsid w:val="0011783E"/>
    <w:rsid w:val="00171491"/>
    <w:rsid w:val="00175A64"/>
    <w:rsid w:val="0018724B"/>
    <w:rsid w:val="0019271B"/>
    <w:rsid w:val="001B4D81"/>
    <w:rsid w:val="002208D7"/>
    <w:rsid w:val="00221098"/>
    <w:rsid w:val="00281003"/>
    <w:rsid w:val="002953D9"/>
    <w:rsid w:val="002B06B9"/>
    <w:rsid w:val="002C1795"/>
    <w:rsid w:val="002E2625"/>
    <w:rsid w:val="0033579D"/>
    <w:rsid w:val="003569D7"/>
    <w:rsid w:val="00363083"/>
    <w:rsid w:val="00372378"/>
    <w:rsid w:val="0038721F"/>
    <w:rsid w:val="00390088"/>
    <w:rsid w:val="003B6B87"/>
    <w:rsid w:val="003B72B5"/>
    <w:rsid w:val="003C572A"/>
    <w:rsid w:val="003E412C"/>
    <w:rsid w:val="00413806"/>
    <w:rsid w:val="00460A94"/>
    <w:rsid w:val="004717E7"/>
    <w:rsid w:val="00476480"/>
    <w:rsid w:val="00477786"/>
    <w:rsid w:val="0048653B"/>
    <w:rsid w:val="00492613"/>
    <w:rsid w:val="004B3564"/>
    <w:rsid w:val="004C74EC"/>
    <w:rsid w:val="004F258B"/>
    <w:rsid w:val="004F4A86"/>
    <w:rsid w:val="0050198B"/>
    <w:rsid w:val="005279EC"/>
    <w:rsid w:val="00532160"/>
    <w:rsid w:val="005548D1"/>
    <w:rsid w:val="00586553"/>
    <w:rsid w:val="005A242A"/>
    <w:rsid w:val="005A6068"/>
    <w:rsid w:val="005B5AC6"/>
    <w:rsid w:val="005D7A46"/>
    <w:rsid w:val="005F0D44"/>
    <w:rsid w:val="005F69E9"/>
    <w:rsid w:val="00602480"/>
    <w:rsid w:val="00625A17"/>
    <w:rsid w:val="0063218A"/>
    <w:rsid w:val="00635098"/>
    <w:rsid w:val="00636FC0"/>
    <w:rsid w:val="00647597"/>
    <w:rsid w:val="0066279E"/>
    <w:rsid w:val="00672E1C"/>
    <w:rsid w:val="006839AD"/>
    <w:rsid w:val="0069435A"/>
    <w:rsid w:val="006C0E34"/>
    <w:rsid w:val="006D25DE"/>
    <w:rsid w:val="006D5755"/>
    <w:rsid w:val="00732E51"/>
    <w:rsid w:val="0074384E"/>
    <w:rsid w:val="00751103"/>
    <w:rsid w:val="007663B4"/>
    <w:rsid w:val="00785A8E"/>
    <w:rsid w:val="00787578"/>
    <w:rsid w:val="007A320F"/>
    <w:rsid w:val="007A6339"/>
    <w:rsid w:val="007D1B59"/>
    <w:rsid w:val="007E582E"/>
    <w:rsid w:val="007F2295"/>
    <w:rsid w:val="00801375"/>
    <w:rsid w:val="008027A5"/>
    <w:rsid w:val="008126D3"/>
    <w:rsid w:val="00815BD4"/>
    <w:rsid w:val="00833143"/>
    <w:rsid w:val="008343F2"/>
    <w:rsid w:val="00861969"/>
    <w:rsid w:val="008740B8"/>
    <w:rsid w:val="00886FCF"/>
    <w:rsid w:val="00896263"/>
    <w:rsid w:val="00896385"/>
    <w:rsid w:val="008A0834"/>
    <w:rsid w:val="008A51FC"/>
    <w:rsid w:val="008A75BB"/>
    <w:rsid w:val="008B1081"/>
    <w:rsid w:val="008B1640"/>
    <w:rsid w:val="008C13C3"/>
    <w:rsid w:val="008C2232"/>
    <w:rsid w:val="008C3F47"/>
    <w:rsid w:val="008C7DFF"/>
    <w:rsid w:val="008D7281"/>
    <w:rsid w:val="008F1B54"/>
    <w:rsid w:val="008F20C9"/>
    <w:rsid w:val="0090586F"/>
    <w:rsid w:val="00926E63"/>
    <w:rsid w:val="00950A23"/>
    <w:rsid w:val="0096440F"/>
    <w:rsid w:val="009746FE"/>
    <w:rsid w:val="009A5BB4"/>
    <w:rsid w:val="009B0AE1"/>
    <w:rsid w:val="009E0365"/>
    <w:rsid w:val="009F1EEA"/>
    <w:rsid w:val="00A16305"/>
    <w:rsid w:val="00A2082F"/>
    <w:rsid w:val="00A30916"/>
    <w:rsid w:val="00A30E77"/>
    <w:rsid w:val="00A34E58"/>
    <w:rsid w:val="00A36694"/>
    <w:rsid w:val="00A513C8"/>
    <w:rsid w:val="00A70F60"/>
    <w:rsid w:val="00A738A4"/>
    <w:rsid w:val="00A8144E"/>
    <w:rsid w:val="00A83E45"/>
    <w:rsid w:val="00AA7621"/>
    <w:rsid w:val="00AB1F02"/>
    <w:rsid w:val="00AB4FA0"/>
    <w:rsid w:val="00AD316E"/>
    <w:rsid w:val="00AE2F2A"/>
    <w:rsid w:val="00B21821"/>
    <w:rsid w:val="00B315EF"/>
    <w:rsid w:val="00B3310F"/>
    <w:rsid w:val="00B34C32"/>
    <w:rsid w:val="00B60F25"/>
    <w:rsid w:val="00B70DBB"/>
    <w:rsid w:val="00B837E4"/>
    <w:rsid w:val="00B905AE"/>
    <w:rsid w:val="00BA210D"/>
    <w:rsid w:val="00BA7057"/>
    <w:rsid w:val="00C24FA8"/>
    <w:rsid w:val="00C35140"/>
    <w:rsid w:val="00C42403"/>
    <w:rsid w:val="00C84FE1"/>
    <w:rsid w:val="00CA416E"/>
    <w:rsid w:val="00CC4850"/>
    <w:rsid w:val="00CC4C58"/>
    <w:rsid w:val="00CE46EF"/>
    <w:rsid w:val="00D01C44"/>
    <w:rsid w:val="00D2094D"/>
    <w:rsid w:val="00D756A1"/>
    <w:rsid w:val="00D91FDF"/>
    <w:rsid w:val="00D921BB"/>
    <w:rsid w:val="00D9551F"/>
    <w:rsid w:val="00DD1D0F"/>
    <w:rsid w:val="00DE13BA"/>
    <w:rsid w:val="00DF309A"/>
    <w:rsid w:val="00E07AA3"/>
    <w:rsid w:val="00E10599"/>
    <w:rsid w:val="00E8481F"/>
    <w:rsid w:val="00EA2049"/>
    <w:rsid w:val="00EA2E75"/>
    <w:rsid w:val="00EB31A3"/>
    <w:rsid w:val="00EC47BC"/>
    <w:rsid w:val="00ED788D"/>
    <w:rsid w:val="00EF6BA1"/>
    <w:rsid w:val="00EF7FF5"/>
    <w:rsid w:val="00F275DF"/>
    <w:rsid w:val="00F3320C"/>
    <w:rsid w:val="00F4282B"/>
    <w:rsid w:val="00F50632"/>
    <w:rsid w:val="00F6763E"/>
    <w:rsid w:val="00F73257"/>
    <w:rsid w:val="00F92D7A"/>
    <w:rsid w:val="00F93569"/>
    <w:rsid w:val="00FA27CE"/>
    <w:rsid w:val="00FC445F"/>
    <w:rsid w:val="00FF2C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7CE"/>
  </w:style>
  <w:style w:type="paragraph" w:styleId="1">
    <w:name w:val="heading 1"/>
    <w:basedOn w:val="a"/>
    <w:next w:val="a"/>
    <w:link w:val="10"/>
    <w:uiPriority w:val="9"/>
    <w:qFormat/>
    <w:rsid w:val="005865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8655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58655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58655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638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96385"/>
    <w:rPr>
      <w:rFonts w:ascii="Tahoma" w:hAnsi="Tahoma" w:cs="Tahoma"/>
      <w:sz w:val="16"/>
      <w:szCs w:val="16"/>
    </w:rPr>
  </w:style>
  <w:style w:type="paragraph" w:styleId="a5">
    <w:name w:val="Normal (Web)"/>
    <w:basedOn w:val="a"/>
    <w:uiPriority w:val="99"/>
    <w:semiHidden/>
    <w:unhideWhenUsed/>
    <w:rsid w:val="00460A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w:basedOn w:val="a"/>
    <w:link w:val="a7"/>
    <w:uiPriority w:val="99"/>
    <w:rsid w:val="00AE2F2A"/>
    <w:pPr>
      <w:widowControl w:val="0"/>
      <w:autoSpaceDE w:val="0"/>
      <w:autoSpaceDN w:val="0"/>
      <w:spacing w:after="0" w:line="240" w:lineRule="auto"/>
    </w:pPr>
    <w:rPr>
      <w:rFonts w:ascii="Times New Roman" w:eastAsia="Times New Roman" w:hAnsi="Times New Roman" w:cs="Times New Roman"/>
      <w:sz w:val="28"/>
      <w:szCs w:val="28"/>
      <w:lang w:val="en-US"/>
    </w:rPr>
  </w:style>
  <w:style w:type="character" w:customStyle="1" w:styleId="a7">
    <w:name w:val="Основной текст Знак"/>
    <w:basedOn w:val="a0"/>
    <w:link w:val="a6"/>
    <w:uiPriority w:val="99"/>
    <w:rsid w:val="00AE2F2A"/>
    <w:rPr>
      <w:rFonts w:ascii="Times New Roman" w:eastAsia="Times New Roman" w:hAnsi="Times New Roman" w:cs="Times New Roman"/>
      <w:sz w:val="28"/>
      <w:szCs w:val="28"/>
      <w:lang w:val="en-US"/>
    </w:rPr>
  </w:style>
  <w:style w:type="table" w:styleId="a8">
    <w:name w:val="Table Grid"/>
    <w:basedOn w:val="a1"/>
    <w:uiPriority w:val="59"/>
    <w:rsid w:val="00950A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semiHidden/>
    <w:unhideWhenUsed/>
    <w:rsid w:val="00625A17"/>
    <w:rPr>
      <w:color w:val="0000FF"/>
      <w:u w:val="single"/>
    </w:rPr>
  </w:style>
  <w:style w:type="character" w:customStyle="1" w:styleId="aa">
    <w:name w:val="Основной текст_"/>
    <w:basedOn w:val="a0"/>
    <w:link w:val="11"/>
    <w:locked/>
    <w:rsid w:val="00F73257"/>
    <w:rPr>
      <w:rFonts w:ascii="Times New Roman" w:hAnsi="Times New Roman" w:cs="Times New Roman"/>
      <w:sz w:val="27"/>
      <w:szCs w:val="27"/>
      <w:shd w:val="clear" w:color="auto" w:fill="FFFFFF"/>
    </w:rPr>
  </w:style>
  <w:style w:type="paragraph" w:customStyle="1" w:styleId="11">
    <w:name w:val="Основной текст1"/>
    <w:basedOn w:val="a"/>
    <w:link w:val="aa"/>
    <w:rsid w:val="00F73257"/>
    <w:pPr>
      <w:shd w:val="clear" w:color="auto" w:fill="FFFFFF"/>
      <w:spacing w:after="60" w:line="240" w:lineRule="atLeast"/>
      <w:ind w:hanging="360"/>
      <w:jc w:val="center"/>
    </w:pPr>
    <w:rPr>
      <w:rFonts w:ascii="Times New Roman" w:hAnsi="Times New Roman" w:cs="Times New Roman"/>
      <w:sz w:val="27"/>
      <w:szCs w:val="27"/>
    </w:rPr>
  </w:style>
  <w:style w:type="paragraph" w:styleId="ab">
    <w:name w:val="header"/>
    <w:basedOn w:val="a"/>
    <w:link w:val="ac"/>
    <w:uiPriority w:val="99"/>
    <w:semiHidden/>
    <w:unhideWhenUsed/>
    <w:rsid w:val="00AB4FA0"/>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AB4FA0"/>
  </w:style>
  <w:style w:type="paragraph" w:styleId="ad">
    <w:name w:val="footer"/>
    <w:basedOn w:val="a"/>
    <w:link w:val="ae"/>
    <w:uiPriority w:val="99"/>
    <w:unhideWhenUsed/>
    <w:rsid w:val="00AB4FA0"/>
    <w:pPr>
      <w:tabs>
        <w:tab w:val="center" w:pos="4677"/>
        <w:tab w:val="right" w:pos="9355"/>
      </w:tabs>
      <w:spacing w:after="0" w:line="240" w:lineRule="auto"/>
    </w:pPr>
  </w:style>
  <w:style w:type="character" w:customStyle="1" w:styleId="ae">
    <w:name w:val="Нижний колонтитул Знак"/>
    <w:basedOn w:val="a0"/>
    <w:link w:val="ad"/>
    <w:uiPriority w:val="99"/>
    <w:rsid w:val="00AB4FA0"/>
  </w:style>
  <w:style w:type="paragraph" w:styleId="af">
    <w:name w:val="No Spacing"/>
    <w:uiPriority w:val="1"/>
    <w:qFormat/>
    <w:rsid w:val="00586553"/>
    <w:pPr>
      <w:spacing w:after="0" w:line="240" w:lineRule="auto"/>
    </w:pPr>
  </w:style>
  <w:style w:type="character" w:customStyle="1" w:styleId="10">
    <w:name w:val="Заголовок 1 Знак"/>
    <w:basedOn w:val="a0"/>
    <w:link w:val="1"/>
    <w:uiPriority w:val="9"/>
    <w:rsid w:val="0058655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58655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586553"/>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586553"/>
    <w:rPr>
      <w:rFonts w:asciiTheme="majorHAnsi" w:eastAsiaTheme="majorEastAsia" w:hAnsiTheme="majorHAnsi" w:cstheme="majorBidi"/>
      <w:b/>
      <w:bCs/>
      <w:i/>
      <w:iCs/>
      <w:color w:val="4F81BD" w:themeColor="accent1"/>
    </w:rPr>
  </w:style>
  <w:style w:type="paragraph" w:styleId="af0">
    <w:name w:val="Title"/>
    <w:basedOn w:val="a"/>
    <w:next w:val="a"/>
    <w:link w:val="af1"/>
    <w:uiPriority w:val="10"/>
    <w:qFormat/>
    <w:rsid w:val="0058655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1">
    <w:name w:val="Название Знак"/>
    <w:basedOn w:val="a0"/>
    <w:link w:val="af0"/>
    <w:uiPriority w:val="10"/>
    <w:rsid w:val="00586553"/>
    <w:rPr>
      <w:rFonts w:asciiTheme="majorHAnsi" w:eastAsiaTheme="majorEastAsia" w:hAnsiTheme="majorHAnsi" w:cstheme="majorBidi"/>
      <w:color w:val="17365D" w:themeColor="text2" w:themeShade="BF"/>
      <w:spacing w:val="5"/>
      <w:kern w:val="28"/>
      <w:sz w:val="52"/>
      <w:szCs w:val="52"/>
    </w:rPr>
  </w:style>
  <w:style w:type="paragraph" w:customStyle="1" w:styleId="leftmargin">
    <w:name w:val="left_margin"/>
    <w:basedOn w:val="a"/>
    <w:rsid w:val="00175A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List Paragraph"/>
    <w:basedOn w:val="a"/>
    <w:link w:val="af3"/>
    <w:uiPriority w:val="34"/>
    <w:qFormat/>
    <w:rsid w:val="007F2295"/>
    <w:pPr>
      <w:ind w:left="720"/>
      <w:contextualSpacing/>
    </w:pPr>
  </w:style>
  <w:style w:type="character" w:customStyle="1" w:styleId="af3">
    <w:name w:val="Абзац списка Знак"/>
    <w:link w:val="af2"/>
    <w:uiPriority w:val="34"/>
    <w:locked/>
    <w:rsid w:val="007F2295"/>
  </w:style>
</w:styles>
</file>

<file path=word/webSettings.xml><?xml version="1.0" encoding="utf-8"?>
<w:webSettings xmlns:r="http://schemas.openxmlformats.org/officeDocument/2006/relationships" xmlns:w="http://schemas.openxmlformats.org/wordprocessingml/2006/main">
  <w:divs>
    <w:div w:id="182548788">
      <w:bodyDiv w:val="1"/>
      <w:marLeft w:val="0"/>
      <w:marRight w:val="0"/>
      <w:marTop w:val="0"/>
      <w:marBottom w:val="0"/>
      <w:divBdr>
        <w:top w:val="none" w:sz="0" w:space="0" w:color="auto"/>
        <w:left w:val="none" w:sz="0" w:space="0" w:color="auto"/>
        <w:bottom w:val="none" w:sz="0" w:space="0" w:color="auto"/>
        <w:right w:val="none" w:sz="0" w:space="0" w:color="auto"/>
      </w:divBdr>
    </w:div>
    <w:div w:id="304048524">
      <w:bodyDiv w:val="1"/>
      <w:marLeft w:val="0"/>
      <w:marRight w:val="0"/>
      <w:marTop w:val="0"/>
      <w:marBottom w:val="0"/>
      <w:divBdr>
        <w:top w:val="none" w:sz="0" w:space="0" w:color="auto"/>
        <w:left w:val="none" w:sz="0" w:space="0" w:color="auto"/>
        <w:bottom w:val="none" w:sz="0" w:space="0" w:color="auto"/>
        <w:right w:val="none" w:sz="0" w:space="0" w:color="auto"/>
      </w:divBdr>
    </w:div>
    <w:div w:id="324169428">
      <w:bodyDiv w:val="1"/>
      <w:marLeft w:val="0"/>
      <w:marRight w:val="0"/>
      <w:marTop w:val="0"/>
      <w:marBottom w:val="0"/>
      <w:divBdr>
        <w:top w:val="none" w:sz="0" w:space="0" w:color="auto"/>
        <w:left w:val="none" w:sz="0" w:space="0" w:color="auto"/>
        <w:bottom w:val="none" w:sz="0" w:space="0" w:color="auto"/>
        <w:right w:val="none" w:sz="0" w:space="0" w:color="auto"/>
      </w:divBdr>
    </w:div>
    <w:div w:id="1511484493">
      <w:bodyDiv w:val="1"/>
      <w:marLeft w:val="0"/>
      <w:marRight w:val="0"/>
      <w:marTop w:val="0"/>
      <w:marBottom w:val="0"/>
      <w:divBdr>
        <w:top w:val="none" w:sz="0" w:space="0" w:color="auto"/>
        <w:left w:val="none" w:sz="0" w:space="0" w:color="auto"/>
        <w:bottom w:val="none" w:sz="0" w:space="0" w:color="auto"/>
        <w:right w:val="none" w:sz="0" w:space="0" w:color="auto"/>
      </w:divBdr>
    </w:div>
    <w:div w:id="1547795712">
      <w:bodyDiv w:val="1"/>
      <w:marLeft w:val="0"/>
      <w:marRight w:val="0"/>
      <w:marTop w:val="0"/>
      <w:marBottom w:val="0"/>
      <w:divBdr>
        <w:top w:val="none" w:sz="0" w:space="0" w:color="auto"/>
        <w:left w:val="none" w:sz="0" w:space="0" w:color="auto"/>
        <w:bottom w:val="none" w:sz="0" w:space="0" w:color="auto"/>
        <w:right w:val="none" w:sz="0" w:space="0" w:color="auto"/>
      </w:divBdr>
    </w:div>
    <w:div w:id="1732800324">
      <w:bodyDiv w:val="1"/>
      <w:marLeft w:val="0"/>
      <w:marRight w:val="0"/>
      <w:marTop w:val="0"/>
      <w:marBottom w:val="0"/>
      <w:divBdr>
        <w:top w:val="none" w:sz="0" w:space="0" w:color="auto"/>
        <w:left w:val="none" w:sz="0" w:space="0" w:color="auto"/>
        <w:bottom w:val="none" w:sz="0" w:space="0" w:color="auto"/>
        <w:right w:val="none" w:sz="0" w:space="0" w:color="auto"/>
      </w:divBdr>
      <w:divsChild>
        <w:div w:id="1062214590">
          <w:marLeft w:val="336"/>
          <w:marRight w:val="0"/>
          <w:marTop w:val="120"/>
          <w:marBottom w:val="312"/>
          <w:divBdr>
            <w:top w:val="none" w:sz="0" w:space="0" w:color="auto"/>
            <w:left w:val="none" w:sz="0" w:space="0" w:color="auto"/>
            <w:bottom w:val="none" w:sz="0" w:space="0" w:color="auto"/>
            <w:right w:val="none" w:sz="0" w:space="0" w:color="auto"/>
          </w:divBdr>
          <w:divsChild>
            <w:div w:id="576790568">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202566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8.xml"/><Relationship Id="rId21" Type="http://schemas.openxmlformats.org/officeDocument/2006/relationships/chart" Target="charts/chart13.xml"/><Relationship Id="rId42" Type="http://schemas.openxmlformats.org/officeDocument/2006/relationships/chart" Target="charts/chart34.xml"/><Relationship Id="rId47" Type="http://schemas.openxmlformats.org/officeDocument/2006/relationships/chart" Target="charts/chart39.xml"/><Relationship Id="rId63" Type="http://schemas.openxmlformats.org/officeDocument/2006/relationships/chart" Target="charts/chart55.xml"/><Relationship Id="rId68" Type="http://schemas.openxmlformats.org/officeDocument/2006/relationships/chart" Target="charts/chart60.xml"/><Relationship Id="rId84" Type="http://schemas.openxmlformats.org/officeDocument/2006/relationships/chart" Target="charts/chart76.xml"/><Relationship Id="rId89" Type="http://schemas.openxmlformats.org/officeDocument/2006/relationships/chart" Target="charts/chart81.xml"/><Relationship Id="rId2" Type="http://schemas.openxmlformats.org/officeDocument/2006/relationships/numbering" Target="numbering.xml"/><Relationship Id="rId16" Type="http://schemas.openxmlformats.org/officeDocument/2006/relationships/chart" Target="charts/chart8.xml"/><Relationship Id="rId29" Type="http://schemas.openxmlformats.org/officeDocument/2006/relationships/chart" Target="charts/chart21.xml"/><Relationship Id="rId107" Type="http://schemas.openxmlformats.org/officeDocument/2006/relationships/footer" Target="footer1.xml"/><Relationship Id="rId11" Type="http://schemas.openxmlformats.org/officeDocument/2006/relationships/chart" Target="charts/chart3.xml"/><Relationship Id="rId24" Type="http://schemas.openxmlformats.org/officeDocument/2006/relationships/chart" Target="charts/chart16.xml"/><Relationship Id="rId32" Type="http://schemas.openxmlformats.org/officeDocument/2006/relationships/chart" Target="charts/chart24.xml"/><Relationship Id="rId37" Type="http://schemas.openxmlformats.org/officeDocument/2006/relationships/chart" Target="charts/chart29.xml"/><Relationship Id="rId40" Type="http://schemas.openxmlformats.org/officeDocument/2006/relationships/chart" Target="charts/chart32.xml"/><Relationship Id="rId45" Type="http://schemas.openxmlformats.org/officeDocument/2006/relationships/chart" Target="charts/chart37.xml"/><Relationship Id="rId53" Type="http://schemas.openxmlformats.org/officeDocument/2006/relationships/chart" Target="charts/chart45.xml"/><Relationship Id="rId58" Type="http://schemas.openxmlformats.org/officeDocument/2006/relationships/chart" Target="charts/chart50.xml"/><Relationship Id="rId66" Type="http://schemas.openxmlformats.org/officeDocument/2006/relationships/chart" Target="charts/chart58.xml"/><Relationship Id="rId74" Type="http://schemas.openxmlformats.org/officeDocument/2006/relationships/chart" Target="charts/chart66.xml"/><Relationship Id="rId79" Type="http://schemas.openxmlformats.org/officeDocument/2006/relationships/chart" Target="charts/chart71.xml"/><Relationship Id="rId87" Type="http://schemas.openxmlformats.org/officeDocument/2006/relationships/chart" Target="charts/chart79.xml"/><Relationship Id="rId102" Type="http://schemas.openxmlformats.org/officeDocument/2006/relationships/chart" Target="charts/chart94.xml"/><Relationship Id="rId5" Type="http://schemas.openxmlformats.org/officeDocument/2006/relationships/webSettings" Target="webSettings.xml"/><Relationship Id="rId61" Type="http://schemas.openxmlformats.org/officeDocument/2006/relationships/chart" Target="charts/chart53.xml"/><Relationship Id="rId82" Type="http://schemas.openxmlformats.org/officeDocument/2006/relationships/chart" Target="charts/chart74.xml"/><Relationship Id="rId90" Type="http://schemas.openxmlformats.org/officeDocument/2006/relationships/chart" Target="charts/chart82.xml"/><Relationship Id="rId95" Type="http://schemas.openxmlformats.org/officeDocument/2006/relationships/chart" Target="charts/chart87.xml"/><Relationship Id="rId19" Type="http://schemas.openxmlformats.org/officeDocument/2006/relationships/chart" Target="charts/chart1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chart" Target="charts/chart19.xml"/><Relationship Id="rId30" Type="http://schemas.openxmlformats.org/officeDocument/2006/relationships/chart" Target="charts/chart22.xml"/><Relationship Id="rId35" Type="http://schemas.openxmlformats.org/officeDocument/2006/relationships/chart" Target="charts/chart27.xml"/><Relationship Id="rId43" Type="http://schemas.openxmlformats.org/officeDocument/2006/relationships/chart" Target="charts/chart35.xml"/><Relationship Id="rId48" Type="http://schemas.openxmlformats.org/officeDocument/2006/relationships/chart" Target="charts/chart40.xml"/><Relationship Id="rId56" Type="http://schemas.openxmlformats.org/officeDocument/2006/relationships/chart" Target="charts/chart48.xml"/><Relationship Id="rId64" Type="http://schemas.openxmlformats.org/officeDocument/2006/relationships/chart" Target="charts/chart56.xml"/><Relationship Id="rId69" Type="http://schemas.openxmlformats.org/officeDocument/2006/relationships/chart" Target="charts/chart61.xml"/><Relationship Id="rId77" Type="http://schemas.openxmlformats.org/officeDocument/2006/relationships/chart" Target="charts/chart69.xml"/><Relationship Id="rId100" Type="http://schemas.openxmlformats.org/officeDocument/2006/relationships/chart" Target="charts/chart92.xml"/><Relationship Id="rId105" Type="http://schemas.openxmlformats.org/officeDocument/2006/relationships/chart" Target="charts/chart97.xml"/><Relationship Id="rId8" Type="http://schemas.openxmlformats.org/officeDocument/2006/relationships/image" Target="media/image1.jpeg"/><Relationship Id="rId51" Type="http://schemas.openxmlformats.org/officeDocument/2006/relationships/chart" Target="charts/chart43.xml"/><Relationship Id="rId72" Type="http://schemas.openxmlformats.org/officeDocument/2006/relationships/chart" Target="charts/chart64.xml"/><Relationship Id="rId80" Type="http://schemas.openxmlformats.org/officeDocument/2006/relationships/chart" Target="charts/chart72.xml"/><Relationship Id="rId85" Type="http://schemas.openxmlformats.org/officeDocument/2006/relationships/chart" Target="charts/chart77.xml"/><Relationship Id="rId93" Type="http://schemas.openxmlformats.org/officeDocument/2006/relationships/chart" Target="charts/chart85.xml"/><Relationship Id="rId98" Type="http://schemas.openxmlformats.org/officeDocument/2006/relationships/chart" Target="charts/chart90.xml"/><Relationship Id="rId3" Type="http://schemas.openxmlformats.org/officeDocument/2006/relationships/styles" Target="styl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7.xml"/><Relationship Id="rId33" Type="http://schemas.openxmlformats.org/officeDocument/2006/relationships/chart" Target="charts/chart25.xml"/><Relationship Id="rId38" Type="http://schemas.openxmlformats.org/officeDocument/2006/relationships/chart" Target="charts/chart30.xml"/><Relationship Id="rId46" Type="http://schemas.openxmlformats.org/officeDocument/2006/relationships/chart" Target="charts/chart38.xml"/><Relationship Id="rId59" Type="http://schemas.openxmlformats.org/officeDocument/2006/relationships/chart" Target="charts/chart51.xml"/><Relationship Id="rId67" Type="http://schemas.openxmlformats.org/officeDocument/2006/relationships/chart" Target="charts/chart59.xml"/><Relationship Id="rId103" Type="http://schemas.openxmlformats.org/officeDocument/2006/relationships/chart" Target="charts/chart95.xml"/><Relationship Id="rId108" Type="http://schemas.openxmlformats.org/officeDocument/2006/relationships/fontTable" Target="fontTable.xml"/><Relationship Id="rId20" Type="http://schemas.openxmlformats.org/officeDocument/2006/relationships/chart" Target="charts/chart12.xml"/><Relationship Id="rId41" Type="http://schemas.openxmlformats.org/officeDocument/2006/relationships/chart" Target="charts/chart33.xml"/><Relationship Id="rId54" Type="http://schemas.openxmlformats.org/officeDocument/2006/relationships/chart" Target="charts/chart46.xml"/><Relationship Id="rId62" Type="http://schemas.openxmlformats.org/officeDocument/2006/relationships/chart" Target="charts/chart54.xml"/><Relationship Id="rId70" Type="http://schemas.openxmlformats.org/officeDocument/2006/relationships/chart" Target="charts/chart62.xml"/><Relationship Id="rId75" Type="http://schemas.openxmlformats.org/officeDocument/2006/relationships/chart" Target="charts/chart67.xml"/><Relationship Id="rId83" Type="http://schemas.openxmlformats.org/officeDocument/2006/relationships/chart" Target="charts/chart75.xml"/><Relationship Id="rId88" Type="http://schemas.openxmlformats.org/officeDocument/2006/relationships/chart" Target="charts/chart80.xml"/><Relationship Id="rId91" Type="http://schemas.openxmlformats.org/officeDocument/2006/relationships/chart" Target="charts/chart83.xml"/><Relationship Id="rId96" Type="http://schemas.openxmlformats.org/officeDocument/2006/relationships/chart" Target="charts/chart8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chart" Target="charts/chart20.xml"/><Relationship Id="rId36" Type="http://schemas.openxmlformats.org/officeDocument/2006/relationships/chart" Target="charts/chart28.xml"/><Relationship Id="rId49" Type="http://schemas.openxmlformats.org/officeDocument/2006/relationships/chart" Target="charts/chart41.xml"/><Relationship Id="rId57" Type="http://schemas.openxmlformats.org/officeDocument/2006/relationships/chart" Target="charts/chart49.xml"/><Relationship Id="rId106" Type="http://schemas.openxmlformats.org/officeDocument/2006/relationships/chart" Target="charts/chart98.xml"/><Relationship Id="rId10" Type="http://schemas.openxmlformats.org/officeDocument/2006/relationships/chart" Target="charts/chart2.xml"/><Relationship Id="rId31" Type="http://schemas.openxmlformats.org/officeDocument/2006/relationships/chart" Target="charts/chart23.xml"/><Relationship Id="rId44" Type="http://schemas.openxmlformats.org/officeDocument/2006/relationships/chart" Target="charts/chart36.xml"/><Relationship Id="rId52" Type="http://schemas.openxmlformats.org/officeDocument/2006/relationships/chart" Target="charts/chart44.xml"/><Relationship Id="rId60" Type="http://schemas.openxmlformats.org/officeDocument/2006/relationships/chart" Target="charts/chart52.xml"/><Relationship Id="rId65" Type="http://schemas.openxmlformats.org/officeDocument/2006/relationships/chart" Target="charts/chart57.xml"/><Relationship Id="rId73" Type="http://schemas.openxmlformats.org/officeDocument/2006/relationships/chart" Target="charts/chart65.xml"/><Relationship Id="rId78" Type="http://schemas.openxmlformats.org/officeDocument/2006/relationships/chart" Target="charts/chart70.xml"/><Relationship Id="rId81" Type="http://schemas.openxmlformats.org/officeDocument/2006/relationships/chart" Target="charts/chart73.xml"/><Relationship Id="rId86" Type="http://schemas.openxmlformats.org/officeDocument/2006/relationships/chart" Target="charts/chart78.xml"/><Relationship Id="rId94" Type="http://schemas.openxmlformats.org/officeDocument/2006/relationships/chart" Target="charts/chart86.xml"/><Relationship Id="rId99" Type="http://schemas.openxmlformats.org/officeDocument/2006/relationships/chart" Target="charts/chart91.xml"/><Relationship Id="rId101" Type="http://schemas.openxmlformats.org/officeDocument/2006/relationships/chart" Target="charts/chart93.xml"/><Relationship Id="rId4" Type="http://schemas.openxmlformats.org/officeDocument/2006/relationships/settings" Target="settings.xml"/><Relationship Id="rId9" Type="http://schemas.openxmlformats.org/officeDocument/2006/relationships/chart" Target="charts/chart1.xml"/><Relationship Id="rId13" Type="http://schemas.openxmlformats.org/officeDocument/2006/relationships/chart" Target="charts/chart5.xml"/><Relationship Id="rId18" Type="http://schemas.openxmlformats.org/officeDocument/2006/relationships/chart" Target="charts/chart10.xml"/><Relationship Id="rId39" Type="http://schemas.openxmlformats.org/officeDocument/2006/relationships/chart" Target="charts/chart31.xml"/><Relationship Id="rId109" Type="http://schemas.openxmlformats.org/officeDocument/2006/relationships/theme" Target="theme/theme1.xml"/><Relationship Id="rId34" Type="http://schemas.openxmlformats.org/officeDocument/2006/relationships/chart" Target="charts/chart26.xml"/><Relationship Id="rId50" Type="http://schemas.openxmlformats.org/officeDocument/2006/relationships/chart" Target="charts/chart42.xml"/><Relationship Id="rId55" Type="http://schemas.openxmlformats.org/officeDocument/2006/relationships/chart" Target="charts/chart47.xml"/><Relationship Id="rId76" Type="http://schemas.openxmlformats.org/officeDocument/2006/relationships/chart" Target="charts/chart68.xml"/><Relationship Id="rId97" Type="http://schemas.openxmlformats.org/officeDocument/2006/relationships/chart" Target="charts/chart89.xml"/><Relationship Id="rId104" Type="http://schemas.openxmlformats.org/officeDocument/2006/relationships/chart" Target="charts/chart96.xml"/><Relationship Id="rId7" Type="http://schemas.openxmlformats.org/officeDocument/2006/relationships/endnotes" Target="endnotes.xml"/><Relationship Id="rId71" Type="http://schemas.openxmlformats.org/officeDocument/2006/relationships/chart" Target="charts/chart63.xml"/><Relationship Id="rId92" Type="http://schemas.openxmlformats.org/officeDocument/2006/relationships/chart" Target="charts/chart84.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1053;&#1072;&#1089;&#1090;&#1103;\Desktop\&#1057;&#1090;&#1072;&#1090;%20&#1087;&#1086;%20&#1082;&#1083;&#1072;&#1089;&#1090;.xlsx" TargetMode="External"/></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9.xml"/><Relationship Id="rId1" Type="http://schemas.openxmlformats.org/officeDocument/2006/relationships/oleObject" Target="file:///C:\Users\&#1053;&#1072;&#1089;&#1090;&#1103;\Desktop\&#1048;&#1074;&#1086;&#1083;&#1075;&#1072;\&#1048;&#1074;&#1086;&#1083;&#1075;&#1072;%20&#1087;&#1086;%20&#1086;&#1090;&#1084;&#1077;&#1090;&#1082;&#1072;&#1084;.xlsx" TargetMode="External"/></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10.xml"/><Relationship Id="rId1" Type="http://schemas.openxmlformats.org/officeDocument/2006/relationships/oleObject" Target="file:///C:\Users\&#1053;&#1072;&#1089;&#1090;&#1103;\Desktop\&#1082;&#1072;&#1073;&#1072;&#1085;&#1089;&#1082;\&#1050;&#1072;&#1073;&#1072;&#1089;&#1082;%20&#1087;&#1086;%20&#1086;&#1090;&#1084;&#1077;&#1090;&#1082;&#1072;&#1084;.xlsx" TargetMode="External"/></Relationships>
</file>

<file path=word/charts/_rels/chart12.xml.rels><?xml version="1.0" encoding="UTF-8" standalone="yes"?>
<Relationships xmlns="http://schemas.openxmlformats.org/package/2006/relationships"><Relationship Id="rId2" Type="http://schemas.openxmlformats.org/officeDocument/2006/relationships/chartUserShapes" Target="../drawings/drawing11.xml"/><Relationship Id="rId1" Type="http://schemas.openxmlformats.org/officeDocument/2006/relationships/oleObject" Target="file:///C:\Users\&#1053;&#1072;&#1089;&#1090;&#1103;\Desktop\&#1050;&#1080;&#1078;&#1080;&#1085;&#1075;&#1072;\&#1050;&#1080;&#1078;&#1080;&#1085;&#1075;&#1072;%20&#1087;&#1086;%20&#1086;&#1090;&#1084;&#1077;&#1090;&#1082;&#1072;&#1084;.xlsx" TargetMode="External"/></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12.xml"/><Relationship Id="rId1" Type="http://schemas.openxmlformats.org/officeDocument/2006/relationships/oleObject" Target="file:///C:\Users\&#1053;&#1072;&#1089;&#1090;&#1103;\Desktop\&#1082;&#1103;&#1093;&#1090;&#1072;\&#1050;&#1103;&#1093;&#1090;&#1072;%20&#1087;&#1086;%20&#1086;&#1090;&#1084;&#1077;&#1090;&#1082;&#1072;&#1084;.xlsx" TargetMode="External"/></Relationships>
</file>

<file path=word/charts/_rels/chart14.xml.rels><?xml version="1.0" encoding="UTF-8" standalone="yes"?>
<Relationships xmlns="http://schemas.openxmlformats.org/package/2006/relationships"><Relationship Id="rId2" Type="http://schemas.openxmlformats.org/officeDocument/2006/relationships/chartUserShapes" Target="../drawings/drawing13.xml"/><Relationship Id="rId1" Type="http://schemas.openxmlformats.org/officeDocument/2006/relationships/oleObject" Target="file:///C:\Users\&#1053;&#1072;&#1089;&#1090;&#1103;\Desktop\&#1052;&#1091;&#1081;&#1089;&#1082;\&#1052;&#1091;&#1081;&#1089;&#1082;%20&#1087;&#1086;%20&#1086;&#1090;&#1084;&#1077;&#1090;&#1082;&#1072;&#1084;.xlsx" TargetMode="External"/></Relationships>
</file>

<file path=word/charts/_rels/chart15.xml.rels><?xml version="1.0" encoding="UTF-8" standalone="yes"?>
<Relationships xmlns="http://schemas.openxmlformats.org/package/2006/relationships"><Relationship Id="rId2" Type="http://schemas.openxmlformats.org/officeDocument/2006/relationships/chartUserShapes" Target="../drawings/drawing14.xml"/><Relationship Id="rId1" Type="http://schemas.openxmlformats.org/officeDocument/2006/relationships/oleObject" Target="file:///C:\Users\&#1053;&#1072;&#1089;&#1090;&#1103;\Desktop\&#1052;&#1091;&#1093;&#1086;&#1088;&#1096;&#1080;&#1073;\&#1052;&#1091;&#1093;&#1086;&#1088;&#1096;%20&#1087;&#1086;%20&#1086;&#1090;&#1084;&#1077;&#1090;&#1082;&#1072;&#1084;.xlsx" TargetMode="External"/></Relationships>
</file>

<file path=word/charts/_rels/chart16.xml.rels><?xml version="1.0" encoding="UTF-8" standalone="yes"?>
<Relationships xmlns="http://schemas.openxmlformats.org/package/2006/relationships"><Relationship Id="rId2" Type="http://schemas.openxmlformats.org/officeDocument/2006/relationships/chartUserShapes" Target="../drawings/drawing15.xml"/><Relationship Id="rId1" Type="http://schemas.openxmlformats.org/officeDocument/2006/relationships/oleObject" Target="file:///C:\Users\&#1053;&#1072;&#1089;&#1090;&#1103;\Desktop\&#1054;&#1082;&#1072;\&#1054;&#1082;&#1072;%20&#1087;&#1086;%20&#1086;&#1090;&#1084;&#1077;&#1090;&#1082;&#1072;&#1084;.xlsx" TargetMode="External"/></Relationships>
</file>

<file path=word/charts/_rels/chart17.xml.rels><?xml version="1.0" encoding="UTF-8" standalone="yes"?>
<Relationships xmlns="http://schemas.openxmlformats.org/package/2006/relationships"><Relationship Id="rId2" Type="http://schemas.openxmlformats.org/officeDocument/2006/relationships/chartUserShapes" Target="../drawings/drawing16.xml"/><Relationship Id="rId1" Type="http://schemas.openxmlformats.org/officeDocument/2006/relationships/oleObject" Target="file:///C:\Users\&#1053;&#1072;&#1089;&#1090;&#1103;\Desktop\&#1055;&#1088;&#1080;&#1073;&#1072;&#1081;&#1082;\&#1087;&#1088;&#1080;&#1073;&#1072;&#1081;&#1082;%20&#1087;&#1086;%20&#1086;&#1090;&#1084;&#1077;&#1090;&#1082;&#1072;&#1084;.xlsx" TargetMode="External"/></Relationships>
</file>

<file path=word/charts/_rels/chart18.xml.rels><?xml version="1.0" encoding="UTF-8" standalone="yes"?>
<Relationships xmlns="http://schemas.openxmlformats.org/package/2006/relationships"><Relationship Id="rId2" Type="http://schemas.openxmlformats.org/officeDocument/2006/relationships/chartUserShapes" Target="../drawings/drawing17.xml"/><Relationship Id="rId1" Type="http://schemas.openxmlformats.org/officeDocument/2006/relationships/oleObject" Target="file:///C:\Users\&#1053;&#1072;&#1089;&#1090;&#1103;\Desktop\&#1057;&#1077;&#1083;&#1077;&#1085;&#1075;\&#1057;&#1077;&#1083;&#1077;&#1085;&#1075;&#1080;&#1085;&#1089;&#1082;%20&#1087;&#1086;%20&#1086;&#1090;&#1084;&#1077;&#1090;&#1082;&#1072;&#1084;.xlsx" TargetMode="External"/></Relationships>
</file>

<file path=word/charts/_rels/chart19.xml.rels><?xml version="1.0" encoding="UTF-8" standalone="yes"?>
<Relationships xmlns="http://schemas.openxmlformats.org/package/2006/relationships"><Relationship Id="rId2" Type="http://schemas.openxmlformats.org/officeDocument/2006/relationships/chartUserShapes" Target="../drawings/drawing18.xml"/><Relationship Id="rId1" Type="http://schemas.openxmlformats.org/officeDocument/2006/relationships/oleObject" Target="file:///C:\Users\&#1053;&#1072;&#1089;&#1090;&#1103;\Desktop\&#1057;&#1077;&#1074;&#1077;&#1088;&#1086;-&#1041;&#1072;&#1081;&#1082;\&#1057;&#1077;&#1074;&#1077;&#1088;&#1086;-&#1041;&#1072;&#1081;&#1082;%20&#1087;&#1086;%20&#1086;&#1090;&#1084;&#1077;&#1090;&#1082;&#1072;&#1084;.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1053;&#1072;&#1089;&#1090;&#1103;\Desktop\&#1056;&#1041;%209&#1082;&#1083;&#1072;&#1089;&#1089;\&#1041;&#1091;&#1088;&#1103;&#1090;&#1080;&#1103;%20&#1087;&#1086;%20&#1086;&#1090;&#1084;&#1077;&#1090;&#1082;&#1072;&#1084;.xlsx" TargetMode="External"/></Relationships>
</file>

<file path=word/charts/_rels/chart20.xml.rels><?xml version="1.0" encoding="UTF-8" standalone="yes"?>
<Relationships xmlns="http://schemas.openxmlformats.org/package/2006/relationships"><Relationship Id="rId2" Type="http://schemas.openxmlformats.org/officeDocument/2006/relationships/chartUserShapes" Target="../drawings/drawing19.xml"/><Relationship Id="rId1" Type="http://schemas.openxmlformats.org/officeDocument/2006/relationships/oleObject" Target="file:///C:\Users\&#1053;&#1072;&#1089;&#1090;&#1103;\Desktop\&#1058;&#1072;&#1088;&#1073;&#1072;&#1075;\&#1058;&#1072;&#1088;&#1073;&#1072;&#1075;%20&#1087;&#1086;%20&#1086;&#1090;&#1084;&#1077;&#1090;&#1082;&#1072;&#1084;.xlsx" TargetMode="External"/></Relationships>
</file>

<file path=word/charts/_rels/chart21.xml.rels><?xml version="1.0" encoding="UTF-8" standalone="yes"?>
<Relationships xmlns="http://schemas.openxmlformats.org/package/2006/relationships"><Relationship Id="rId2" Type="http://schemas.openxmlformats.org/officeDocument/2006/relationships/chartUserShapes" Target="../drawings/drawing20.xml"/><Relationship Id="rId1" Type="http://schemas.openxmlformats.org/officeDocument/2006/relationships/oleObject" Target="file:///C:\Users\&#1053;&#1072;&#1089;&#1090;&#1103;\Desktop\&#1058;&#1091;&#1085;&#1082;&#1072;\&#1058;&#1091;&#1085;&#1082;&#1072;%20&#1087;&#1086;%20&#1086;&#1090;&#1084;&#1077;&#1090;&#1082;&#1072;&#1084;.xlsx" TargetMode="External"/></Relationships>
</file>

<file path=word/charts/_rels/chart22.xml.rels><?xml version="1.0" encoding="UTF-8" standalone="yes"?>
<Relationships xmlns="http://schemas.openxmlformats.org/package/2006/relationships"><Relationship Id="rId2" Type="http://schemas.openxmlformats.org/officeDocument/2006/relationships/chartUserShapes" Target="../drawings/drawing21.xml"/><Relationship Id="rId1" Type="http://schemas.openxmlformats.org/officeDocument/2006/relationships/oleObject" Target="file:///C:\Users\&#1053;&#1072;&#1089;&#1090;&#1103;\Desktop\&#1061;&#1086;&#1088;&#1080;&#1085;&#1089;&#1082;\&#1061;&#1086;&#1088;&#1080;&#1085;&#1089;&#1082;%20&#1087;&#1086;%20&#1086;&#1090;&#1084;&#1077;&#1090;&#1082;&#1072;&#1084;.xlsx" TargetMode="External"/></Relationships>
</file>

<file path=word/charts/_rels/chart23.xml.rels><?xml version="1.0" encoding="UTF-8" standalone="yes"?>
<Relationships xmlns="http://schemas.openxmlformats.org/package/2006/relationships"><Relationship Id="rId2" Type="http://schemas.openxmlformats.org/officeDocument/2006/relationships/chartUserShapes" Target="../drawings/drawing22.xml"/><Relationship Id="rId1" Type="http://schemas.openxmlformats.org/officeDocument/2006/relationships/oleObject" Target="file:///C:\Users\&#1053;&#1072;&#1089;&#1090;&#1103;\Desktop\&#1075;.&#1057;&#1077;&#1074;&#1077;&#1088;&#1086;&#1073;&#1072;&#1081;&#1082;\&#1075;.&#1057;&#1077;&#1074;&#1077;&#1088;&#1086;&#1073;%20&#1087;&#1086;%20&#1086;&#1090;&#1084;&#1077;&#1090;&#1082;&#1072;&#1084;.xlsx" TargetMode="External"/></Relationships>
</file>

<file path=word/charts/_rels/chart24.xml.rels><?xml version="1.0" encoding="UTF-8" standalone="yes"?>
<Relationships xmlns="http://schemas.openxmlformats.org/package/2006/relationships"><Relationship Id="rId2" Type="http://schemas.openxmlformats.org/officeDocument/2006/relationships/chartUserShapes" Target="../drawings/drawing23.xml"/><Relationship Id="rId1" Type="http://schemas.openxmlformats.org/officeDocument/2006/relationships/oleObject" Target="file:///C:\Users\&#1053;&#1072;&#1089;&#1090;&#1103;\Desktop\&#1059;-&#1059;%209%20&#1082;&#1083;&#1072;&#1089;&#1089;\&#1059;&#1083;&#1072;&#1085;-&#1059;&#1076;&#1101;%20&#1087;&#1086;%20&#1086;&#1090;&#1084;&#1077;&#1090;&#1082;&#1072;&#1084;.xlsx" TargetMode="External"/></Relationships>
</file>

<file path=word/charts/_rels/chart25.xml.rels><?xml version="1.0" encoding="UTF-8" standalone="yes"?>
<Relationships xmlns="http://schemas.openxmlformats.org/package/2006/relationships"><Relationship Id="rId2" Type="http://schemas.openxmlformats.org/officeDocument/2006/relationships/chartUserShapes" Target="../drawings/drawing24.xml"/><Relationship Id="rId1" Type="http://schemas.openxmlformats.org/officeDocument/2006/relationships/oleObject" Target="file:///C:\Users\&#1053;&#1072;&#1089;&#1090;&#1103;\Desktop\&#1056;&#1041;%209&#1082;&#1083;&#1072;&#1089;&#1089;\&#1041;&#1091;&#1088;&#1103;&#1090;&#1080;&#1103;%20%20&#1087;&#1086;%20&#1074;&#1072;&#1088;&#1080;&#1072;&#1085;&#1090;&#1072;&#1084;.xlsx" TargetMode="External"/></Relationships>
</file>

<file path=word/charts/_rels/chart26.xml.rels><?xml version="1.0" encoding="UTF-8" standalone="yes"?>
<Relationships xmlns="http://schemas.openxmlformats.org/package/2006/relationships"><Relationship Id="rId2" Type="http://schemas.openxmlformats.org/officeDocument/2006/relationships/chartUserShapes" Target="../drawings/drawing25.xml"/><Relationship Id="rId1" Type="http://schemas.openxmlformats.org/officeDocument/2006/relationships/oleObject" Target="file:///C:\Users\&#1053;&#1072;&#1089;&#1090;&#1103;\Desktop\&#1041;&#1072;&#1088;&#1075;\&#1041;&#1072;&#1088;&#1075;&#1091;&#1079;&#1080;&#1085;%20&#1087;&#1086;%20&#1074;&#1072;&#1088;&#1080;&#1072;&#1085;&#1090;&#1072;&#1084;.xlsx" TargetMode="External"/></Relationships>
</file>

<file path=word/charts/_rels/chart27.xml.rels><?xml version="1.0" encoding="UTF-8" standalone="yes"?>
<Relationships xmlns="http://schemas.openxmlformats.org/package/2006/relationships"><Relationship Id="rId2" Type="http://schemas.openxmlformats.org/officeDocument/2006/relationships/chartUserShapes" Target="../drawings/drawing26.xml"/><Relationship Id="rId1" Type="http://schemas.openxmlformats.org/officeDocument/2006/relationships/oleObject" Target="file:///C:\Users\&#1053;&#1072;&#1089;&#1090;&#1103;\Desktop\&#1041;&#1072;&#1091;&#1085;&#1090;\&#1041;&#1072;&#1091;&#1085;&#1090;%20%20&#1087;&#1086;%20&#1074;&#1072;&#1088;&#1080;&#1072;&#1085;&#1090;&#1072;&#1084;.xlsx" TargetMode="External"/></Relationships>
</file>

<file path=word/charts/_rels/chart28.xml.rels><?xml version="1.0" encoding="UTF-8" standalone="yes"?>
<Relationships xmlns="http://schemas.openxmlformats.org/package/2006/relationships"><Relationship Id="rId2" Type="http://schemas.openxmlformats.org/officeDocument/2006/relationships/chartUserShapes" Target="../drawings/drawing27.xml"/><Relationship Id="rId1" Type="http://schemas.openxmlformats.org/officeDocument/2006/relationships/oleObject" Target="file:///C:\Users\&#1053;&#1072;&#1089;&#1090;&#1103;\Desktop\&#1041;&#1080;&#1095;&#1091;&#1088;&#1072;\&#1041;&#1080;&#1095;&#1091;&#1088;&#1072;%20&#1087;&#1086;%20&#1074;&#1072;&#1088;&#1080;&#1072;&#1085;&#1090;&#1072;&#1084;.xls" TargetMode="External"/></Relationships>
</file>

<file path=word/charts/_rels/chart29.xml.rels><?xml version="1.0" encoding="UTF-8" standalone="yes"?>
<Relationships xmlns="http://schemas.openxmlformats.org/package/2006/relationships"><Relationship Id="rId2" Type="http://schemas.openxmlformats.org/officeDocument/2006/relationships/chartUserShapes" Target="../drawings/drawing28.xml"/><Relationship Id="rId1" Type="http://schemas.openxmlformats.org/officeDocument/2006/relationships/oleObject" Target="file:///C:\Users\&#1053;&#1072;&#1089;&#1090;&#1103;\Desktop\&#1044;&#1078;&#1080;&#1076;&#1072;\&#1044;&#1078;&#1080;&#1076;&#1072;%20&#1087;&#1086;%20&#1074;&#1072;&#1088;&#1080;&#1072;&#1085;&#1090;&#1072;&#1084;.xls"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1053;&#1072;&#1089;&#1090;&#1103;\Desktop\&#1041;&#1072;&#1088;&#1075;\&#1041;&#1072;&#1088;&#1075;%20&#1087;&#1086;%20&#1086;&#1090;&#1084;&#1077;&#1090;&#1082;&#1072;&#1084;.xlsx" TargetMode="External"/></Relationships>
</file>

<file path=word/charts/_rels/chart30.xml.rels><?xml version="1.0" encoding="UTF-8" standalone="yes"?>
<Relationships xmlns="http://schemas.openxmlformats.org/package/2006/relationships"><Relationship Id="rId2" Type="http://schemas.openxmlformats.org/officeDocument/2006/relationships/chartUserShapes" Target="../drawings/drawing29.xml"/><Relationship Id="rId1" Type="http://schemas.openxmlformats.org/officeDocument/2006/relationships/oleObject" Target="file:///C:\Users\&#1053;&#1072;&#1089;&#1090;&#1103;\Desktop\&#1045;&#1088;&#1072;&#1074;&#1085;&#1072;\&#1045;&#1088;&#1072;&#1074;&#1085;&#1072;%20&#1087;&#1086;%20&#1074;&#1072;&#1088;&#1080;&#1072;&#1085;&#1090;&#1072;&#1084;.xlsx" TargetMode="External"/></Relationships>
</file>

<file path=word/charts/_rels/chart31.xml.rels><?xml version="1.0" encoding="UTF-8" standalone="yes"?>
<Relationships xmlns="http://schemas.openxmlformats.org/package/2006/relationships"><Relationship Id="rId2" Type="http://schemas.openxmlformats.org/officeDocument/2006/relationships/chartUserShapes" Target="../drawings/drawing30.xml"/><Relationship Id="rId1" Type="http://schemas.openxmlformats.org/officeDocument/2006/relationships/oleObject" Target="file:///C:\Users\&#1053;&#1072;&#1089;&#1090;&#1103;\Desktop\&#1047;&#1072;&#1080;&#1075;&#1088;\&#1047;&#1072;&#1080;&#1075;&#1088;%20&#1087;&#1086;%20&#1074;&#1072;&#1088;&#1080;&#1072;&#1085;&#1090;&#1072;&#1084;.xlsx" TargetMode="External"/></Relationships>
</file>

<file path=word/charts/_rels/chart32.xml.rels><?xml version="1.0" encoding="UTF-8" standalone="yes"?>
<Relationships xmlns="http://schemas.openxmlformats.org/package/2006/relationships"><Relationship Id="rId2" Type="http://schemas.openxmlformats.org/officeDocument/2006/relationships/chartUserShapes" Target="../drawings/drawing31.xml"/><Relationship Id="rId1" Type="http://schemas.openxmlformats.org/officeDocument/2006/relationships/oleObject" Target="file:///C:\Users\&#1053;&#1072;&#1089;&#1090;&#1103;\Desktop\&#1079;&#1072;&#1082;&#1072;&#1084;&#1085;&#1072;\&#1047;&#1072;&#1082;&#1072;&#1084;&#1085;&#1072;%20&#1087;&#1086;%20&#1074;&#1072;&#1088;&#1080;&#1072;&#1085;&#1090;&#1072;&#1084;.xlsx" TargetMode="External"/></Relationships>
</file>

<file path=word/charts/_rels/chart33.xml.rels><?xml version="1.0" encoding="UTF-8" standalone="yes"?>
<Relationships xmlns="http://schemas.openxmlformats.org/package/2006/relationships"><Relationship Id="rId2" Type="http://schemas.openxmlformats.org/officeDocument/2006/relationships/chartUserShapes" Target="../drawings/drawing32.xml"/><Relationship Id="rId1" Type="http://schemas.openxmlformats.org/officeDocument/2006/relationships/oleObject" Target="file:///C:\Users\&#1053;&#1072;&#1089;&#1090;&#1103;\Desktop\&#1048;&#1074;&#1086;&#1083;&#1075;&#1072;\&#1048;&#1074;&#1086;&#1083;&#1075;&#1072;%20&#1087;&#1086;%20&#1074;&#1072;&#1088;&#1080;&#1072;&#1085;&#1090;&#1072;&#1084;.xlsx" TargetMode="External"/></Relationships>
</file>

<file path=word/charts/_rels/chart34.xml.rels><?xml version="1.0" encoding="UTF-8" standalone="yes"?>
<Relationships xmlns="http://schemas.openxmlformats.org/package/2006/relationships"><Relationship Id="rId2" Type="http://schemas.openxmlformats.org/officeDocument/2006/relationships/chartUserShapes" Target="../drawings/drawing33.xml"/><Relationship Id="rId1" Type="http://schemas.openxmlformats.org/officeDocument/2006/relationships/oleObject" Target="file:///C:\Users\&#1053;&#1072;&#1089;&#1090;&#1103;\Desktop\&#1082;&#1072;&#1073;&#1072;&#1085;&#1089;&#1082;\&#1050;&#1072;&#1073;&#1072;&#1085;&#1089;&#1082;%20&#1087;&#1086;%20&#1074;&#1072;&#1088;&#1080;&#1072;&#1085;&#1090;&#1072;&#1084;.xlsx" TargetMode="External"/></Relationships>
</file>

<file path=word/charts/_rels/chart35.xml.rels><?xml version="1.0" encoding="UTF-8" standalone="yes"?>
<Relationships xmlns="http://schemas.openxmlformats.org/package/2006/relationships"><Relationship Id="rId2" Type="http://schemas.openxmlformats.org/officeDocument/2006/relationships/chartUserShapes" Target="../drawings/drawing34.xml"/><Relationship Id="rId1" Type="http://schemas.openxmlformats.org/officeDocument/2006/relationships/oleObject" Target="file:///C:\Users\&#1053;&#1072;&#1089;&#1090;&#1103;\Desktop\&#1050;&#1080;&#1078;&#1080;&#1085;&#1075;&#1072;\&#1050;&#1080;&#1078;&#1080;&#1085;&#1075;&#1072;%20&#1087;&#1086;%20&#1074;&#1072;&#1088;&#1080;&#1072;&#1085;&#1090;&#1072;&#1084;.xlsx" TargetMode="External"/></Relationships>
</file>

<file path=word/charts/_rels/chart36.xml.rels><?xml version="1.0" encoding="UTF-8" standalone="yes"?>
<Relationships xmlns="http://schemas.openxmlformats.org/package/2006/relationships"><Relationship Id="rId2" Type="http://schemas.openxmlformats.org/officeDocument/2006/relationships/chartUserShapes" Target="../drawings/drawing35.xml"/><Relationship Id="rId1" Type="http://schemas.openxmlformats.org/officeDocument/2006/relationships/oleObject" Target="file:///C:\Users\&#1053;&#1072;&#1089;&#1090;&#1103;\Desktop\&#1082;&#1103;&#1093;&#1090;&#1072;\&#1050;&#1103;&#1093;&#1090;&#1072;%20&#1087;&#1086;%20&#1074;&#1072;&#1088;&#1080;&#1072;&#1085;&#1090;&#1072;&#1084;.xlsx" TargetMode="External"/></Relationships>
</file>

<file path=word/charts/_rels/chart37.xml.rels><?xml version="1.0" encoding="UTF-8" standalone="yes"?>
<Relationships xmlns="http://schemas.openxmlformats.org/package/2006/relationships"><Relationship Id="rId2" Type="http://schemas.openxmlformats.org/officeDocument/2006/relationships/chartUserShapes" Target="../drawings/drawing36.xml"/><Relationship Id="rId1" Type="http://schemas.openxmlformats.org/officeDocument/2006/relationships/oleObject" Target="file:///C:\Users\&#1053;&#1072;&#1089;&#1090;&#1103;\Desktop\&#1052;&#1091;&#1081;&#1089;&#1082;\&#1052;&#1091;&#1081;&#1089;&#1082;%20%20&#1087;&#1086;%20&#1074;&#1072;&#1088;&#1080;&#1072;&#1085;&#1090;&#1072;&#1084;%20(75).xlsx" TargetMode="External"/></Relationships>
</file>

<file path=word/charts/_rels/chart38.xml.rels><?xml version="1.0" encoding="UTF-8" standalone="yes"?>
<Relationships xmlns="http://schemas.openxmlformats.org/package/2006/relationships"><Relationship Id="rId2" Type="http://schemas.openxmlformats.org/officeDocument/2006/relationships/chartUserShapes" Target="../drawings/drawing37.xml"/><Relationship Id="rId1" Type="http://schemas.openxmlformats.org/officeDocument/2006/relationships/oleObject" Target="file:///C:\Users\&#1053;&#1072;&#1089;&#1090;&#1103;\Desktop\&#1052;&#1091;&#1093;&#1086;&#1088;&#1096;&#1080;&#1073;\&#1052;&#1091;&#1093;&#1086;&#1088;&#1096;&#1080;&#1073;&#1080;&#1088;%20&#1087;&#1086;%20&#1074;&#1072;&#1088;&#1080;&#1072;&#1085;&#1090;&#1072;&#1084;.xlsx" TargetMode="External"/></Relationships>
</file>

<file path=word/charts/_rels/chart39.xml.rels><?xml version="1.0" encoding="UTF-8" standalone="yes"?>
<Relationships xmlns="http://schemas.openxmlformats.org/package/2006/relationships"><Relationship Id="rId2" Type="http://schemas.openxmlformats.org/officeDocument/2006/relationships/chartUserShapes" Target="../drawings/drawing38.xml"/><Relationship Id="rId1" Type="http://schemas.openxmlformats.org/officeDocument/2006/relationships/oleObject" Target="file:///C:\Users\&#1053;&#1072;&#1089;&#1090;&#1103;\Desktop\&#1054;&#1082;&#1072;\&#1054;&#1082;&#1072;%20&#1087;&#1086;%20&#1074;&#1072;&#1088;&#1080;&#1072;&#1085;&#1090;&#1072;&#1084;.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1053;&#1072;&#1089;&#1090;&#1103;\Desktop\&#1041;&#1072;&#1091;&#1085;&#1090;\&#1041;&#1072;&#1091;&#1085;&#1090;%20&#1087;&#1086;%20&#1086;&#1090;&#1084;&#1077;&#1090;&#1082;&#1072;&#1084;.xlsx" TargetMode="External"/></Relationships>
</file>

<file path=word/charts/_rels/chart40.xml.rels><?xml version="1.0" encoding="UTF-8" standalone="yes"?>
<Relationships xmlns="http://schemas.openxmlformats.org/package/2006/relationships"><Relationship Id="rId2" Type="http://schemas.openxmlformats.org/officeDocument/2006/relationships/chartUserShapes" Target="../drawings/drawing39.xml"/><Relationship Id="rId1" Type="http://schemas.openxmlformats.org/officeDocument/2006/relationships/oleObject" Target="file:///C:\Users\&#1053;&#1072;&#1089;&#1090;&#1103;\Desktop\&#1055;&#1088;&#1080;&#1073;&#1072;&#1081;&#1082;\&#1055;&#1088;&#1080;&#1073;&#1072;&#1081;&#1082;%20%20&#1087;&#1086;%20&#1074;&#1072;&#1088;&#1080;&#1072;&#1085;&#1090;&#1072;&#1084;.xlsx" TargetMode="External"/></Relationships>
</file>

<file path=word/charts/_rels/chart41.xml.rels><?xml version="1.0" encoding="UTF-8" standalone="yes"?>
<Relationships xmlns="http://schemas.openxmlformats.org/package/2006/relationships"><Relationship Id="rId2" Type="http://schemas.openxmlformats.org/officeDocument/2006/relationships/chartUserShapes" Target="../drawings/drawing40.xml"/><Relationship Id="rId1" Type="http://schemas.openxmlformats.org/officeDocument/2006/relationships/oleObject" Target="file:///C:\Users\&#1053;&#1072;&#1089;&#1090;&#1103;\Desktop\&#1057;&#1077;&#1083;&#1077;&#1085;&#1075;\&#1057;&#1077;&#1083;&#1077;&#1085;&#1075;%20&#1087;&#1086;%20&#1074;&#1072;&#1088;&#1080;&#1072;&#1085;&#1090;&#1072;&#1084;.xlsx" TargetMode="External"/></Relationships>
</file>

<file path=word/charts/_rels/chart42.xml.rels><?xml version="1.0" encoding="UTF-8" standalone="yes"?>
<Relationships xmlns="http://schemas.openxmlformats.org/package/2006/relationships"><Relationship Id="rId2" Type="http://schemas.openxmlformats.org/officeDocument/2006/relationships/chartUserShapes" Target="../drawings/drawing41.xml"/><Relationship Id="rId1" Type="http://schemas.openxmlformats.org/officeDocument/2006/relationships/oleObject" Target="file:///C:\Users\&#1053;&#1072;&#1089;&#1090;&#1103;\Desktop\&#1057;&#1077;&#1074;&#1077;&#1088;&#1086;-&#1041;&#1072;&#1081;&#1082;\&#1057;&#1077;&#1074;&#1077;&#1088;&#1086;-&#1041;&#1072;&#1081;&#1082;%20&#1087;&#1086;%20&#1074;&#1072;&#1088;&#1080;&#1072;&#1085;&#1090;&#1072;&#1084;.xlsx" TargetMode="External"/></Relationships>
</file>

<file path=word/charts/_rels/chart43.xml.rels><?xml version="1.0" encoding="UTF-8" standalone="yes"?>
<Relationships xmlns="http://schemas.openxmlformats.org/package/2006/relationships"><Relationship Id="rId2" Type="http://schemas.openxmlformats.org/officeDocument/2006/relationships/chartUserShapes" Target="../drawings/drawing42.xml"/><Relationship Id="rId1" Type="http://schemas.openxmlformats.org/officeDocument/2006/relationships/oleObject" Target="file:///C:\Users\&#1053;&#1072;&#1089;&#1090;&#1103;\Desktop\&#1058;&#1072;&#1088;&#1073;&#1072;&#1075;\&#1058;&#1072;&#1088;&#1073;&#1072;&#1075;&#1072;&#1090;&#1072;&#1081;%20%20&#1087;&#1086;%20&#1074;&#1072;&#1088;&#1080;&#1072;&#1085;&#1090;&#1072;&#1084;.xlsx" TargetMode="External"/></Relationships>
</file>

<file path=word/charts/_rels/chart44.xml.rels><?xml version="1.0" encoding="UTF-8" standalone="yes"?>
<Relationships xmlns="http://schemas.openxmlformats.org/package/2006/relationships"><Relationship Id="rId2" Type="http://schemas.openxmlformats.org/officeDocument/2006/relationships/chartUserShapes" Target="../drawings/drawing43.xml"/><Relationship Id="rId1" Type="http://schemas.openxmlformats.org/officeDocument/2006/relationships/oleObject" Target="file:///C:\Users\&#1053;&#1072;&#1089;&#1090;&#1103;\Desktop\&#1058;&#1091;&#1085;&#1082;&#1072;\&#1058;&#1091;&#1085;&#1082;&#1072;%20&#1087;&#1086;%20&#1074;&#1072;&#1088;&#1080;&#1072;&#1085;&#1090;&#1072;&#1084;.xlsx" TargetMode="External"/></Relationships>
</file>

<file path=word/charts/_rels/chart45.xml.rels><?xml version="1.0" encoding="UTF-8" standalone="yes"?>
<Relationships xmlns="http://schemas.openxmlformats.org/package/2006/relationships"><Relationship Id="rId2" Type="http://schemas.openxmlformats.org/officeDocument/2006/relationships/chartUserShapes" Target="../drawings/drawing44.xml"/><Relationship Id="rId1" Type="http://schemas.openxmlformats.org/officeDocument/2006/relationships/oleObject" Target="file:///C:\Users\&#1053;&#1072;&#1089;&#1090;&#1103;\Desktop\&#1061;&#1086;&#1088;&#1080;&#1085;&#1089;&#1082;\&#1061;&#1086;&#1088;&#1080;&#1085;&#1089;&#1082;%20&#1087;&#1086;%20&#1074;&#1072;&#1088;&#1080;&#1072;&#1085;&#1090;&#1072;&#1084;.xlsx" TargetMode="External"/></Relationships>
</file>

<file path=word/charts/_rels/chart46.xml.rels><?xml version="1.0" encoding="UTF-8" standalone="yes"?>
<Relationships xmlns="http://schemas.openxmlformats.org/package/2006/relationships"><Relationship Id="rId2" Type="http://schemas.openxmlformats.org/officeDocument/2006/relationships/chartUserShapes" Target="../drawings/drawing45.xml"/><Relationship Id="rId1" Type="http://schemas.openxmlformats.org/officeDocument/2006/relationships/oleObject" Target="file:///C:\Users\&#1053;&#1072;&#1089;&#1090;&#1103;\Desktop\&#1075;.&#1057;&#1077;&#1074;&#1077;&#1088;&#1086;&#1073;&#1072;&#1081;&#1082;\&#1075;.&#1057;&#1077;&#1074;&#1077;&#1088;&#1086;&#1073;%20&#1087;&#1086;%20&#1074;&#1072;&#1088;&#1080;&#1072;&#1085;&#1090;&#1072;&#1084;.xlsx" TargetMode="External"/></Relationships>
</file>

<file path=word/charts/_rels/chart47.xml.rels><?xml version="1.0" encoding="UTF-8" standalone="yes"?>
<Relationships xmlns="http://schemas.openxmlformats.org/package/2006/relationships"><Relationship Id="rId2" Type="http://schemas.openxmlformats.org/officeDocument/2006/relationships/chartUserShapes" Target="../drawings/drawing46.xml"/><Relationship Id="rId1" Type="http://schemas.openxmlformats.org/officeDocument/2006/relationships/oleObject" Target="file:///C:\Users\&#1053;&#1072;&#1089;&#1090;&#1103;\Desktop\&#1059;-&#1059;%209%20&#1082;&#1083;&#1072;&#1089;&#1089;\&#1059;&#1083;&#1072;&#1085;-&#1059;&#1076;&#1101;&#1087;&#1086;%20&#1074;&#1072;&#1088;&#1080;&#1072;&#1085;&#1090;&#1072;&#1084;.xls" TargetMode="External"/></Relationships>
</file>

<file path=word/charts/_rels/chart48.xml.rels><?xml version="1.0" encoding="UTF-8" standalone="yes"?>
<Relationships xmlns="http://schemas.openxmlformats.org/package/2006/relationships"><Relationship Id="rId2" Type="http://schemas.openxmlformats.org/officeDocument/2006/relationships/chartUserShapes" Target="../drawings/drawing47.xml"/><Relationship Id="rId1" Type="http://schemas.openxmlformats.org/officeDocument/2006/relationships/oleObject" Target="file:///C:\Users\&#1053;&#1072;&#1089;&#1090;&#1103;\Desktop\10%20&#1082;&#1083;&#1072;&#1089;&#1090;&#1077;&#1088;&#1099;.xlsx" TargetMode="External"/></Relationships>
</file>

<file path=word/charts/_rels/chart49.xml.rels><?xml version="1.0" encoding="UTF-8" standalone="yes"?>
<Relationships xmlns="http://schemas.openxmlformats.org/package/2006/relationships"><Relationship Id="rId2" Type="http://schemas.openxmlformats.org/officeDocument/2006/relationships/chartUserShapes" Target="../drawings/drawing48.xml"/><Relationship Id="rId1" Type="http://schemas.openxmlformats.org/officeDocument/2006/relationships/oleObject" Target="file:///C:\Users\&#1053;&#1072;&#1089;&#1090;&#1103;\Desktop\10%20&#1088;&#1073;%20&#1057;&#1090;&#1072;&#1090;&#1080;&#1089;&#1090;&#1080;&#1082;&#1072;%20&#1087;&#1086;%20&#1086;&#1090;&#1084;&#1077;&#1090;&#1082;&#1072;&#1084;.xls"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C:\Users\&#1053;&#1072;&#1089;&#1090;&#1103;\Desktop\&#1041;&#1080;&#1095;&#1091;&#1088;&#1072;\&#1041;&#1080;&#1095;&#1091;&#1088;&#1072;%20&#1087;&#1086;%20&#1086;&#1090;&#1084;&#1077;&#1090;&#1082;&#1072;&#1084;.xlsx" TargetMode="External"/></Relationships>
</file>

<file path=word/charts/_rels/chart50.xml.rels><?xml version="1.0" encoding="UTF-8" standalone="yes"?>
<Relationships xmlns="http://schemas.openxmlformats.org/package/2006/relationships"><Relationship Id="rId2" Type="http://schemas.openxmlformats.org/officeDocument/2006/relationships/chartUserShapes" Target="../drawings/drawing49.xml"/><Relationship Id="rId1" Type="http://schemas.openxmlformats.org/officeDocument/2006/relationships/oleObject" Target="file:///C:\Users\&#1053;&#1072;&#1089;&#1090;&#1103;\Desktop\10%20&#1073;&#1072;&#1088;&#1075;%20&#1057;&#1090;&#1072;&#1090;%20&#1087;&#1086;%20&#1086;&#1090;&#1084;&#1077;&#1090;&#1082;&#1072;&#1084;.xlsx" TargetMode="External"/></Relationships>
</file>

<file path=word/charts/_rels/chart51.xml.rels><?xml version="1.0" encoding="UTF-8" standalone="yes"?>
<Relationships xmlns="http://schemas.openxmlformats.org/package/2006/relationships"><Relationship Id="rId2" Type="http://schemas.openxmlformats.org/officeDocument/2006/relationships/chartUserShapes" Target="../drawings/drawing50.xml"/><Relationship Id="rId1" Type="http://schemas.openxmlformats.org/officeDocument/2006/relationships/oleObject" Target="file:///C:\Users\&#1053;&#1072;&#1089;&#1090;&#1103;\Desktop\10%20&#1073;&#1072;&#1091;&#1085;&#1090;%20&#1087;&#1086;%20&#1086;&#1090;&#1084;&#1077;&#1090;&#1082;&#1072;&#1084;.xlsx" TargetMode="External"/></Relationships>
</file>

<file path=word/charts/_rels/chart52.xml.rels><?xml version="1.0" encoding="UTF-8" standalone="yes"?>
<Relationships xmlns="http://schemas.openxmlformats.org/package/2006/relationships"><Relationship Id="rId2" Type="http://schemas.openxmlformats.org/officeDocument/2006/relationships/chartUserShapes" Target="../drawings/drawing51.xml"/><Relationship Id="rId1" Type="http://schemas.openxmlformats.org/officeDocument/2006/relationships/oleObject" Target="file:///C:\Users\&#1053;&#1072;&#1089;&#1090;&#1103;\Desktop\10%20&#1073;&#1080;&#1095;&#1057;&#1090;&#1072;&#1090;&#1080;&#1089;&#1090;&#1080;&#1082;&#1072;%20&#1087;&#1086;%20&#1086;&#1090;&#1084;&#1077;&#1090;&#1082;&#1072;&#1084;.xls" TargetMode="External"/></Relationships>
</file>

<file path=word/charts/_rels/chart53.xml.rels><?xml version="1.0" encoding="UTF-8" standalone="yes"?>
<Relationships xmlns="http://schemas.openxmlformats.org/package/2006/relationships"><Relationship Id="rId2" Type="http://schemas.openxmlformats.org/officeDocument/2006/relationships/chartUserShapes" Target="../drawings/drawing52.xml"/><Relationship Id="rId1" Type="http://schemas.openxmlformats.org/officeDocument/2006/relationships/oleObject" Target="file:///C:\Users\&#1053;&#1072;&#1089;&#1090;&#1103;\Desktop\10%20&#1076;&#1078;&#1080;&#1076;&#1072;%20&#1089;&#1090;&#1072;&#1090;%20&#1087;&#1086;%20&#1086;&#1090;&#1084;.xls" TargetMode="External"/></Relationships>
</file>

<file path=word/charts/_rels/chart54.xml.rels><?xml version="1.0" encoding="UTF-8" standalone="yes"?>
<Relationships xmlns="http://schemas.openxmlformats.org/package/2006/relationships"><Relationship Id="rId2" Type="http://schemas.openxmlformats.org/officeDocument/2006/relationships/chartUserShapes" Target="../drawings/drawing53.xml"/><Relationship Id="rId1" Type="http://schemas.openxmlformats.org/officeDocument/2006/relationships/oleObject" Target="file:///C:\Users\&#1053;&#1072;&#1089;&#1090;&#1103;\Desktop\10%20&#1077;&#1088;&#1072;&#1074;&#1085;&#1072;&#1057;&#1090;&#1072;&#1090;%20&#1087;&#1086;%20&#1086;&#1090;&#1084;.xls" TargetMode="External"/></Relationships>
</file>

<file path=word/charts/_rels/chart55.xml.rels><?xml version="1.0" encoding="UTF-8" standalone="yes"?>
<Relationships xmlns="http://schemas.openxmlformats.org/package/2006/relationships"><Relationship Id="rId2" Type="http://schemas.openxmlformats.org/officeDocument/2006/relationships/chartUserShapes" Target="../drawings/drawing54.xml"/><Relationship Id="rId1" Type="http://schemas.openxmlformats.org/officeDocument/2006/relationships/oleObject" Target="file:///C:\Users\&#1053;&#1072;&#1089;&#1090;&#1103;\Desktop\10%20&#1079;&#1072;&#1080;&#1075;&#1088;%20&#1057;&#1090;&#1072;&#1090;%20&#1087;&#1086;%20&#1086;&#1090;&#1084;.xls" TargetMode="External"/></Relationships>
</file>

<file path=word/charts/_rels/chart56.xml.rels><?xml version="1.0" encoding="UTF-8" standalone="yes"?>
<Relationships xmlns="http://schemas.openxmlformats.org/package/2006/relationships"><Relationship Id="rId2" Type="http://schemas.openxmlformats.org/officeDocument/2006/relationships/chartUserShapes" Target="../drawings/drawing55.xml"/><Relationship Id="rId1" Type="http://schemas.openxmlformats.org/officeDocument/2006/relationships/oleObject" Target="file:///C:\Users\&#1053;&#1072;&#1089;&#1090;&#1103;\Desktop\10%20&#1093;&#1079;&#1072;&#1082;&#1072;&#1084;&#1085;&#1072;&#1057;&#1090;&#1072;&#1090;%20&#1087;&#1086;%20&#1086;&#1090;&#1084;.xls" TargetMode="External"/></Relationships>
</file>

<file path=word/charts/_rels/chart57.xml.rels><?xml version="1.0" encoding="UTF-8" standalone="yes"?>
<Relationships xmlns="http://schemas.openxmlformats.org/package/2006/relationships"><Relationship Id="rId2" Type="http://schemas.openxmlformats.org/officeDocument/2006/relationships/chartUserShapes" Target="../drawings/drawing56.xml"/><Relationship Id="rId1" Type="http://schemas.openxmlformats.org/officeDocument/2006/relationships/oleObject" Target="file:///C:\Users\&#1053;&#1072;&#1089;&#1090;&#1103;\Desktop\10%20&#1080;&#1074;&#1086;&#1083;&#1075;&#1072;%20&#1057;&#1090;&#1072;&#1090;%20&#1087;&#1086;%20&#1086;&#1090;&#1084;.xls" TargetMode="External"/></Relationships>
</file>

<file path=word/charts/_rels/chart58.xml.rels><?xml version="1.0" encoding="UTF-8" standalone="yes"?>
<Relationships xmlns="http://schemas.openxmlformats.org/package/2006/relationships"><Relationship Id="rId2" Type="http://schemas.openxmlformats.org/officeDocument/2006/relationships/chartUserShapes" Target="../drawings/drawing57.xml"/><Relationship Id="rId1" Type="http://schemas.openxmlformats.org/officeDocument/2006/relationships/oleObject" Target="file:///C:\Users\&#1053;&#1072;&#1089;&#1090;&#1103;\Desktop\10%20&#1082;&#1072;&#1073;%20&#1057;&#1090;&#1072;&#1090;%20&#1087;&#1086;%20&#1086;&#1090;&#1084;.xls" TargetMode="External"/></Relationships>
</file>

<file path=word/charts/_rels/chart59.xml.rels><?xml version="1.0" encoding="UTF-8" standalone="yes"?>
<Relationships xmlns="http://schemas.openxmlformats.org/package/2006/relationships"><Relationship Id="rId2" Type="http://schemas.openxmlformats.org/officeDocument/2006/relationships/chartUserShapes" Target="../drawings/drawing58.xml"/><Relationship Id="rId1" Type="http://schemas.openxmlformats.org/officeDocument/2006/relationships/oleObject" Target="file:///C:\Users\&#1053;&#1072;&#1089;&#1090;&#1103;\Desktop\10%20&#1082;&#1080;&#1078;%20&#1057;&#1090;&#1072;&#1090;&#1080;&#1089;&#1090;&#1080;&#1082;&#1072;%20&#1087;&#1086;%20&#1086;&#1090;&#1084;&#1077;&#1090;&#1082;&#1072;&#1084;.xls"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C:\Users\&#1053;&#1072;&#1089;&#1090;&#1103;\Desktop\&#1045;&#1088;&#1072;&#1074;&#1085;&#1072;\&#1045;&#1088;&#1072;&#1074;&#1085;&#1072;%20&#1087;&#1086;%20&#1086;&#1090;&#1084;&#1077;&#1090;&#1082;&#1072;&#1084;.xlsx" TargetMode="External"/></Relationships>
</file>

<file path=word/charts/_rels/chart60.xml.rels><?xml version="1.0" encoding="UTF-8" standalone="yes"?>
<Relationships xmlns="http://schemas.openxmlformats.org/package/2006/relationships"><Relationship Id="rId2" Type="http://schemas.openxmlformats.org/officeDocument/2006/relationships/chartUserShapes" Target="../drawings/drawing59.xml"/><Relationship Id="rId1" Type="http://schemas.openxmlformats.org/officeDocument/2006/relationships/oleObject" Target="file:///C:\Users\&#1053;&#1072;&#1089;&#1090;&#1103;\Desktop\10%20&#1082;&#1091;&#1088;&#1057;&#1090;&#1072;&#1090;&#1080;&#1089;&#1090;&#1080;&#1082;&#1072;%20&#1087;&#1086;%20&#1086;&#1090;&#1084;&#1077;&#1090;&#1082;&#1072;&#1084;.xls" TargetMode="External"/></Relationships>
</file>

<file path=word/charts/_rels/chart61.xml.rels><?xml version="1.0" encoding="UTF-8" standalone="yes"?>
<Relationships xmlns="http://schemas.openxmlformats.org/package/2006/relationships"><Relationship Id="rId2" Type="http://schemas.openxmlformats.org/officeDocument/2006/relationships/chartUserShapes" Target="../drawings/drawing60.xml"/><Relationship Id="rId1" Type="http://schemas.openxmlformats.org/officeDocument/2006/relationships/oleObject" Target="file:///C:\Users\&#1053;&#1072;&#1089;&#1090;&#1103;\Desktop\10&#1082;&#1103;&#1093;&#1090;&#1072;&#1057;&#1090;&#1072;&#1090;&#1080;&#1089;&#1090;&#1080;&#1082;&#1072;%20&#1087;&#1086;%20&#1086;&#1090;&#1084;&#1077;&#1090;&#1082;&#1072;&#1084;.xls" TargetMode="External"/></Relationships>
</file>

<file path=word/charts/_rels/chart62.xml.rels><?xml version="1.0" encoding="UTF-8" standalone="yes"?>
<Relationships xmlns="http://schemas.openxmlformats.org/package/2006/relationships"><Relationship Id="rId2" Type="http://schemas.openxmlformats.org/officeDocument/2006/relationships/chartUserShapes" Target="../drawings/drawing61.xml"/><Relationship Id="rId1" Type="http://schemas.openxmlformats.org/officeDocument/2006/relationships/oleObject" Target="file:///C:\Users\&#1053;&#1072;&#1089;&#1090;&#1103;\Desktop\10%20&#1084;&#1091;&#1081;&#1089;&#1082;%20&#1057;&#1090;&#1072;&#1090;&#1080;&#1089;&#1090;&#1080;&#1082;&#1072;%20&#1087;&#1086;%20&#1086;&#1090;&#1084;&#1077;&#1090;&#1082;&#1072;&#1084;.xls" TargetMode="External"/></Relationships>
</file>

<file path=word/charts/_rels/chart63.xml.rels><?xml version="1.0" encoding="UTF-8" standalone="yes"?>
<Relationships xmlns="http://schemas.openxmlformats.org/package/2006/relationships"><Relationship Id="rId2" Type="http://schemas.openxmlformats.org/officeDocument/2006/relationships/chartUserShapes" Target="../drawings/drawing62.xml"/><Relationship Id="rId1" Type="http://schemas.openxmlformats.org/officeDocument/2006/relationships/oleObject" Target="file:///C:\Users\&#1053;&#1072;&#1089;&#1090;&#1103;\Desktop\10%20&#1084;&#1091;&#1093;&#1057;&#1090;&#1072;&#1090;&#1080;&#1089;&#1090;&#1080;&#1082;&#1072;%20&#1087;&#1086;%20&#1086;&#1090;&#1084;&#1077;&#1090;&#1082;&#1072;&#1084;.xls" TargetMode="External"/></Relationships>
</file>

<file path=word/charts/_rels/chart64.xml.rels><?xml version="1.0" encoding="UTF-8" standalone="yes"?>
<Relationships xmlns="http://schemas.openxmlformats.org/package/2006/relationships"><Relationship Id="rId2" Type="http://schemas.openxmlformats.org/officeDocument/2006/relationships/chartUserShapes" Target="../drawings/drawing63.xml"/><Relationship Id="rId1" Type="http://schemas.openxmlformats.org/officeDocument/2006/relationships/oleObject" Target="file:///C:\Users\&#1053;&#1072;&#1089;&#1090;&#1103;\Desktop\10%20&#1086;&#1082;&#1072;&#1057;&#1090;&#1072;&#1090;&#1080;&#1089;&#1090;&#1080;&#1082;&#1072;%20&#1087;&#1086;%20&#1086;&#1090;&#1084;&#1077;&#1090;&#1082;&#1072;&#1084;.xls" TargetMode="External"/></Relationships>
</file>

<file path=word/charts/_rels/chart65.xml.rels><?xml version="1.0" encoding="UTF-8" standalone="yes"?>
<Relationships xmlns="http://schemas.openxmlformats.org/package/2006/relationships"><Relationship Id="rId2" Type="http://schemas.openxmlformats.org/officeDocument/2006/relationships/chartUserShapes" Target="../drawings/drawing64.xml"/><Relationship Id="rId1" Type="http://schemas.openxmlformats.org/officeDocument/2006/relationships/oleObject" Target="file:///C:\Users\&#1053;&#1072;&#1089;&#1090;&#1103;\Desktop\10%20&#1087;&#1088;&#1080;&#1073;&#1072;&#1081;&#1082;&#1057;&#1090;&#1072;&#1090;&#1080;&#1089;&#1090;&#1080;&#1082;&#1072;%20&#1087;&#1086;%20&#1086;&#1090;&#1084;&#1077;&#1090;&#1082;&#1072;&#1084;.xls" TargetMode="External"/></Relationships>
</file>

<file path=word/charts/_rels/chart66.xml.rels><?xml version="1.0" encoding="UTF-8" standalone="yes"?>
<Relationships xmlns="http://schemas.openxmlformats.org/package/2006/relationships"><Relationship Id="rId2" Type="http://schemas.openxmlformats.org/officeDocument/2006/relationships/chartUserShapes" Target="../drawings/drawing65.xml"/><Relationship Id="rId1" Type="http://schemas.openxmlformats.org/officeDocument/2006/relationships/oleObject" Target="file:///C:\Users\&#1053;&#1072;&#1089;&#1090;&#1103;\Desktop\10%20&#1089;&#1077;&#1074;&#1077;&#1088;&#1086;-&#1073;&#1072;&#1081;&#1082;&#1057;&#1090;&#1072;&#1090;&#1080;&#1089;&#1090;&#1080;&#1082;&#1072;%20&#1087;&#1086;%20&#1086;&#1090;&#1084;&#1077;&#1090;&#1082;&#1072;&#1084;.xls" TargetMode="External"/></Relationships>
</file>

<file path=word/charts/_rels/chart67.xml.rels><?xml version="1.0" encoding="UTF-8" standalone="yes"?>
<Relationships xmlns="http://schemas.openxmlformats.org/package/2006/relationships"><Relationship Id="rId2" Type="http://schemas.openxmlformats.org/officeDocument/2006/relationships/chartUserShapes" Target="../drawings/drawing66.xml"/><Relationship Id="rId1" Type="http://schemas.openxmlformats.org/officeDocument/2006/relationships/oleObject" Target="file:///C:\Users\&#1053;&#1072;&#1089;&#1090;&#1103;\Desktop\10%20&#1089;&#1077;&#1083;&#1077;&#1085;&#1075;&#1057;&#1090;&#1072;&#1090;&#1080;&#1089;&#1090;&#1080;&#1082;&#1072;%20&#1087;&#1086;%20&#1086;&#1090;&#1084;&#1077;&#1090;&#1082;&#1072;&#1084;.xls" TargetMode="External"/></Relationships>
</file>

<file path=word/charts/_rels/chart68.xml.rels><?xml version="1.0" encoding="UTF-8" standalone="yes"?>
<Relationships xmlns="http://schemas.openxmlformats.org/package/2006/relationships"><Relationship Id="rId2" Type="http://schemas.openxmlformats.org/officeDocument/2006/relationships/chartUserShapes" Target="../drawings/drawing67.xml"/><Relationship Id="rId1" Type="http://schemas.openxmlformats.org/officeDocument/2006/relationships/oleObject" Target="file:///C:\Users\&#1053;&#1072;&#1089;&#1090;&#1103;\Desktop\&#1086;&#1090;&#1095;&#1077;&#1090;%20&#1092;10\10%20&#1090;&#1072;&#1088;&#1073;&#1072;&#1075;&#1057;&#1090;&#1072;&#1090;&#1080;&#1089;&#1090;&#1080;&#1082;&#1072;%20&#1087;&#1086;%20&#1086;&#1090;&#1084;&#1077;&#1090;&#1082;&#1072;&#1084;.xls" TargetMode="External"/></Relationships>
</file>

<file path=word/charts/_rels/chart69.xml.rels><?xml version="1.0" encoding="UTF-8" standalone="yes"?>
<Relationships xmlns="http://schemas.openxmlformats.org/package/2006/relationships"><Relationship Id="rId2" Type="http://schemas.openxmlformats.org/officeDocument/2006/relationships/chartUserShapes" Target="../drawings/drawing68.xml"/><Relationship Id="rId1" Type="http://schemas.openxmlformats.org/officeDocument/2006/relationships/oleObject" Target="file:///C:\Users\&#1053;&#1072;&#1089;&#1090;&#1103;\Desktop\10%20&#1090;&#1091;&#1085;&#1082;&#1072;&#1057;&#1090;&#1072;&#1090;&#1080;&#1089;&#1090;&#1080;&#1082;&#1072;%20&#1087;&#1086;%20&#1086;&#1090;&#1084;&#1077;&#1090;&#1082;&#1072;&#1084;.xls"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C:\Users\&#1053;&#1072;&#1089;&#1090;&#1103;\Desktop\&#1044;&#1078;&#1080;&#1076;&#1072;\&#1044;&#1078;&#1080;&#1076;&#1072;%20%20&#1087;&#1086;%20&#1086;&#1090;&#1084;&#1077;&#1090;&#1082;&#1072;&#1084;.xlsx" TargetMode="External"/></Relationships>
</file>

<file path=word/charts/_rels/chart70.xml.rels><?xml version="1.0" encoding="UTF-8" standalone="yes"?>
<Relationships xmlns="http://schemas.openxmlformats.org/package/2006/relationships"><Relationship Id="rId2" Type="http://schemas.openxmlformats.org/officeDocument/2006/relationships/chartUserShapes" Target="../drawings/drawing69.xml"/><Relationship Id="rId1" Type="http://schemas.openxmlformats.org/officeDocument/2006/relationships/oleObject" Target="file:///C:\Users\&#1053;&#1072;&#1089;&#1090;&#1103;\Desktop\10%20&#1093;&#1086;&#1088;&#1057;&#1090;&#1072;&#1090;&#1080;&#1089;&#1090;&#1080;&#1082;&#1072;%20&#1087;&#1086;%20&#1086;&#1090;&#1084;&#1077;&#1090;&#1082;&#1072;&#1084;.xls" TargetMode="External"/></Relationships>
</file>

<file path=word/charts/_rels/chart71.xml.rels><?xml version="1.0" encoding="UTF-8" standalone="yes"?>
<Relationships xmlns="http://schemas.openxmlformats.org/package/2006/relationships"><Relationship Id="rId2" Type="http://schemas.openxmlformats.org/officeDocument/2006/relationships/chartUserShapes" Target="../drawings/drawing70.xml"/><Relationship Id="rId1" Type="http://schemas.openxmlformats.org/officeDocument/2006/relationships/oleObject" Target="file:///C:\Users\&#1053;&#1072;&#1089;&#1090;&#1103;\Desktop\&#1075;%20&#1057;&#1077;&#1074;&#1077;&#1088;&#1086;&#1073;&#1057;&#1090;&#1072;&#1090;&#1080;&#1089;&#1090;&#1080;&#1082;&#1072;%20&#1087;&#1086;%20&#1086;&#1090;&#1084;&#1077;&#1090;&#1082;&#1072;&#1084;.xls" TargetMode="External"/></Relationships>
</file>

<file path=word/charts/_rels/chart72.xml.rels><?xml version="1.0" encoding="UTF-8" standalone="yes"?>
<Relationships xmlns="http://schemas.openxmlformats.org/package/2006/relationships"><Relationship Id="rId2" Type="http://schemas.openxmlformats.org/officeDocument/2006/relationships/chartUserShapes" Target="../drawings/drawing71.xml"/><Relationship Id="rId1" Type="http://schemas.openxmlformats.org/officeDocument/2006/relationships/oleObject" Target="file:///C:\Users\&#1053;&#1072;&#1089;&#1090;&#1103;\Desktop\10&#1091;&#1091;%20&#1057;&#1090;&#1072;&#1090;&#1080;&#1089;&#1090;&#1080;&#1082;&#1072;%20&#1087;&#1086;%20&#1086;&#1090;&#1084;&#1077;&#1090;&#1082;&#1072;&#1084;.xls" TargetMode="External"/></Relationships>
</file>

<file path=word/charts/_rels/chart73.xml.rels><?xml version="1.0" encoding="UTF-8" standalone="yes"?>
<Relationships xmlns="http://schemas.openxmlformats.org/package/2006/relationships"><Relationship Id="rId2" Type="http://schemas.openxmlformats.org/officeDocument/2006/relationships/chartUserShapes" Target="../drawings/drawing72.xml"/><Relationship Id="rId1" Type="http://schemas.openxmlformats.org/officeDocument/2006/relationships/oleObject" Target="file:///C:\Users\&#1053;&#1072;&#1089;&#1090;&#1103;\Downloads\&#1057;&#1090;&#1072;&#1090;&#1080;&#1089;&#1090;&#1080;&#1082;&#1072;%20&#1074;&#1099;&#1087;&#1086;&#1083;&#1085;&#1077;&#1085;&#1080;&#1103;%20&#1079;&#1072;&#1076;&#1072;&#1085;&#1080;&#1081;%20&#1087;&#1086;%20&#1074;&#1072;&#1088;&#1080;&#1072;&#1085;&#1090;&#1072;&#1084;%20(100).xls" TargetMode="External"/></Relationships>
</file>

<file path=word/charts/_rels/chart74.xml.rels><?xml version="1.0" encoding="UTF-8" standalone="yes"?>
<Relationships xmlns="http://schemas.openxmlformats.org/package/2006/relationships"><Relationship Id="rId2" Type="http://schemas.openxmlformats.org/officeDocument/2006/relationships/chartUserShapes" Target="../drawings/drawing73.xml"/><Relationship Id="rId1" Type="http://schemas.openxmlformats.org/officeDocument/2006/relationships/oleObject" Target="file:///C:\Users\&#1053;&#1072;&#1089;&#1090;&#1103;\Desktop\10%20&#1073;&#1072;&#1088;&#1075;&#1091;&#1079;%20&#1074;&#1072;&#1088;&#1080;&#1072;&#1085;&#1090;&#1072;&#1084;.xls" TargetMode="External"/></Relationships>
</file>

<file path=word/charts/_rels/chart75.xml.rels><?xml version="1.0" encoding="UTF-8" standalone="yes"?>
<Relationships xmlns="http://schemas.openxmlformats.org/package/2006/relationships"><Relationship Id="rId2" Type="http://schemas.openxmlformats.org/officeDocument/2006/relationships/chartUserShapes" Target="../drawings/drawing74.xml"/><Relationship Id="rId1" Type="http://schemas.openxmlformats.org/officeDocument/2006/relationships/oleObject" Target="file:///C:\Users\&#1053;&#1072;&#1089;&#1090;&#1103;\Desktop\10%20&#1073;&#1072;&#1091;&#1085;&#1090;%20&#1079;&#1072;&#1076;&#1072;&#1085;&#1080;&#1081;%20&#1087;&#1086;%20&#1074;&#1072;&#1088;&#1080;&#1072;&#1085;&#1090;&#1072;&#1084;.xls" TargetMode="External"/></Relationships>
</file>

<file path=word/charts/_rels/chart76.xml.rels><?xml version="1.0" encoding="UTF-8" standalone="yes"?>
<Relationships xmlns="http://schemas.openxmlformats.org/package/2006/relationships"><Relationship Id="rId2" Type="http://schemas.openxmlformats.org/officeDocument/2006/relationships/chartUserShapes" Target="../drawings/drawing75.xml"/><Relationship Id="rId1" Type="http://schemas.openxmlformats.org/officeDocument/2006/relationships/oleObject" Target="file:///C:\Users\&#1053;&#1072;&#1089;&#1090;&#1103;\Desktop\10%20&#1073;&#1080;&#1095;&#1091;&#1088;&#1072;%20&#1074;&#1072;&#1088;&#1080;&#1072;&#1085;&#1090;&#1072;&#1084;.xls" TargetMode="External"/></Relationships>
</file>

<file path=word/charts/_rels/chart77.xml.rels><?xml version="1.0" encoding="UTF-8" standalone="yes"?>
<Relationships xmlns="http://schemas.openxmlformats.org/package/2006/relationships"><Relationship Id="rId2" Type="http://schemas.openxmlformats.org/officeDocument/2006/relationships/chartUserShapes" Target="../drawings/drawing76.xml"/><Relationship Id="rId1" Type="http://schemas.openxmlformats.org/officeDocument/2006/relationships/oleObject" Target="file:///C:\Users\&#1053;&#1072;&#1089;&#1090;&#1103;\Desktop\10%20&#1076;&#1078;&#1080;&#1076;&#1072;%20&#1074;&#1072;&#1088;&#1080;&#1072;&#1085;&#1090;&#1072;&#1084;.xls" TargetMode="External"/></Relationships>
</file>

<file path=word/charts/_rels/chart78.xml.rels><?xml version="1.0" encoding="UTF-8" standalone="yes"?>
<Relationships xmlns="http://schemas.openxmlformats.org/package/2006/relationships"><Relationship Id="rId2" Type="http://schemas.openxmlformats.org/officeDocument/2006/relationships/chartUserShapes" Target="../drawings/drawing77.xml"/><Relationship Id="rId1" Type="http://schemas.openxmlformats.org/officeDocument/2006/relationships/oleObject" Target="file:///C:\Users\&#1053;&#1072;&#1089;&#1090;&#1103;\Desktop\10%20&#1077;&#1088;&#1072;&#1074;&#1085;&#1072;%20&#1074;&#1072;&#1088;&#1080;&#1072;&#1085;&#1090;&#1072;&#1084;.xls" TargetMode="External"/></Relationships>
</file>

<file path=word/charts/_rels/chart79.xml.rels><?xml version="1.0" encoding="UTF-8" standalone="yes"?>
<Relationships xmlns="http://schemas.openxmlformats.org/package/2006/relationships"><Relationship Id="rId2" Type="http://schemas.openxmlformats.org/officeDocument/2006/relationships/chartUserShapes" Target="../drawings/drawing78.xml"/><Relationship Id="rId1" Type="http://schemas.openxmlformats.org/officeDocument/2006/relationships/oleObject" Target="file:///C:\Users\&#1053;&#1072;&#1089;&#1090;&#1103;\Desktop\10%20&#1079;&#1072;&#1080;&#1075;&#1088;&#1072;&#1077;&#1074;&#1086;%20&#1074;&#1072;&#1088;&#1080;&#1072;&#1085;&#1090;&#1072;&#1084;.xls"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file:///C:\Users\&#1053;&#1072;&#1089;&#1090;&#1103;\Desktop\&#1047;&#1072;&#1080;&#1075;&#1088;\&#1047;&#1072;&#1080;&#1075;&#1088;&#1072;&#1077;&#1074;&#1086;%20%20&#1087;&#1086;%20&#1086;&#1090;&#1084;&#1077;&#1090;&#1082;&#1072;&#1084;.xlsx" TargetMode="External"/></Relationships>
</file>

<file path=word/charts/_rels/chart80.xml.rels><?xml version="1.0" encoding="UTF-8" standalone="yes"?>
<Relationships xmlns="http://schemas.openxmlformats.org/package/2006/relationships"><Relationship Id="rId2" Type="http://schemas.openxmlformats.org/officeDocument/2006/relationships/chartUserShapes" Target="../drawings/drawing79.xml"/><Relationship Id="rId1" Type="http://schemas.openxmlformats.org/officeDocument/2006/relationships/oleObject" Target="file:///C:\Users\&#1053;&#1072;&#1089;&#1090;&#1103;\Desktop\10%20&#1079;&#1072;&#1082;&#1072;&#1084;&#1085;&#1072;&#1074;&#1072;&#1088;&#1080;&#1072;&#1085;&#1090;&#1072;&#1084;.xls" TargetMode="External"/></Relationships>
</file>

<file path=word/charts/_rels/chart81.xml.rels><?xml version="1.0" encoding="UTF-8" standalone="yes"?>
<Relationships xmlns="http://schemas.openxmlformats.org/package/2006/relationships"><Relationship Id="rId2" Type="http://schemas.openxmlformats.org/officeDocument/2006/relationships/chartUserShapes" Target="../drawings/drawing80.xml"/><Relationship Id="rId1" Type="http://schemas.openxmlformats.org/officeDocument/2006/relationships/oleObject" Target="file:///C:\Users\&#1053;&#1072;&#1089;&#1090;&#1103;\Desktop\10%20&#1080;&#1074;&#1086;&#1083;&#1075;&#1072;%20&#1074;&#1072;&#1088;&#1080;&#1072;&#1085;&#1090;&#1072;&#1084;.xls" TargetMode="External"/></Relationships>
</file>

<file path=word/charts/_rels/chart82.xml.rels><?xml version="1.0" encoding="UTF-8" standalone="yes"?>
<Relationships xmlns="http://schemas.openxmlformats.org/package/2006/relationships"><Relationship Id="rId2" Type="http://schemas.openxmlformats.org/officeDocument/2006/relationships/chartUserShapes" Target="../drawings/drawing81.xml"/><Relationship Id="rId1" Type="http://schemas.openxmlformats.org/officeDocument/2006/relationships/oleObject" Target="file:///C:\Users\&#1053;&#1072;&#1089;&#1090;&#1103;\Desktop\10%20&#1082;&#1072;&#1073;%20&#1074;&#1072;&#1088;&#1080;&#1072;&#1085;&#1090;&#1072;&#1084;.xls" TargetMode="External"/></Relationships>
</file>

<file path=word/charts/_rels/chart83.xml.rels><?xml version="1.0" encoding="UTF-8" standalone="yes"?>
<Relationships xmlns="http://schemas.openxmlformats.org/package/2006/relationships"><Relationship Id="rId2" Type="http://schemas.openxmlformats.org/officeDocument/2006/relationships/chartUserShapes" Target="../drawings/drawing82.xml"/><Relationship Id="rId1" Type="http://schemas.openxmlformats.org/officeDocument/2006/relationships/oleObject" Target="file:///C:\Users\&#1053;&#1072;&#1089;&#1090;&#1103;\Desktop\10%20&#1082;&#1080;&#1078;&#1074;&#1072;&#1088;&#1080;&#1072;&#1085;&#1090;&#1072;&#1084;.xls" TargetMode="External"/></Relationships>
</file>

<file path=word/charts/_rels/chart84.xml.rels><?xml version="1.0" encoding="UTF-8" standalone="yes"?>
<Relationships xmlns="http://schemas.openxmlformats.org/package/2006/relationships"><Relationship Id="rId2" Type="http://schemas.openxmlformats.org/officeDocument/2006/relationships/chartUserShapes" Target="../drawings/drawing83.xml"/><Relationship Id="rId1" Type="http://schemas.openxmlformats.org/officeDocument/2006/relationships/oleObject" Target="file:///C:\Users\&#1053;&#1072;&#1089;&#1090;&#1103;\Desktop\10%20&#1082;&#1103;&#1093;&#1090;&#1072;%20&#1074;&#1072;&#1088;&#1080;&#1072;&#1085;&#1090;&#1072;&#1084;.xls" TargetMode="External"/></Relationships>
</file>

<file path=word/charts/_rels/chart85.xml.rels><?xml version="1.0" encoding="UTF-8" standalone="yes"?>
<Relationships xmlns="http://schemas.openxmlformats.org/package/2006/relationships"><Relationship Id="rId2" Type="http://schemas.openxmlformats.org/officeDocument/2006/relationships/chartUserShapes" Target="../drawings/drawing84.xml"/><Relationship Id="rId1" Type="http://schemas.openxmlformats.org/officeDocument/2006/relationships/oleObject" Target="file:///C:\Users\&#1053;&#1072;&#1089;&#1090;&#1103;\Desktop\10%20&#1082;&#1091;&#1088;%20&#1074;&#1072;&#1088;&#1080;&#1072;&#1085;&#1090;&#1072;&#1084;.xls" TargetMode="External"/></Relationships>
</file>

<file path=word/charts/_rels/chart86.xml.rels><?xml version="1.0" encoding="UTF-8" standalone="yes"?>
<Relationships xmlns="http://schemas.openxmlformats.org/package/2006/relationships"><Relationship Id="rId2" Type="http://schemas.openxmlformats.org/officeDocument/2006/relationships/chartUserShapes" Target="../drawings/drawing85.xml"/><Relationship Id="rId1" Type="http://schemas.openxmlformats.org/officeDocument/2006/relationships/oleObject" Target="file:///C:\Users\&#1053;&#1072;&#1089;&#1090;&#1103;\Desktop\10%20&#1084;&#1091;&#1081;%20&#1074;&#1072;&#1088;&#1080;&#1072;&#1085;&#1090;&#1072;&#1084;.xls" TargetMode="External"/></Relationships>
</file>

<file path=word/charts/_rels/chart87.xml.rels><?xml version="1.0" encoding="UTF-8" standalone="yes"?>
<Relationships xmlns="http://schemas.openxmlformats.org/package/2006/relationships"><Relationship Id="rId2" Type="http://schemas.openxmlformats.org/officeDocument/2006/relationships/chartUserShapes" Target="../drawings/drawing86.xml"/><Relationship Id="rId1" Type="http://schemas.openxmlformats.org/officeDocument/2006/relationships/oleObject" Target="file:///C:\Users\&#1053;&#1072;&#1089;&#1090;&#1103;\Desktop\10%20&#1084;&#1091;&#1093;%20&#1074;&#1072;&#1088;&#1080;&#1072;&#1085;&#1090;&#1072;&#1084;.xls" TargetMode="External"/></Relationships>
</file>

<file path=word/charts/_rels/chart88.xml.rels><?xml version="1.0" encoding="UTF-8" standalone="yes"?>
<Relationships xmlns="http://schemas.openxmlformats.org/package/2006/relationships"><Relationship Id="rId2" Type="http://schemas.openxmlformats.org/officeDocument/2006/relationships/chartUserShapes" Target="../drawings/drawing87.xml"/><Relationship Id="rId1" Type="http://schemas.openxmlformats.org/officeDocument/2006/relationships/oleObject" Target="file:///C:\Users\&#1053;&#1072;&#1089;&#1090;&#1103;\Desktop\10%20&#1086;&#1082;&#1072;%20&#1074;&#1072;&#1088;&#1080;&#1072;&#1085;&#1090;&#1072;&#1084;.xls" TargetMode="External"/></Relationships>
</file>

<file path=word/charts/_rels/chart89.xml.rels><?xml version="1.0" encoding="UTF-8" standalone="yes"?>
<Relationships xmlns="http://schemas.openxmlformats.org/package/2006/relationships"><Relationship Id="rId2" Type="http://schemas.openxmlformats.org/officeDocument/2006/relationships/chartUserShapes" Target="../drawings/drawing88.xml"/><Relationship Id="rId1" Type="http://schemas.openxmlformats.org/officeDocument/2006/relationships/oleObject" Target="file:///C:\Users\&#1053;&#1072;&#1089;&#1090;&#1103;\Desktop\10&#1087;&#1088;&#1080;&#1073;%20&#1074;&#1072;&#1088;&#1080;&#1072;&#1085;&#1090;&#1072;&#1084;.xls" TargetMode="External"/></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oleObject" Target="file:///C:\Users\&#1053;&#1072;&#1089;&#1090;&#1103;\Desktop\&#1079;&#1072;&#1082;&#1072;&#1084;&#1085;&#1072;\&#1047;&#1072;&#1082;&#1072;&#1084;&#1085;&#1072;%20&#1087;&#1086;%20&#1086;&#1090;&#1084;&#1077;&#1090;&#1082;&#1072;&#1084;.xlsx" TargetMode="External"/></Relationships>
</file>

<file path=word/charts/_rels/chart90.xml.rels><?xml version="1.0" encoding="UTF-8" standalone="yes"?>
<Relationships xmlns="http://schemas.openxmlformats.org/package/2006/relationships"><Relationship Id="rId2" Type="http://schemas.openxmlformats.org/officeDocument/2006/relationships/chartUserShapes" Target="../drawings/drawing89.xml"/><Relationship Id="rId1" Type="http://schemas.openxmlformats.org/officeDocument/2006/relationships/oleObject" Target="file:///C:\Users\&#1053;&#1072;&#1089;&#1090;&#1103;\Desktop\10%20&#1089;&#1077;&#1074;&#1077;&#1088;&#1086;-&#1073;&#1072;&#1081;&#1082;%20&#1074;&#1072;&#1088;&#1080;&#1072;&#1085;&#1090;&#1072;&#1084;.xls" TargetMode="External"/></Relationships>
</file>

<file path=word/charts/_rels/chart91.xml.rels><?xml version="1.0" encoding="UTF-8" standalone="yes"?>
<Relationships xmlns="http://schemas.openxmlformats.org/package/2006/relationships"><Relationship Id="rId2" Type="http://schemas.openxmlformats.org/officeDocument/2006/relationships/chartUserShapes" Target="../drawings/drawing90.xml"/><Relationship Id="rId1" Type="http://schemas.openxmlformats.org/officeDocument/2006/relationships/oleObject" Target="file:///C:\Users\&#1053;&#1072;&#1089;&#1090;&#1103;\Desktop\10%20&#1089;&#1077;&#1083;&#1077;&#1085;&#1075;%20&#1074;&#1072;&#1088;&#1080;&#1072;&#1085;&#1090;&#1072;&#1084;.xls" TargetMode="External"/></Relationships>
</file>

<file path=word/charts/_rels/chart92.xml.rels><?xml version="1.0" encoding="UTF-8" standalone="yes"?>
<Relationships xmlns="http://schemas.openxmlformats.org/package/2006/relationships"><Relationship Id="rId2" Type="http://schemas.openxmlformats.org/officeDocument/2006/relationships/chartUserShapes" Target="../drawings/drawing91.xml"/><Relationship Id="rId1" Type="http://schemas.openxmlformats.org/officeDocument/2006/relationships/oleObject" Target="file:///C:\Users\&#1053;&#1072;&#1089;&#1090;&#1103;\Desktop\10%20&#1090;&#1072;&#1088;&#1073;%20&#1074;&#1072;&#1088;&#1080;&#1072;&#1085;&#1090;&#1072;&#1084;.xls" TargetMode="External"/></Relationships>
</file>

<file path=word/charts/_rels/chart93.xml.rels><?xml version="1.0" encoding="UTF-8" standalone="yes"?>
<Relationships xmlns="http://schemas.openxmlformats.org/package/2006/relationships"><Relationship Id="rId2" Type="http://schemas.openxmlformats.org/officeDocument/2006/relationships/chartUserShapes" Target="../drawings/drawing92.xml"/><Relationship Id="rId1" Type="http://schemas.openxmlformats.org/officeDocument/2006/relationships/oleObject" Target="file:///C:\Users\&#1053;&#1072;&#1089;&#1090;&#1103;\Desktop\10%20&#1090;&#1091;&#1085;&#1082;&#1072;%20&#1074;&#1072;&#1088;&#1080;&#1072;&#1085;&#1090;&#1072;&#1084;.xls" TargetMode="External"/></Relationships>
</file>

<file path=word/charts/_rels/chart94.xml.rels><?xml version="1.0" encoding="UTF-8" standalone="yes"?>
<Relationships xmlns="http://schemas.openxmlformats.org/package/2006/relationships"><Relationship Id="rId2" Type="http://schemas.openxmlformats.org/officeDocument/2006/relationships/chartUserShapes" Target="../drawings/drawing93.xml"/><Relationship Id="rId1" Type="http://schemas.openxmlformats.org/officeDocument/2006/relationships/oleObject" Target="file:///C:\Users\&#1053;&#1072;&#1089;&#1090;&#1103;\Desktop\10%20&#1093;&#1086;&#1088;%20&#1074;&#1072;&#1088;&#1080;&#1072;&#1085;&#1090;&#1072;&#1084;.xls" TargetMode="External"/></Relationships>
</file>

<file path=word/charts/_rels/chart95.xml.rels><?xml version="1.0" encoding="UTF-8" standalone="yes"?>
<Relationships xmlns="http://schemas.openxmlformats.org/package/2006/relationships"><Relationship Id="rId2" Type="http://schemas.openxmlformats.org/officeDocument/2006/relationships/chartUserShapes" Target="../drawings/drawing94.xml"/><Relationship Id="rId1" Type="http://schemas.openxmlformats.org/officeDocument/2006/relationships/oleObject" Target="file:///C:\Users\&#1053;&#1072;&#1089;&#1090;&#1103;\Desktop\&#1075;%20&#1089;&#1077;&#1074;&#1077;&#1088;&#1074;&#1072;&#1088;&#1080;&#1072;&#1085;&#1090;&#1072;&#1084;.xls" TargetMode="External"/></Relationships>
</file>

<file path=word/charts/_rels/chart96.xml.rels><?xml version="1.0" encoding="UTF-8" standalone="yes"?>
<Relationships xmlns="http://schemas.openxmlformats.org/package/2006/relationships"><Relationship Id="rId2" Type="http://schemas.openxmlformats.org/officeDocument/2006/relationships/chartUserShapes" Target="../drawings/drawing95.xml"/><Relationship Id="rId1" Type="http://schemas.openxmlformats.org/officeDocument/2006/relationships/oleObject" Target="file:///C:\Users\&#1053;&#1072;&#1089;&#1090;&#1103;\Desktop\10%20&#1091;&#1091;%20&#1087;&#1086;%20&#1074;&#1072;&#1088;&#1080;&#1072;&#1085;&#1090;&#1072;&#1084;.xlsx" TargetMode="External"/></Relationships>
</file>

<file path=word/charts/_rels/chart97.xml.rels><?xml version="1.0" encoding="UTF-8" standalone="yes"?>
<Relationships xmlns="http://schemas.openxmlformats.org/package/2006/relationships"><Relationship Id="rId2" Type="http://schemas.openxmlformats.org/officeDocument/2006/relationships/chartUserShapes" Target="../drawings/drawing96.xml"/><Relationship Id="rId1" Type="http://schemas.openxmlformats.org/officeDocument/2006/relationships/oleObject" Target="file:///C:\Users\&#1053;&#1072;&#1089;&#1090;&#1103;\Desktop\&#1057;&#1088;&#1072;&#1074;&#1085;&#1077;&#1085;&#1080;&#1077;%20&#1092;9.xlsx" TargetMode="External"/></Relationships>
</file>

<file path=word/charts/_rels/chart98.xml.rels><?xml version="1.0" encoding="UTF-8" standalone="yes"?>
<Relationships xmlns="http://schemas.openxmlformats.org/package/2006/relationships"><Relationship Id="rId3" Type="http://schemas.openxmlformats.org/officeDocument/2006/relationships/oleObject" Target="file:///C:\Users\&#1053;&#1072;&#1089;&#1090;&#1103;\Desktop\10%20&#1057;&#1088;&#1072;&#1074;&#1085;&#1077;&#1085;&#1080;&#1077;%20&#1056;&#1041;.xlsx" TargetMode="External"/><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chartUserShapes" Target="../drawings/drawing97.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по отметкам по кластерам</a:t>
            </a:r>
          </a:p>
        </c:rich>
      </c:tx>
      <c:layout>
        <c:manualLayout>
          <c:xMode val="edge"/>
          <c:yMode val="edge"/>
          <c:x val="0.12553708564207292"/>
          <c:y val="4.8309178743961352E-2"/>
        </c:manualLayout>
      </c:layout>
    </c:title>
    <c:view3D>
      <c:rAngAx val="1"/>
    </c:view3D>
    <c:plotArea>
      <c:layout/>
      <c:bar3DChart>
        <c:barDir val="col"/>
        <c:grouping val="clustered"/>
        <c:ser>
          <c:idx val="0"/>
          <c:order val="0"/>
          <c:tx>
            <c:strRef>
              <c:f>Лист1!$A$2</c:f>
              <c:strCache>
                <c:ptCount val="1"/>
                <c:pt idx="0">
                  <c:v>Сельские  ОО</c:v>
                </c:pt>
              </c:strCache>
            </c:strRef>
          </c:tx>
          <c:spPr>
            <a:solidFill>
              <a:srgbClr val="C00000"/>
            </a:solidFill>
          </c:spPr>
          <c:dLbls>
            <c:dLbl>
              <c:idx val="1"/>
              <c:layout>
                <c:manualLayout>
                  <c:x val="0"/>
                  <c:y val="-1.8518518518518635E-2"/>
                </c:manualLayout>
              </c:layout>
              <c:showVal val="1"/>
            </c:dLbl>
            <c:txPr>
              <a:bodyPr/>
              <a:lstStyle/>
              <a:p>
                <a:pPr>
                  <a:defRPr b="1">
                    <a:solidFill>
                      <a:srgbClr val="C00000"/>
                    </a:solidFill>
                  </a:defRPr>
                </a:pPr>
                <a:endParaRPr lang="ru-RU"/>
              </a:p>
            </c:txPr>
            <c:showVal val="1"/>
          </c:dLbls>
          <c:cat>
            <c:numRef>
              <c:f>Лист1!$B$1:$E$1</c:f>
              <c:numCache>
                <c:formatCode>General</c:formatCode>
                <c:ptCount val="4"/>
                <c:pt idx="0">
                  <c:v>2</c:v>
                </c:pt>
                <c:pt idx="1">
                  <c:v>3</c:v>
                </c:pt>
                <c:pt idx="2">
                  <c:v>4</c:v>
                </c:pt>
                <c:pt idx="3">
                  <c:v>5</c:v>
                </c:pt>
              </c:numCache>
            </c:numRef>
          </c:cat>
          <c:val>
            <c:numRef>
              <c:f>Лист1!$B$2:$E$2</c:f>
              <c:numCache>
                <c:formatCode>General</c:formatCode>
                <c:ptCount val="4"/>
                <c:pt idx="0">
                  <c:v>6.73</c:v>
                </c:pt>
                <c:pt idx="1">
                  <c:v>38.74</c:v>
                </c:pt>
                <c:pt idx="2">
                  <c:v>37.11</c:v>
                </c:pt>
                <c:pt idx="3">
                  <c:v>17.420000000000002</c:v>
                </c:pt>
              </c:numCache>
            </c:numRef>
          </c:val>
        </c:ser>
        <c:ser>
          <c:idx val="1"/>
          <c:order val="1"/>
          <c:tx>
            <c:strRef>
              <c:f>Лист1!$A$3</c:f>
              <c:strCache>
                <c:ptCount val="1"/>
                <c:pt idx="0">
                  <c:v>Сельские инновационные ОО</c:v>
                </c:pt>
              </c:strCache>
            </c:strRef>
          </c:tx>
          <c:spPr>
            <a:solidFill>
              <a:srgbClr val="FFC000"/>
            </a:solidFill>
          </c:spPr>
          <c:dLbls>
            <c:dLbl>
              <c:idx val="2"/>
              <c:layout>
                <c:manualLayout>
                  <c:x val="2.7777777777778247E-3"/>
                  <c:y val="-2.7777777777778193E-2"/>
                </c:manualLayout>
              </c:layout>
              <c:showVal val="1"/>
            </c:dLbl>
            <c:dLbl>
              <c:idx val="3"/>
              <c:layout>
                <c:manualLayout>
                  <c:x val="1.9444444444444445E-2"/>
                  <c:y val="0"/>
                </c:manualLayout>
              </c:layout>
              <c:showVal val="1"/>
            </c:dLbl>
            <c:txPr>
              <a:bodyPr/>
              <a:lstStyle/>
              <a:p>
                <a:pPr>
                  <a:defRPr b="1">
                    <a:solidFill>
                      <a:srgbClr val="FFC000"/>
                    </a:solidFill>
                  </a:defRPr>
                </a:pPr>
                <a:endParaRPr lang="ru-RU"/>
              </a:p>
            </c:txPr>
            <c:showVal val="1"/>
          </c:dLbls>
          <c:cat>
            <c:numRef>
              <c:f>Лист1!$B$1:$E$1</c:f>
              <c:numCache>
                <c:formatCode>General</c:formatCode>
                <c:ptCount val="4"/>
                <c:pt idx="0">
                  <c:v>2</c:v>
                </c:pt>
                <c:pt idx="1">
                  <c:v>3</c:v>
                </c:pt>
                <c:pt idx="2">
                  <c:v>4</c:v>
                </c:pt>
                <c:pt idx="3">
                  <c:v>5</c:v>
                </c:pt>
              </c:numCache>
            </c:numRef>
          </c:cat>
          <c:val>
            <c:numRef>
              <c:f>Лист1!$B$3:$E$3</c:f>
              <c:numCache>
                <c:formatCode>General</c:formatCode>
                <c:ptCount val="4"/>
                <c:pt idx="0">
                  <c:v>0</c:v>
                </c:pt>
                <c:pt idx="1">
                  <c:v>35.71</c:v>
                </c:pt>
                <c:pt idx="2">
                  <c:v>42.86</c:v>
                </c:pt>
                <c:pt idx="3">
                  <c:v>21.43</c:v>
                </c:pt>
              </c:numCache>
            </c:numRef>
          </c:val>
        </c:ser>
        <c:ser>
          <c:idx val="2"/>
          <c:order val="2"/>
          <c:tx>
            <c:strRef>
              <c:f>Лист1!$A$4</c:f>
              <c:strCache>
                <c:ptCount val="1"/>
                <c:pt idx="0">
                  <c:v>Городские ОО</c:v>
                </c:pt>
              </c:strCache>
            </c:strRef>
          </c:tx>
          <c:spPr>
            <a:solidFill>
              <a:srgbClr val="00B050"/>
            </a:solidFill>
          </c:spPr>
          <c:dLbls>
            <c:dLbl>
              <c:idx val="3"/>
              <c:layout>
                <c:manualLayout>
                  <c:x val="8.3333333333332777E-3"/>
                  <c:y val="0"/>
                </c:manualLayout>
              </c:layout>
              <c:showVal val="1"/>
            </c:dLbl>
            <c:txPr>
              <a:bodyPr/>
              <a:lstStyle/>
              <a:p>
                <a:pPr>
                  <a:defRPr b="1">
                    <a:solidFill>
                      <a:srgbClr val="00B050"/>
                    </a:solidFill>
                  </a:defRPr>
                </a:pPr>
                <a:endParaRPr lang="ru-RU"/>
              </a:p>
            </c:txPr>
            <c:showVal val="1"/>
          </c:dLbls>
          <c:cat>
            <c:numRef>
              <c:f>Лист1!$B$1:$E$1</c:f>
              <c:numCache>
                <c:formatCode>General</c:formatCode>
                <c:ptCount val="4"/>
                <c:pt idx="0">
                  <c:v>2</c:v>
                </c:pt>
                <c:pt idx="1">
                  <c:v>3</c:v>
                </c:pt>
                <c:pt idx="2">
                  <c:v>4</c:v>
                </c:pt>
                <c:pt idx="3">
                  <c:v>5</c:v>
                </c:pt>
              </c:numCache>
            </c:numRef>
          </c:cat>
          <c:val>
            <c:numRef>
              <c:f>Лист1!$B$4:$E$4</c:f>
              <c:numCache>
                <c:formatCode>General</c:formatCode>
                <c:ptCount val="4"/>
                <c:pt idx="0">
                  <c:v>6.39</c:v>
                </c:pt>
                <c:pt idx="1">
                  <c:v>40.800000000000004</c:v>
                </c:pt>
                <c:pt idx="2">
                  <c:v>38.809999999999995</c:v>
                </c:pt>
                <c:pt idx="3">
                  <c:v>14</c:v>
                </c:pt>
              </c:numCache>
            </c:numRef>
          </c:val>
        </c:ser>
        <c:ser>
          <c:idx val="3"/>
          <c:order val="3"/>
          <c:tx>
            <c:strRef>
              <c:f>Лист1!$A$5</c:f>
              <c:strCache>
                <c:ptCount val="1"/>
                <c:pt idx="0">
                  <c:v>Городские инновационные ОО</c:v>
                </c:pt>
              </c:strCache>
            </c:strRef>
          </c:tx>
          <c:spPr>
            <a:solidFill>
              <a:srgbClr val="0070C0"/>
            </a:solidFill>
          </c:spPr>
          <c:dLbls>
            <c:dLbl>
              <c:idx val="0"/>
              <c:layout>
                <c:manualLayout>
                  <c:x val="1.3888888888889023E-2"/>
                  <c:y val="-2.3148148148148147E-2"/>
                </c:manualLayout>
              </c:layout>
              <c:showVal val="1"/>
            </c:dLbl>
            <c:dLbl>
              <c:idx val="1"/>
              <c:layout>
                <c:manualLayout>
                  <c:x val="1.3888888888889023E-2"/>
                  <c:y val="-1.3888888888889023E-2"/>
                </c:manualLayout>
              </c:layout>
              <c:showVal val="1"/>
            </c:dLbl>
            <c:dLbl>
              <c:idx val="3"/>
              <c:layout>
                <c:manualLayout>
                  <c:x val="3.0555555555555731E-2"/>
                  <c:y val="-4.6296296296296701E-3"/>
                </c:manualLayout>
              </c:layout>
              <c:showVal val="1"/>
            </c:dLbl>
            <c:txPr>
              <a:bodyPr/>
              <a:lstStyle/>
              <a:p>
                <a:pPr>
                  <a:defRPr b="1">
                    <a:solidFill>
                      <a:srgbClr val="0070C0"/>
                    </a:solidFill>
                  </a:defRPr>
                </a:pPr>
                <a:endParaRPr lang="ru-RU"/>
              </a:p>
            </c:txPr>
            <c:showVal val="1"/>
          </c:dLbls>
          <c:cat>
            <c:numRef>
              <c:f>Лист1!$B$1:$E$1</c:f>
              <c:numCache>
                <c:formatCode>General</c:formatCode>
                <c:ptCount val="4"/>
                <c:pt idx="0">
                  <c:v>2</c:v>
                </c:pt>
                <c:pt idx="1">
                  <c:v>3</c:v>
                </c:pt>
                <c:pt idx="2">
                  <c:v>4</c:v>
                </c:pt>
                <c:pt idx="3">
                  <c:v>5</c:v>
                </c:pt>
              </c:numCache>
            </c:numRef>
          </c:cat>
          <c:val>
            <c:numRef>
              <c:f>Лист1!$B$5:$E$5</c:f>
              <c:numCache>
                <c:formatCode>General</c:formatCode>
                <c:ptCount val="4"/>
                <c:pt idx="0">
                  <c:v>4.59</c:v>
                </c:pt>
                <c:pt idx="1">
                  <c:v>40</c:v>
                </c:pt>
                <c:pt idx="2">
                  <c:v>43.28</c:v>
                </c:pt>
                <c:pt idx="3">
                  <c:v>12.129999999999999</c:v>
                </c:pt>
              </c:numCache>
            </c:numRef>
          </c:val>
        </c:ser>
        <c:dLbls>
          <c:showVal val="1"/>
        </c:dLbls>
        <c:shape val="box"/>
        <c:axId val="109183744"/>
        <c:axId val="109295488"/>
        <c:axId val="0"/>
      </c:bar3DChart>
      <c:catAx>
        <c:axId val="109183744"/>
        <c:scaling>
          <c:orientation val="minMax"/>
        </c:scaling>
        <c:axPos val="b"/>
        <c:numFmt formatCode="General" sourceLinked="1"/>
        <c:majorTickMark val="none"/>
        <c:tickLblPos val="nextTo"/>
        <c:crossAx val="109295488"/>
        <c:crosses val="autoZero"/>
        <c:auto val="1"/>
        <c:lblAlgn val="ctr"/>
        <c:lblOffset val="100"/>
      </c:catAx>
      <c:valAx>
        <c:axId val="109295488"/>
        <c:scaling>
          <c:orientation val="minMax"/>
        </c:scaling>
        <c:delete val="1"/>
        <c:axPos val="l"/>
        <c:numFmt formatCode="General" sourceLinked="1"/>
        <c:tickLblPos val="none"/>
        <c:crossAx val="109183744"/>
        <c:crosses val="autoZero"/>
        <c:crossBetween val="between"/>
      </c:valAx>
    </c:plotArea>
    <c:legend>
      <c:legendPos val="b"/>
      <c:txPr>
        <a:bodyPr/>
        <a:lstStyle/>
        <a:p>
          <a:pPr>
            <a:defRPr b="1"/>
          </a:pPr>
          <a:endParaRPr lang="ru-RU"/>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по отметкам</a:t>
            </a:r>
          </a:p>
        </c:rich>
      </c:tx>
      <c:layout>
        <c:manualLayout>
          <c:xMode val="edge"/>
          <c:yMode val="edge"/>
          <c:x val="0.23367366579177587"/>
          <c:y val="3.7037037037037056E-2"/>
        </c:manualLayout>
      </c:layout>
    </c:title>
    <c:view3D>
      <c:rAngAx val="1"/>
    </c:view3D>
    <c:plotArea>
      <c:layout>
        <c:manualLayout>
          <c:layoutTarget val="inner"/>
          <c:xMode val="edge"/>
          <c:yMode val="edge"/>
          <c:x val="3.0555555555555582E-2"/>
          <c:y val="0.18506962671332791"/>
          <c:w val="0.93888888888889266"/>
          <c:h val="0.54380176436278793"/>
        </c:manualLayout>
      </c:layout>
      <c:bar3DChart>
        <c:barDir val="col"/>
        <c:grouping val="clustered"/>
        <c:ser>
          <c:idx val="0"/>
          <c:order val="0"/>
          <c:tx>
            <c:strRef>
              <c:f>Sheet0!$A$2</c:f>
              <c:strCache>
                <c:ptCount val="1"/>
                <c:pt idx="0">
                  <c:v>Иволгинский район</c:v>
                </c:pt>
              </c:strCache>
            </c:strRef>
          </c:tx>
          <c:dPt>
            <c:idx val="0"/>
            <c:spPr>
              <a:solidFill>
                <a:srgbClr val="C00000"/>
              </a:solidFill>
            </c:spPr>
          </c:dPt>
          <c:dPt>
            <c:idx val="1"/>
            <c:spPr>
              <a:solidFill>
                <a:srgbClr val="FFC000"/>
              </a:solidFill>
            </c:spPr>
          </c:dPt>
          <c:dPt>
            <c:idx val="2"/>
            <c:spPr>
              <a:solidFill>
                <a:srgbClr val="00B050"/>
              </a:solidFill>
            </c:spPr>
          </c:dPt>
          <c:dPt>
            <c:idx val="3"/>
            <c:spPr>
              <a:solidFill>
                <a:srgbClr val="0070C0"/>
              </a:solidFill>
            </c:spPr>
          </c:dPt>
          <c:dLbls>
            <c:dLbl>
              <c:idx val="0"/>
              <c:layout>
                <c:manualLayout>
                  <c:x val="1.1111111111111125E-2"/>
                  <c:y val="-1.3888888888889025E-2"/>
                </c:manualLayout>
              </c:layout>
              <c:showVal val="1"/>
            </c:dLbl>
            <c:dLbl>
              <c:idx val="1"/>
              <c:layout>
                <c:manualLayout>
                  <c:x val="8.3333333333333367E-3"/>
                  <c:y val="-1.3888888888889025E-2"/>
                </c:manualLayout>
              </c:layout>
              <c:tx>
                <c:rich>
                  <a:bodyPr/>
                  <a:lstStyle/>
                  <a:p>
                    <a:r>
                      <a:rPr lang="en-US"/>
                      <a:t>43,6</a:t>
                    </a:r>
                    <a:r>
                      <a:rPr lang="ru-RU"/>
                      <a:t>4</a:t>
                    </a:r>
                    <a:endParaRPr lang="en-US"/>
                  </a:p>
                </c:rich>
              </c:tx>
              <c:showVal val="1"/>
            </c:dLbl>
            <c:dLbl>
              <c:idx val="2"/>
              <c:layout>
                <c:manualLayout>
                  <c:x val="1.1111111111111125E-2"/>
                  <c:y val="-1.3888888888889025E-2"/>
                </c:manualLayout>
              </c:layout>
              <c:showVal val="1"/>
            </c:dLbl>
            <c:dLbl>
              <c:idx val="3"/>
              <c:layout>
                <c:manualLayout>
                  <c:x val="8.3333333333333367E-3"/>
                  <c:y val="-1.3888888888889025E-2"/>
                </c:manualLayout>
              </c:layout>
              <c:showVal val="1"/>
            </c:dLbl>
            <c:txPr>
              <a:bodyPr/>
              <a:lstStyle/>
              <a:p>
                <a:pPr>
                  <a:defRPr b="1"/>
                </a:pPr>
                <a:endParaRPr lang="ru-RU"/>
              </a:p>
            </c:txPr>
            <c:showVal val="1"/>
          </c:dLbls>
          <c:cat>
            <c:strRef>
              <c:f>Sheet0!$B$1:$E$1</c:f>
              <c:strCache>
                <c:ptCount val="4"/>
                <c:pt idx="0">
                  <c:v>2</c:v>
                </c:pt>
                <c:pt idx="1">
                  <c:v>3</c:v>
                </c:pt>
                <c:pt idx="2">
                  <c:v>4</c:v>
                </c:pt>
                <c:pt idx="3">
                  <c:v>5</c:v>
                </c:pt>
              </c:strCache>
            </c:strRef>
          </c:cat>
          <c:val>
            <c:numRef>
              <c:f>Sheet0!$B$2:$E$2</c:f>
              <c:numCache>
                <c:formatCode>General</c:formatCode>
                <c:ptCount val="4"/>
                <c:pt idx="0">
                  <c:v>10.78</c:v>
                </c:pt>
                <c:pt idx="1">
                  <c:v>43.63</c:v>
                </c:pt>
                <c:pt idx="2">
                  <c:v>34.309999999999995</c:v>
                </c:pt>
                <c:pt idx="3">
                  <c:v>11.27</c:v>
                </c:pt>
              </c:numCache>
            </c:numRef>
          </c:val>
        </c:ser>
        <c:dLbls>
          <c:showVal val="1"/>
        </c:dLbls>
        <c:shape val="box"/>
        <c:axId val="109154688"/>
        <c:axId val="109156224"/>
        <c:axId val="0"/>
      </c:bar3DChart>
      <c:catAx>
        <c:axId val="109154688"/>
        <c:scaling>
          <c:orientation val="minMax"/>
        </c:scaling>
        <c:axPos val="b"/>
        <c:majorTickMark val="none"/>
        <c:tickLblPos val="nextTo"/>
        <c:txPr>
          <a:bodyPr/>
          <a:lstStyle/>
          <a:p>
            <a:pPr>
              <a:defRPr b="1"/>
            </a:pPr>
            <a:endParaRPr lang="ru-RU"/>
          </a:p>
        </c:txPr>
        <c:crossAx val="109156224"/>
        <c:crosses val="autoZero"/>
        <c:auto val="1"/>
        <c:lblAlgn val="ctr"/>
        <c:lblOffset val="100"/>
      </c:catAx>
      <c:valAx>
        <c:axId val="109156224"/>
        <c:scaling>
          <c:orientation val="minMax"/>
        </c:scaling>
        <c:delete val="1"/>
        <c:axPos val="l"/>
        <c:numFmt formatCode="General" sourceLinked="1"/>
        <c:tickLblPos val="none"/>
        <c:crossAx val="109154688"/>
        <c:crosses val="autoZero"/>
        <c:crossBetween val="between"/>
      </c:valAx>
    </c:plotArea>
    <c:legend>
      <c:legendPos val="b"/>
    </c:legend>
    <c:plotVisOnly val="1"/>
  </c:chart>
  <c:externalData r:id="rId1"/>
  <c:userShapes r:id="rId2"/>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по отметкам</a:t>
            </a:r>
          </a:p>
        </c:rich>
      </c:tx>
    </c:title>
    <c:view3D>
      <c:rAngAx val="1"/>
    </c:view3D>
    <c:plotArea>
      <c:layout>
        <c:manualLayout>
          <c:layoutTarget val="inner"/>
          <c:xMode val="edge"/>
          <c:yMode val="edge"/>
          <c:x val="3.333333333333334E-2"/>
          <c:y val="0.17581036745406844"/>
          <c:w val="0.93888888888889444"/>
          <c:h val="0.54380176436278793"/>
        </c:manualLayout>
      </c:layout>
      <c:bar3DChart>
        <c:barDir val="col"/>
        <c:grouping val="clustered"/>
        <c:ser>
          <c:idx val="0"/>
          <c:order val="0"/>
          <c:tx>
            <c:strRef>
              <c:f>Sheet0!$A$2</c:f>
              <c:strCache>
                <c:ptCount val="1"/>
                <c:pt idx="0">
                  <c:v>Кабанский район</c:v>
                </c:pt>
              </c:strCache>
            </c:strRef>
          </c:tx>
          <c:dPt>
            <c:idx val="0"/>
            <c:spPr>
              <a:solidFill>
                <a:srgbClr val="C00000"/>
              </a:solidFill>
            </c:spPr>
          </c:dPt>
          <c:dPt>
            <c:idx val="1"/>
            <c:spPr>
              <a:solidFill>
                <a:srgbClr val="FFC000"/>
              </a:solidFill>
            </c:spPr>
          </c:dPt>
          <c:dPt>
            <c:idx val="2"/>
            <c:spPr>
              <a:solidFill>
                <a:srgbClr val="00B050"/>
              </a:solidFill>
            </c:spPr>
          </c:dPt>
          <c:dPt>
            <c:idx val="3"/>
            <c:spPr>
              <a:solidFill>
                <a:srgbClr val="0070C0"/>
              </a:solidFill>
            </c:spPr>
          </c:dPt>
          <c:dLbls>
            <c:dLbl>
              <c:idx val="0"/>
              <c:layout>
                <c:manualLayout>
                  <c:x val="8.3333333333333367E-3"/>
                  <c:y val="-1.8518518518518583E-2"/>
                </c:manualLayout>
              </c:layout>
              <c:showVal val="1"/>
            </c:dLbl>
            <c:dLbl>
              <c:idx val="1"/>
              <c:layout>
                <c:manualLayout>
                  <c:x val="1.6666666666666701E-2"/>
                  <c:y val="-9.2592592592594374E-3"/>
                </c:manualLayout>
              </c:layout>
              <c:showVal val="1"/>
            </c:dLbl>
            <c:dLbl>
              <c:idx val="2"/>
              <c:layout>
                <c:manualLayout>
                  <c:x val="0"/>
                  <c:y val="-1.3888888888889074E-2"/>
                </c:manualLayout>
              </c:layout>
              <c:showVal val="1"/>
            </c:dLbl>
            <c:dLbl>
              <c:idx val="3"/>
              <c:layout>
                <c:manualLayout>
                  <c:x val="5.5555555555555558E-3"/>
                  <c:y val="-1.3888888888889074E-2"/>
                </c:manualLayout>
              </c:layout>
              <c:showVal val="1"/>
            </c:dLbl>
            <c:txPr>
              <a:bodyPr/>
              <a:lstStyle/>
              <a:p>
                <a:pPr>
                  <a:defRPr b="1"/>
                </a:pPr>
                <a:endParaRPr lang="ru-RU"/>
              </a:p>
            </c:txPr>
            <c:showVal val="1"/>
          </c:dLbls>
          <c:cat>
            <c:strRef>
              <c:f>Sheet0!$B$1:$E$1</c:f>
              <c:strCache>
                <c:ptCount val="4"/>
                <c:pt idx="0">
                  <c:v>2</c:v>
                </c:pt>
                <c:pt idx="1">
                  <c:v>3</c:v>
                </c:pt>
                <c:pt idx="2">
                  <c:v>4</c:v>
                </c:pt>
                <c:pt idx="3">
                  <c:v>5</c:v>
                </c:pt>
              </c:strCache>
            </c:strRef>
          </c:cat>
          <c:val>
            <c:numRef>
              <c:f>Sheet0!$B$2:$E$2</c:f>
              <c:numCache>
                <c:formatCode>General</c:formatCode>
                <c:ptCount val="4"/>
                <c:pt idx="0">
                  <c:v>6.52</c:v>
                </c:pt>
                <c:pt idx="1">
                  <c:v>29.35</c:v>
                </c:pt>
                <c:pt idx="2">
                  <c:v>51.09</c:v>
                </c:pt>
                <c:pt idx="3">
                  <c:v>13.04</c:v>
                </c:pt>
              </c:numCache>
            </c:numRef>
          </c:val>
        </c:ser>
        <c:dLbls>
          <c:showVal val="1"/>
        </c:dLbls>
        <c:shape val="box"/>
        <c:axId val="109699072"/>
        <c:axId val="109700608"/>
        <c:axId val="0"/>
      </c:bar3DChart>
      <c:catAx>
        <c:axId val="109699072"/>
        <c:scaling>
          <c:orientation val="minMax"/>
        </c:scaling>
        <c:axPos val="b"/>
        <c:majorTickMark val="none"/>
        <c:tickLblPos val="nextTo"/>
        <c:txPr>
          <a:bodyPr/>
          <a:lstStyle/>
          <a:p>
            <a:pPr>
              <a:defRPr b="1"/>
            </a:pPr>
            <a:endParaRPr lang="ru-RU"/>
          </a:p>
        </c:txPr>
        <c:crossAx val="109700608"/>
        <c:crosses val="autoZero"/>
        <c:auto val="1"/>
        <c:lblAlgn val="ctr"/>
        <c:lblOffset val="100"/>
      </c:catAx>
      <c:valAx>
        <c:axId val="109700608"/>
        <c:scaling>
          <c:orientation val="minMax"/>
        </c:scaling>
        <c:delete val="1"/>
        <c:axPos val="l"/>
        <c:numFmt formatCode="General" sourceLinked="1"/>
        <c:tickLblPos val="none"/>
        <c:crossAx val="109699072"/>
        <c:crosses val="autoZero"/>
        <c:crossBetween val="between"/>
      </c:valAx>
    </c:plotArea>
    <c:legend>
      <c:legendPos val="b"/>
    </c:legend>
    <c:plotVisOnly val="1"/>
  </c:chart>
  <c:externalData r:id="rId1"/>
  <c:userShapes r:id="rId2"/>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по отметкам</a:t>
            </a:r>
          </a:p>
        </c:rich>
      </c:tx>
    </c:title>
    <c:view3D>
      <c:rAngAx val="1"/>
    </c:view3D>
    <c:plotArea>
      <c:layout>
        <c:manualLayout>
          <c:layoutTarget val="inner"/>
          <c:xMode val="edge"/>
          <c:yMode val="edge"/>
          <c:x val="2.7777777777778363E-2"/>
          <c:y val="0.18506962671332791"/>
          <c:w val="0.93888888888889432"/>
          <c:h val="0.54380176436278793"/>
        </c:manualLayout>
      </c:layout>
      <c:bar3DChart>
        <c:barDir val="col"/>
        <c:grouping val="clustered"/>
        <c:ser>
          <c:idx val="0"/>
          <c:order val="0"/>
          <c:tx>
            <c:strRef>
              <c:f>Sheet0!$A$2</c:f>
              <c:strCache>
                <c:ptCount val="1"/>
                <c:pt idx="0">
                  <c:v>Кижингинский район</c:v>
                </c:pt>
              </c:strCache>
            </c:strRef>
          </c:tx>
          <c:spPr>
            <a:solidFill>
              <a:srgbClr val="C00000"/>
            </a:solidFill>
          </c:spPr>
          <c:dPt>
            <c:idx val="1"/>
            <c:spPr>
              <a:solidFill>
                <a:srgbClr val="FFC000"/>
              </a:solidFill>
            </c:spPr>
          </c:dPt>
          <c:dPt>
            <c:idx val="2"/>
            <c:spPr>
              <a:solidFill>
                <a:srgbClr val="00B050"/>
              </a:solidFill>
            </c:spPr>
          </c:dPt>
          <c:dPt>
            <c:idx val="3"/>
            <c:spPr>
              <a:solidFill>
                <a:srgbClr val="0070C0"/>
              </a:solidFill>
            </c:spPr>
          </c:dPt>
          <c:dLbls>
            <c:dLbl>
              <c:idx val="0"/>
              <c:layout>
                <c:manualLayout>
                  <c:x val="0"/>
                  <c:y val="-1.388888888888907E-2"/>
                </c:manualLayout>
              </c:layout>
              <c:showVal val="1"/>
            </c:dLbl>
            <c:dLbl>
              <c:idx val="1"/>
              <c:layout>
                <c:manualLayout>
                  <c:x val="0"/>
                  <c:y val="-1.388888888888907E-2"/>
                </c:manualLayout>
              </c:layout>
              <c:showVal val="1"/>
            </c:dLbl>
            <c:dLbl>
              <c:idx val="2"/>
              <c:layout>
                <c:manualLayout>
                  <c:x val="0"/>
                  <c:y val="-9.259259259259434E-3"/>
                </c:manualLayout>
              </c:layout>
              <c:showVal val="1"/>
            </c:dLbl>
            <c:dLbl>
              <c:idx val="3"/>
              <c:layout>
                <c:manualLayout>
                  <c:x val="2.7777777777778447E-3"/>
                  <c:y val="-1.388888888888907E-2"/>
                </c:manualLayout>
              </c:layout>
              <c:showVal val="1"/>
            </c:dLbl>
            <c:txPr>
              <a:bodyPr/>
              <a:lstStyle/>
              <a:p>
                <a:pPr>
                  <a:defRPr b="1"/>
                </a:pPr>
                <a:endParaRPr lang="ru-RU"/>
              </a:p>
            </c:txPr>
            <c:showVal val="1"/>
          </c:dLbls>
          <c:cat>
            <c:strRef>
              <c:f>Sheet0!$B$1:$E$1</c:f>
              <c:strCache>
                <c:ptCount val="4"/>
                <c:pt idx="0">
                  <c:v>2</c:v>
                </c:pt>
                <c:pt idx="1">
                  <c:v>3</c:v>
                </c:pt>
                <c:pt idx="2">
                  <c:v>4</c:v>
                </c:pt>
                <c:pt idx="3">
                  <c:v>5</c:v>
                </c:pt>
              </c:strCache>
            </c:strRef>
          </c:cat>
          <c:val>
            <c:numRef>
              <c:f>Sheet0!$B$2:$E$2</c:f>
              <c:numCache>
                <c:formatCode>General</c:formatCode>
                <c:ptCount val="4"/>
                <c:pt idx="0">
                  <c:v>5.9300000000000024</c:v>
                </c:pt>
                <c:pt idx="1">
                  <c:v>38.14</c:v>
                </c:pt>
                <c:pt idx="2">
                  <c:v>43.220000000000013</c:v>
                </c:pt>
                <c:pt idx="3">
                  <c:v>12.709999999999999</c:v>
                </c:pt>
              </c:numCache>
            </c:numRef>
          </c:val>
        </c:ser>
        <c:dLbls>
          <c:showVal val="1"/>
        </c:dLbls>
        <c:shape val="box"/>
        <c:axId val="109759488"/>
        <c:axId val="111874816"/>
        <c:axId val="0"/>
      </c:bar3DChart>
      <c:catAx>
        <c:axId val="109759488"/>
        <c:scaling>
          <c:orientation val="minMax"/>
        </c:scaling>
        <c:axPos val="b"/>
        <c:majorTickMark val="none"/>
        <c:tickLblPos val="nextTo"/>
        <c:txPr>
          <a:bodyPr/>
          <a:lstStyle/>
          <a:p>
            <a:pPr>
              <a:defRPr b="1"/>
            </a:pPr>
            <a:endParaRPr lang="ru-RU"/>
          </a:p>
        </c:txPr>
        <c:crossAx val="111874816"/>
        <c:crosses val="autoZero"/>
        <c:auto val="1"/>
        <c:lblAlgn val="ctr"/>
        <c:lblOffset val="100"/>
      </c:catAx>
      <c:valAx>
        <c:axId val="111874816"/>
        <c:scaling>
          <c:orientation val="minMax"/>
        </c:scaling>
        <c:delete val="1"/>
        <c:axPos val="l"/>
        <c:numFmt formatCode="General" sourceLinked="1"/>
        <c:tickLblPos val="none"/>
        <c:crossAx val="109759488"/>
        <c:crosses val="autoZero"/>
        <c:crossBetween val="between"/>
      </c:valAx>
    </c:plotArea>
    <c:legend>
      <c:legendPos val="b"/>
    </c:legend>
    <c:plotVisOnly val="1"/>
  </c:chart>
  <c:externalData r:id="rId1"/>
  <c:userShapes r:id="rId2"/>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по отметкам</a:t>
            </a:r>
          </a:p>
        </c:rich>
      </c:tx>
    </c:title>
    <c:view3D>
      <c:rAngAx val="1"/>
    </c:view3D>
    <c:plotArea>
      <c:layout/>
      <c:bar3DChart>
        <c:barDir val="col"/>
        <c:grouping val="clustered"/>
        <c:ser>
          <c:idx val="0"/>
          <c:order val="0"/>
          <c:tx>
            <c:strRef>
              <c:f>Sheet0!$A$2</c:f>
              <c:strCache>
                <c:ptCount val="1"/>
                <c:pt idx="0">
                  <c:v>Кяхтинский район</c:v>
                </c:pt>
              </c:strCache>
            </c:strRef>
          </c:tx>
          <c:dPt>
            <c:idx val="0"/>
            <c:spPr>
              <a:solidFill>
                <a:srgbClr val="C00000"/>
              </a:solidFill>
            </c:spPr>
          </c:dPt>
          <c:dPt>
            <c:idx val="1"/>
            <c:spPr>
              <a:solidFill>
                <a:srgbClr val="FFC000"/>
              </a:solidFill>
            </c:spPr>
          </c:dPt>
          <c:dPt>
            <c:idx val="2"/>
            <c:spPr>
              <a:solidFill>
                <a:srgbClr val="00B050"/>
              </a:solidFill>
            </c:spPr>
          </c:dPt>
          <c:dPt>
            <c:idx val="3"/>
            <c:spPr>
              <a:solidFill>
                <a:srgbClr val="0070C0"/>
              </a:solidFill>
            </c:spPr>
          </c:dPt>
          <c:dLbls>
            <c:dLbl>
              <c:idx val="0"/>
              <c:layout>
                <c:manualLayout>
                  <c:x val="-2.777777777777846E-3"/>
                  <c:y val="-1.8518518518518583E-2"/>
                </c:manualLayout>
              </c:layout>
              <c:showVal val="1"/>
            </c:dLbl>
            <c:dLbl>
              <c:idx val="1"/>
              <c:layout>
                <c:manualLayout>
                  <c:x val="5.5555555555555558E-3"/>
                  <c:y val="-1.388888888888911E-2"/>
                </c:manualLayout>
              </c:layout>
              <c:showVal val="1"/>
            </c:dLbl>
            <c:dLbl>
              <c:idx val="2"/>
              <c:layout>
                <c:manualLayout>
                  <c:x val="5.5555555555555558E-3"/>
                  <c:y val="-1.3888888888889074E-2"/>
                </c:manualLayout>
              </c:layout>
              <c:showVal val="1"/>
            </c:dLbl>
            <c:dLbl>
              <c:idx val="3"/>
              <c:layout>
                <c:manualLayout>
                  <c:x val="5.5555555555556555E-3"/>
                  <c:y val="-1.3888888888889074E-2"/>
                </c:manualLayout>
              </c:layout>
              <c:showVal val="1"/>
            </c:dLbl>
            <c:txPr>
              <a:bodyPr/>
              <a:lstStyle/>
              <a:p>
                <a:pPr>
                  <a:defRPr b="1"/>
                </a:pPr>
                <a:endParaRPr lang="ru-RU"/>
              </a:p>
            </c:txPr>
            <c:showVal val="1"/>
          </c:dLbls>
          <c:cat>
            <c:strRef>
              <c:f>Sheet0!$B$1:$E$1</c:f>
              <c:strCache>
                <c:ptCount val="4"/>
                <c:pt idx="0">
                  <c:v>2</c:v>
                </c:pt>
                <c:pt idx="1">
                  <c:v>3</c:v>
                </c:pt>
                <c:pt idx="2">
                  <c:v>4</c:v>
                </c:pt>
                <c:pt idx="3">
                  <c:v>5</c:v>
                </c:pt>
              </c:strCache>
            </c:strRef>
          </c:cat>
          <c:val>
            <c:numRef>
              <c:f>Sheet0!$B$2:$E$2</c:f>
              <c:numCache>
                <c:formatCode>General</c:formatCode>
                <c:ptCount val="4"/>
                <c:pt idx="0">
                  <c:v>2.92</c:v>
                </c:pt>
                <c:pt idx="1">
                  <c:v>35.090000000000003</c:v>
                </c:pt>
                <c:pt idx="2">
                  <c:v>42.690000000000012</c:v>
                </c:pt>
                <c:pt idx="3">
                  <c:v>19.3</c:v>
                </c:pt>
              </c:numCache>
            </c:numRef>
          </c:val>
        </c:ser>
        <c:dLbls>
          <c:showVal val="1"/>
        </c:dLbls>
        <c:shape val="box"/>
        <c:axId val="111913600"/>
        <c:axId val="111923584"/>
        <c:axId val="0"/>
      </c:bar3DChart>
      <c:catAx>
        <c:axId val="111913600"/>
        <c:scaling>
          <c:orientation val="minMax"/>
        </c:scaling>
        <c:axPos val="b"/>
        <c:majorTickMark val="none"/>
        <c:tickLblPos val="nextTo"/>
        <c:txPr>
          <a:bodyPr/>
          <a:lstStyle/>
          <a:p>
            <a:pPr>
              <a:defRPr b="1"/>
            </a:pPr>
            <a:endParaRPr lang="ru-RU"/>
          </a:p>
        </c:txPr>
        <c:crossAx val="111923584"/>
        <c:crosses val="autoZero"/>
        <c:auto val="1"/>
        <c:lblAlgn val="ctr"/>
        <c:lblOffset val="100"/>
      </c:catAx>
      <c:valAx>
        <c:axId val="111923584"/>
        <c:scaling>
          <c:orientation val="minMax"/>
        </c:scaling>
        <c:delete val="1"/>
        <c:axPos val="l"/>
        <c:numFmt formatCode="General" sourceLinked="1"/>
        <c:tickLblPos val="none"/>
        <c:crossAx val="111913600"/>
        <c:crosses val="autoZero"/>
        <c:crossBetween val="between"/>
      </c:valAx>
    </c:plotArea>
    <c:legend>
      <c:legendPos val="b"/>
    </c:legend>
    <c:plotVisOnly val="1"/>
  </c:chart>
  <c:externalData r:id="rId1"/>
  <c:userShapes r:id="rId2"/>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по отметкам</a:t>
            </a:r>
          </a:p>
        </c:rich>
      </c:tx>
    </c:title>
    <c:view3D>
      <c:rAngAx val="1"/>
    </c:view3D>
    <c:plotArea>
      <c:layout/>
      <c:bar3DChart>
        <c:barDir val="col"/>
        <c:grouping val="clustered"/>
        <c:ser>
          <c:idx val="0"/>
          <c:order val="0"/>
          <c:tx>
            <c:strRef>
              <c:f>Sheet0!$A$2</c:f>
              <c:strCache>
                <c:ptCount val="1"/>
                <c:pt idx="0">
                  <c:v>Муйский район</c:v>
                </c:pt>
              </c:strCache>
            </c:strRef>
          </c:tx>
          <c:dPt>
            <c:idx val="0"/>
            <c:spPr>
              <a:solidFill>
                <a:srgbClr val="C00000"/>
              </a:solidFill>
            </c:spPr>
          </c:dPt>
          <c:dPt>
            <c:idx val="1"/>
            <c:spPr>
              <a:solidFill>
                <a:srgbClr val="FFC000"/>
              </a:solidFill>
            </c:spPr>
          </c:dPt>
          <c:dPt>
            <c:idx val="2"/>
            <c:spPr>
              <a:solidFill>
                <a:srgbClr val="00B050"/>
              </a:solidFill>
            </c:spPr>
          </c:dPt>
          <c:dPt>
            <c:idx val="3"/>
            <c:spPr>
              <a:solidFill>
                <a:srgbClr val="0070C0"/>
              </a:solidFill>
            </c:spPr>
          </c:dPt>
          <c:dLbls>
            <c:dLbl>
              <c:idx val="0"/>
              <c:layout>
                <c:manualLayout>
                  <c:x val="2.777777777777846E-3"/>
                  <c:y val="-1.3888888888889074E-2"/>
                </c:manualLayout>
              </c:layout>
              <c:showVal val="1"/>
            </c:dLbl>
            <c:dLbl>
              <c:idx val="1"/>
              <c:layout>
                <c:manualLayout>
                  <c:x val="0"/>
                  <c:y val="-1.3888888888889039E-2"/>
                </c:manualLayout>
              </c:layout>
              <c:showVal val="1"/>
            </c:dLbl>
            <c:dLbl>
              <c:idx val="2"/>
              <c:layout>
                <c:manualLayout>
                  <c:x val="0"/>
                  <c:y val="-1.3888888888889074E-2"/>
                </c:manualLayout>
              </c:layout>
              <c:showVal val="1"/>
            </c:dLbl>
            <c:dLbl>
              <c:idx val="3"/>
              <c:layout>
                <c:manualLayout>
                  <c:x val="1.0185067526416371E-16"/>
                  <c:y val="-4.6296296296296918E-3"/>
                </c:manualLayout>
              </c:layout>
              <c:showVal val="1"/>
            </c:dLbl>
            <c:txPr>
              <a:bodyPr/>
              <a:lstStyle/>
              <a:p>
                <a:pPr>
                  <a:defRPr b="1"/>
                </a:pPr>
                <a:endParaRPr lang="ru-RU"/>
              </a:p>
            </c:txPr>
            <c:showVal val="1"/>
          </c:dLbls>
          <c:cat>
            <c:strRef>
              <c:f>Sheet0!$B$1:$E$1</c:f>
              <c:strCache>
                <c:ptCount val="4"/>
                <c:pt idx="0">
                  <c:v>2</c:v>
                </c:pt>
                <c:pt idx="1">
                  <c:v>3</c:v>
                </c:pt>
                <c:pt idx="2">
                  <c:v>4</c:v>
                </c:pt>
                <c:pt idx="3">
                  <c:v>5</c:v>
                </c:pt>
              </c:strCache>
            </c:strRef>
          </c:cat>
          <c:val>
            <c:numRef>
              <c:f>Sheet0!$B$2:$E$2</c:f>
              <c:numCache>
                <c:formatCode>General</c:formatCode>
                <c:ptCount val="4"/>
                <c:pt idx="0">
                  <c:v>13.46</c:v>
                </c:pt>
                <c:pt idx="1">
                  <c:v>34.620000000000012</c:v>
                </c:pt>
                <c:pt idx="2">
                  <c:v>46.15</c:v>
                </c:pt>
                <c:pt idx="3">
                  <c:v>5.7700000000000014</c:v>
                </c:pt>
              </c:numCache>
            </c:numRef>
          </c:val>
        </c:ser>
        <c:dLbls>
          <c:showVal val="1"/>
        </c:dLbls>
        <c:shape val="box"/>
        <c:axId val="112359680"/>
        <c:axId val="112373760"/>
        <c:axId val="0"/>
      </c:bar3DChart>
      <c:catAx>
        <c:axId val="112359680"/>
        <c:scaling>
          <c:orientation val="minMax"/>
        </c:scaling>
        <c:axPos val="b"/>
        <c:majorTickMark val="none"/>
        <c:tickLblPos val="nextTo"/>
        <c:txPr>
          <a:bodyPr/>
          <a:lstStyle/>
          <a:p>
            <a:pPr>
              <a:defRPr b="1"/>
            </a:pPr>
            <a:endParaRPr lang="ru-RU"/>
          </a:p>
        </c:txPr>
        <c:crossAx val="112373760"/>
        <c:crosses val="autoZero"/>
        <c:auto val="1"/>
        <c:lblAlgn val="ctr"/>
        <c:lblOffset val="100"/>
      </c:catAx>
      <c:valAx>
        <c:axId val="112373760"/>
        <c:scaling>
          <c:orientation val="minMax"/>
        </c:scaling>
        <c:delete val="1"/>
        <c:axPos val="l"/>
        <c:numFmt formatCode="General" sourceLinked="1"/>
        <c:tickLblPos val="none"/>
        <c:crossAx val="112359680"/>
        <c:crosses val="autoZero"/>
        <c:crossBetween val="between"/>
      </c:valAx>
    </c:plotArea>
    <c:legend>
      <c:legendPos val="b"/>
    </c:legend>
    <c:plotVisOnly val="1"/>
  </c:chart>
  <c:externalData r:id="rId1"/>
  <c:userShapes r:id="rId2"/>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по отметкам</a:t>
            </a:r>
          </a:p>
        </c:rich>
      </c:tx>
    </c:title>
    <c:view3D>
      <c:rAngAx val="1"/>
    </c:view3D>
    <c:plotArea>
      <c:layout/>
      <c:bar3DChart>
        <c:barDir val="col"/>
        <c:grouping val="clustered"/>
        <c:ser>
          <c:idx val="0"/>
          <c:order val="0"/>
          <c:tx>
            <c:strRef>
              <c:f>Sheet0!$A$2</c:f>
              <c:strCache>
                <c:ptCount val="1"/>
                <c:pt idx="0">
                  <c:v>Мухоршибирский район</c:v>
                </c:pt>
              </c:strCache>
            </c:strRef>
          </c:tx>
          <c:dPt>
            <c:idx val="0"/>
            <c:spPr>
              <a:solidFill>
                <a:srgbClr val="C00000"/>
              </a:solidFill>
            </c:spPr>
          </c:dPt>
          <c:dPt>
            <c:idx val="1"/>
            <c:spPr>
              <a:solidFill>
                <a:srgbClr val="FFC000"/>
              </a:solidFill>
            </c:spPr>
          </c:dPt>
          <c:dPt>
            <c:idx val="2"/>
            <c:spPr>
              <a:solidFill>
                <a:srgbClr val="00B050"/>
              </a:solidFill>
            </c:spPr>
          </c:dPt>
          <c:dPt>
            <c:idx val="3"/>
            <c:spPr>
              <a:solidFill>
                <a:srgbClr val="0070C0"/>
              </a:solidFill>
            </c:spPr>
          </c:dPt>
          <c:dLbls>
            <c:dLbl>
              <c:idx val="0"/>
              <c:layout>
                <c:manualLayout>
                  <c:x val="0"/>
                  <c:y val="-1.8518518518518583E-2"/>
                </c:manualLayout>
              </c:layout>
              <c:showVal val="1"/>
            </c:dLbl>
            <c:dLbl>
              <c:idx val="1"/>
              <c:layout>
                <c:manualLayout>
                  <c:x val="5.5555555555555558E-3"/>
                  <c:y val="-9.2592592592594374E-3"/>
                </c:manualLayout>
              </c:layout>
              <c:showVal val="1"/>
            </c:dLbl>
            <c:dLbl>
              <c:idx val="2"/>
              <c:layout>
                <c:manualLayout>
                  <c:x val="0"/>
                  <c:y val="-9.2592592592594374E-3"/>
                </c:manualLayout>
              </c:layout>
              <c:showVal val="1"/>
            </c:dLbl>
            <c:dLbl>
              <c:idx val="3"/>
              <c:layout>
                <c:manualLayout>
                  <c:x val="0"/>
                  <c:y val="-1.3888888888889074E-2"/>
                </c:manualLayout>
              </c:layout>
              <c:showVal val="1"/>
            </c:dLbl>
            <c:txPr>
              <a:bodyPr/>
              <a:lstStyle/>
              <a:p>
                <a:pPr>
                  <a:defRPr b="1"/>
                </a:pPr>
                <a:endParaRPr lang="ru-RU"/>
              </a:p>
            </c:txPr>
            <c:showVal val="1"/>
          </c:dLbls>
          <c:cat>
            <c:strRef>
              <c:f>Sheet0!$B$1:$E$1</c:f>
              <c:strCache>
                <c:ptCount val="4"/>
                <c:pt idx="0">
                  <c:v>2</c:v>
                </c:pt>
                <c:pt idx="1">
                  <c:v>3</c:v>
                </c:pt>
                <c:pt idx="2">
                  <c:v>4</c:v>
                </c:pt>
                <c:pt idx="3">
                  <c:v>5</c:v>
                </c:pt>
              </c:strCache>
            </c:strRef>
          </c:cat>
          <c:val>
            <c:numRef>
              <c:f>Sheet0!$B$2:$E$2</c:f>
              <c:numCache>
                <c:formatCode>General</c:formatCode>
                <c:ptCount val="4"/>
                <c:pt idx="0">
                  <c:v>10.17</c:v>
                </c:pt>
                <c:pt idx="1">
                  <c:v>34.75</c:v>
                </c:pt>
                <c:pt idx="2">
                  <c:v>39.83</c:v>
                </c:pt>
                <c:pt idx="3">
                  <c:v>15.25</c:v>
                </c:pt>
              </c:numCache>
            </c:numRef>
          </c:val>
        </c:ser>
        <c:dLbls>
          <c:showVal val="1"/>
        </c:dLbls>
        <c:shape val="box"/>
        <c:axId val="112433024"/>
        <c:axId val="112434560"/>
        <c:axId val="0"/>
      </c:bar3DChart>
      <c:catAx>
        <c:axId val="112433024"/>
        <c:scaling>
          <c:orientation val="minMax"/>
        </c:scaling>
        <c:axPos val="b"/>
        <c:majorTickMark val="none"/>
        <c:tickLblPos val="nextTo"/>
        <c:txPr>
          <a:bodyPr/>
          <a:lstStyle/>
          <a:p>
            <a:pPr>
              <a:defRPr b="1"/>
            </a:pPr>
            <a:endParaRPr lang="ru-RU"/>
          </a:p>
        </c:txPr>
        <c:crossAx val="112434560"/>
        <c:crosses val="autoZero"/>
        <c:auto val="1"/>
        <c:lblAlgn val="ctr"/>
        <c:lblOffset val="100"/>
      </c:catAx>
      <c:valAx>
        <c:axId val="112434560"/>
        <c:scaling>
          <c:orientation val="minMax"/>
        </c:scaling>
        <c:delete val="1"/>
        <c:axPos val="l"/>
        <c:numFmt formatCode="General" sourceLinked="1"/>
        <c:tickLblPos val="none"/>
        <c:crossAx val="112433024"/>
        <c:crosses val="autoZero"/>
        <c:crossBetween val="between"/>
      </c:valAx>
    </c:plotArea>
    <c:legend>
      <c:legendPos val="b"/>
    </c:legend>
    <c:plotVisOnly val="1"/>
  </c:chart>
  <c:externalData r:id="rId1"/>
  <c:userShapes r:id="rId2"/>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по отметкам</a:t>
            </a:r>
          </a:p>
        </c:rich>
      </c:tx>
    </c:title>
    <c:view3D>
      <c:rAngAx val="1"/>
    </c:view3D>
    <c:plotArea>
      <c:layout/>
      <c:bar3DChart>
        <c:barDir val="col"/>
        <c:grouping val="clustered"/>
        <c:ser>
          <c:idx val="0"/>
          <c:order val="0"/>
          <c:tx>
            <c:strRef>
              <c:f>Sheet0!$A$2</c:f>
              <c:strCache>
                <c:ptCount val="1"/>
                <c:pt idx="0">
                  <c:v>Окинский район</c:v>
                </c:pt>
              </c:strCache>
            </c:strRef>
          </c:tx>
          <c:dPt>
            <c:idx val="0"/>
            <c:spPr>
              <a:solidFill>
                <a:srgbClr val="C00000"/>
              </a:solidFill>
            </c:spPr>
          </c:dPt>
          <c:dPt>
            <c:idx val="1"/>
            <c:spPr>
              <a:solidFill>
                <a:srgbClr val="FFC000"/>
              </a:solidFill>
            </c:spPr>
          </c:dPt>
          <c:dPt>
            <c:idx val="2"/>
            <c:spPr>
              <a:solidFill>
                <a:srgbClr val="00B050"/>
              </a:solidFill>
            </c:spPr>
          </c:dPt>
          <c:dPt>
            <c:idx val="3"/>
            <c:spPr>
              <a:solidFill>
                <a:srgbClr val="0070C0"/>
              </a:solidFill>
            </c:spPr>
          </c:dPt>
          <c:dLbls>
            <c:dLbl>
              <c:idx val="0"/>
              <c:layout>
                <c:manualLayout>
                  <c:x val="0"/>
                  <c:y val="-1.388888888888907E-2"/>
                </c:manualLayout>
              </c:layout>
              <c:showVal val="1"/>
            </c:dLbl>
            <c:dLbl>
              <c:idx val="1"/>
              <c:layout>
                <c:manualLayout>
                  <c:x val="0"/>
                  <c:y val="-1.388888888888907E-2"/>
                </c:manualLayout>
              </c:layout>
              <c:showVal val="1"/>
            </c:dLbl>
            <c:dLbl>
              <c:idx val="2"/>
              <c:layout>
                <c:manualLayout>
                  <c:x val="2.7777777777778447E-3"/>
                  <c:y val="-9.259259259259434E-3"/>
                </c:manualLayout>
              </c:layout>
              <c:showVal val="1"/>
            </c:dLbl>
            <c:dLbl>
              <c:idx val="3"/>
              <c:layout>
                <c:manualLayout>
                  <c:x val="1.6666666666666701E-2"/>
                  <c:y val="-9.259259259259434E-3"/>
                </c:manualLayout>
              </c:layout>
              <c:showVal val="1"/>
            </c:dLbl>
            <c:txPr>
              <a:bodyPr/>
              <a:lstStyle/>
              <a:p>
                <a:pPr>
                  <a:defRPr b="1"/>
                </a:pPr>
                <a:endParaRPr lang="ru-RU"/>
              </a:p>
            </c:txPr>
            <c:showVal val="1"/>
          </c:dLbls>
          <c:cat>
            <c:strRef>
              <c:f>Sheet0!$B$1:$E$1</c:f>
              <c:strCache>
                <c:ptCount val="4"/>
                <c:pt idx="0">
                  <c:v>2</c:v>
                </c:pt>
                <c:pt idx="1">
                  <c:v>3</c:v>
                </c:pt>
                <c:pt idx="2">
                  <c:v>4</c:v>
                </c:pt>
                <c:pt idx="3">
                  <c:v>5</c:v>
                </c:pt>
              </c:strCache>
            </c:strRef>
          </c:cat>
          <c:val>
            <c:numRef>
              <c:f>Sheet0!$B$2:$E$2</c:f>
              <c:numCache>
                <c:formatCode>General</c:formatCode>
                <c:ptCount val="4"/>
                <c:pt idx="0">
                  <c:v>6.8199999999999985</c:v>
                </c:pt>
                <c:pt idx="1">
                  <c:v>44.32</c:v>
                </c:pt>
                <c:pt idx="2">
                  <c:v>34.090000000000003</c:v>
                </c:pt>
                <c:pt idx="3">
                  <c:v>14.77</c:v>
                </c:pt>
              </c:numCache>
            </c:numRef>
          </c:val>
        </c:ser>
        <c:dLbls>
          <c:showVal val="1"/>
        </c:dLbls>
        <c:shape val="box"/>
        <c:axId val="112854528"/>
        <c:axId val="112856064"/>
        <c:axId val="0"/>
      </c:bar3DChart>
      <c:catAx>
        <c:axId val="112854528"/>
        <c:scaling>
          <c:orientation val="minMax"/>
        </c:scaling>
        <c:axPos val="b"/>
        <c:majorTickMark val="none"/>
        <c:tickLblPos val="nextTo"/>
        <c:txPr>
          <a:bodyPr/>
          <a:lstStyle/>
          <a:p>
            <a:pPr>
              <a:defRPr b="1"/>
            </a:pPr>
            <a:endParaRPr lang="ru-RU"/>
          </a:p>
        </c:txPr>
        <c:crossAx val="112856064"/>
        <c:crosses val="autoZero"/>
        <c:auto val="1"/>
        <c:lblAlgn val="ctr"/>
        <c:lblOffset val="100"/>
      </c:catAx>
      <c:valAx>
        <c:axId val="112856064"/>
        <c:scaling>
          <c:orientation val="minMax"/>
        </c:scaling>
        <c:delete val="1"/>
        <c:axPos val="l"/>
        <c:numFmt formatCode="General" sourceLinked="1"/>
        <c:tickLblPos val="none"/>
        <c:crossAx val="112854528"/>
        <c:crosses val="autoZero"/>
        <c:crossBetween val="between"/>
      </c:valAx>
    </c:plotArea>
    <c:legend>
      <c:legendPos val="b"/>
    </c:legend>
    <c:plotVisOnly val="1"/>
  </c:chart>
  <c:externalData r:id="rId1"/>
  <c:userShapes r:id="rId2"/>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по отметкам</a:t>
            </a:r>
          </a:p>
        </c:rich>
      </c:tx>
    </c:title>
    <c:view3D>
      <c:rAngAx val="1"/>
    </c:view3D>
    <c:plotArea>
      <c:layout>
        <c:manualLayout>
          <c:layoutTarget val="inner"/>
          <c:xMode val="edge"/>
          <c:yMode val="edge"/>
          <c:x val="4.7222222222222332E-2"/>
          <c:y val="0.20198166817932844"/>
          <c:w val="0.93888888888889432"/>
          <c:h val="0.54380176436278793"/>
        </c:manualLayout>
      </c:layout>
      <c:bar3DChart>
        <c:barDir val="col"/>
        <c:grouping val="clustered"/>
        <c:ser>
          <c:idx val="0"/>
          <c:order val="0"/>
          <c:tx>
            <c:strRef>
              <c:f>Sheet0!$A$2</c:f>
              <c:strCache>
                <c:ptCount val="1"/>
                <c:pt idx="0">
                  <c:v>Прибайкальский район</c:v>
                </c:pt>
              </c:strCache>
            </c:strRef>
          </c:tx>
          <c:dPt>
            <c:idx val="0"/>
            <c:spPr>
              <a:solidFill>
                <a:srgbClr val="C00000"/>
              </a:solidFill>
            </c:spPr>
          </c:dPt>
          <c:dPt>
            <c:idx val="1"/>
            <c:spPr>
              <a:solidFill>
                <a:srgbClr val="FFC000"/>
              </a:solidFill>
            </c:spPr>
          </c:dPt>
          <c:dPt>
            <c:idx val="2"/>
            <c:spPr>
              <a:solidFill>
                <a:srgbClr val="00B050"/>
              </a:solidFill>
            </c:spPr>
          </c:dPt>
          <c:dPt>
            <c:idx val="3"/>
            <c:spPr>
              <a:solidFill>
                <a:srgbClr val="0070C0"/>
              </a:solidFill>
            </c:spPr>
          </c:dPt>
          <c:dLbls>
            <c:dLbl>
              <c:idx val="0"/>
              <c:layout>
                <c:manualLayout>
                  <c:x val="8.3333333333333367E-3"/>
                  <c:y val="-1.388888888888907E-2"/>
                </c:manualLayout>
              </c:layout>
              <c:showVal val="1"/>
            </c:dLbl>
            <c:dLbl>
              <c:idx val="1"/>
              <c:layout>
                <c:manualLayout>
                  <c:x val="-5.0925337632082147E-17"/>
                  <c:y val="-1.8518518518518583E-2"/>
                </c:manualLayout>
              </c:layout>
              <c:showVal val="1"/>
            </c:dLbl>
            <c:dLbl>
              <c:idx val="2"/>
              <c:layout>
                <c:manualLayout>
                  <c:x val="5.5555555555555558E-3"/>
                  <c:y val="-9.259259259259434E-3"/>
                </c:manualLayout>
              </c:layout>
              <c:showVal val="1"/>
            </c:dLbl>
            <c:dLbl>
              <c:idx val="3"/>
              <c:layout>
                <c:manualLayout>
                  <c:x val="-5.5555555555555558E-3"/>
                  <c:y val="-1.388888888888907E-2"/>
                </c:manualLayout>
              </c:layout>
              <c:showVal val="1"/>
            </c:dLbl>
            <c:txPr>
              <a:bodyPr/>
              <a:lstStyle/>
              <a:p>
                <a:pPr>
                  <a:defRPr b="1"/>
                </a:pPr>
                <a:endParaRPr lang="ru-RU"/>
              </a:p>
            </c:txPr>
            <c:showVal val="1"/>
          </c:dLbls>
          <c:cat>
            <c:strRef>
              <c:f>Sheet0!$B$1:$E$1</c:f>
              <c:strCache>
                <c:ptCount val="4"/>
                <c:pt idx="0">
                  <c:v>2</c:v>
                </c:pt>
                <c:pt idx="1">
                  <c:v>3</c:v>
                </c:pt>
                <c:pt idx="2">
                  <c:v>4</c:v>
                </c:pt>
                <c:pt idx="3">
                  <c:v>5</c:v>
                </c:pt>
              </c:strCache>
            </c:strRef>
          </c:cat>
          <c:val>
            <c:numRef>
              <c:f>Sheet0!$B$2:$E$2</c:f>
              <c:numCache>
                <c:formatCode>General</c:formatCode>
                <c:ptCount val="4"/>
                <c:pt idx="0">
                  <c:v>4.29</c:v>
                </c:pt>
                <c:pt idx="1">
                  <c:v>40</c:v>
                </c:pt>
                <c:pt idx="2">
                  <c:v>35.71</c:v>
                </c:pt>
                <c:pt idx="3">
                  <c:v>20</c:v>
                </c:pt>
              </c:numCache>
            </c:numRef>
          </c:val>
        </c:ser>
        <c:dLbls>
          <c:showVal val="1"/>
        </c:dLbls>
        <c:shape val="box"/>
        <c:axId val="112972928"/>
        <c:axId val="112974464"/>
        <c:axId val="0"/>
      </c:bar3DChart>
      <c:catAx>
        <c:axId val="112972928"/>
        <c:scaling>
          <c:orientation val="minMax"/>
        </c:scaling>
        <c:axPos val="b"/>
        <c:majorTickMark val="none"/>
        <c:tickLblPos val="nextTo"/>
        <c:crossAx val="112974464"/>
        <c:crosses val="autoZero"/>
        <c:auto val="1"/>
        <c:lblAlgn val="ctr"/>
        <c:lblOffset val="100"/>
      </c:catAx>
      <c:valAx>
        <c:axId val="112974464"/>
        <c:scaling>
          <c:orientation val="minMax"/>
        </c:scaling>
        <c:delete val="1"/>
        <c:axPos val="l"/>
        <c:numFmt formatCode="General" sourceLinked="1"/>
        <c:tickLblPos val="none"/>
        <c:crossAx val="112972928"/>
        <c:crosses val="autoZero"/>
        <c:crossBetween val="between"/>
      </c:valAx>
    </c:plotArea>
    <c:legend>
      <c:legendPos val="b"/>
      <c:layout>
        <c:manualLayout>
          <c:xMode val="edge"/>
          <c:yMode val="edge"/>
          <c:x val="0.40685892388451989"/>
          <c:y val="0.92488924865700195"/>
          <c:w val="0.21405971128608925"/>
          <c:h val="7.5110751342998133E-2"/>
        </c:manualLayout>
      </c:layout>
    </c:legend>
    <c:plotVisOnly val="1"/>
  </c:chart>
  <c:externalData r:id="rId1"/>
  <c:userShapes r:id="rId2"/>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по отметкам</a:t>
            </a:r>
          </a:p>
        </c:rich>
      </c:tx>
    </c:title>
    <c:view3D>
      <c:rAngAx val="1"/>
    </c:view3D>
    <c:plotArea>
      <c:layout/>
      <c:bar3DChart>
        <c:barDir val="col"/>
        <c:grouping val="clustered"/>
        <c:ser>
          <c:idx val="0"/>
          <c:order val="0"/>
          <c:tx>
            <c:strRef>
              <c:f>Sheet0!$A$2</c:f>
              <c:strCache>
                <c:ptCount val="1"/>
                <c:pt idx="0">
                  <c:v>Селенгинский район</c:v>
                </c:pt>
              </c:strCache>
            </c:strRef>
          </c:tx>
          <c:dPt>
            <c:idx val="0"/>
            <c:spPr>
              <a:solidFill>
                <a:srgbClr val="C00000"/>
              </a:solidFill>
            </c:spPr>
          </c:dPt>
          <c:dPt>
            <c:idx val="1"/>
            <c:spPr>
              <a:solidFill>
                <a:srgbClr val="FFC000"/>
              </a:solidFill>
            </c:spPr>
          </c:dPt>
          <c:dPt>
            <c:idx val="2"/>
            <c:spPr>
              <a:solidFill>
                <a:srgbClr val="00B050"/>
              </a:solidFill>
            </c:spPr>
          </c:dPt>
          <c:dPt>
            <c:idx val="3"/>
            <c:spPr>
              <a:solidFill>
                <a:srgbClr val="0070C0"/>
              </a:solidFill>
            </c:spPr>
          </c:dPt>
          <c:dLbls>
            <c:dLbl>
              <c:idx val="0"/>
              <c:layout>
                <c:manualLayout>
                  <c:x val="8.3333333333333367E-3"/>
                  <c:y val="-1.3888888888889143E-2"/>
                </c:manualLayout>
              </c:layout>
              <c:showVal val="1"/>
            </c:dLbl>
            <c:dLbl>
              <c:idx val="1"/>
              <c:layout>
                <c:manualLayout>
                  <c:x val="5.5555555555555558E-3"/>
                  <c:y val="-9.259259259259434E-3"/>
                </c:manualLayout>
              </c:layout>
              <c:showVal val="1"/>
            </c:dLbl>
            <c:dLbl>
              <c:idx val="2"/>
              <c:layout>
                <c:manualLayout>
                  <c:x val="0"/>
                  <c:y val="-1.388888888888907E-2"/>
                </c:manualLayout>
              </c:layout>
              <c:showVal val="1"/>
            </c:dLbl>
            <c:dLbl>
              <c:idx val="3"/>
              <c:layout>
                <c:manualLayout>
                  <c:x val="2.7777777777779557E-3"/>
                  <c:y val="-1.388888888888907E-2"/>
                </c:manualLayout>
              </c:layout>
              <c:showVal val="1"/>
            </c:dLbl>
            <c:txPr>
              <a:bodyPr/>
              <a:lstStyle/>
              <a:p>
                <a:pPr>
                  <a:defRPr b="1"/>
                </a:pPr>
                <a:endParaRPr lang="ru-RU"/>
              </a:p>
            </c:txPr>
            <c:showVal val="1"/>
          </c:dLbls>
          <c:cat>
            <c:strRef>
              <c:f>Sheet0!$B$1:$E$1</c:f>
              <c:strCache>
                <c:ptCount val="4"/>
                <c:pt idx="0">
                  <c:v>2</c:v>
                </c:pt>
                <c:pt idx="1">
                  <c:v>3</c:v>
                </c:pt>
                <c:pt idx="2">
                  <c:v>4</c:v>
                </c:pt>
                <c:pt idx="3">
                  <c:v>5</c:v>
                </c:pt>
              </c:strCache>
            </c:strRef>
          </c:cat>
          <c:val>
            <c:numRef>
              <c:f>Sheet0!$B$2:$E$2</c:f>
              <c:numCache>
                <c:formatCode>General</c:formatCode>
                <c:ptCount val="4"/>
                <c:pt idx="0">
                  <c:v>2.48</c:v>
                </c:pt>
                <c:pt idx="1">
                  <c:v>38.020000000000003</c:v>
                </c:pt>
                <c:pt idx="2">
                  <c:v>31.4</c:v>
                </c:pt>
                <c:pt idx="3">
                  <c:v>28.1</c:v>
                </c:pt>
              </c:numCache>
            </c:numRef>
          </c:val>
        </c:ser>
        <c:dLbls>
          <c:showVal val="1"/>
        </c:dLbls>
        <c:shape val="box"/>
        <c:axId val="113013504"/>
        <c:axId val="113015040"/>
        <c:axId val="0"/>
      </c:bar3DChart>
      <c:catAx>
        <c:axId val="113013504"/>
        <c:scaling>
          <c:orientation val="minMax"/>
        </c:scaling>
        <c:axPos val="b"/>
        <c:majorTickMark val="none"/>
        <c:tickLblPos val="nextTo"/>
        <c:txPr>
          <a:bodyPr/>
          <a:lstStyle/>
          <a:p>
            <a:pPr>
              <a:defRPr b="1"/>
            </a:pPr>
            <a:endParaRPr lang="ru-RU"/>
          </a:p>
        </c:txPr>
        <c:crossAx val="113015040"/>
        <c:crosses val="autoZero"/>
        <c:auto val="1"/>
        <c:lblAlgn val="ctr"/>
        <c:lblOffset val="100"/>
      </c:catAx>
      <c:valAx>
        <c:axId val="113015040"/>
        <c:scaling>
          <c:orientation val="minMax"/>
        </c:scaling>
        <c:delete val="1"/>
        <c:axPos val="l"/>
        <c:numFmt formatCode="General" sourceLinked="1"/>
        <c:tickLblPos val="none"/>
        <c:crossAx val="113013504"/>
        <c:crosses val="autoZero"/>
        <c:crossBetween val="between"/>
      </c:valAx>
    </c:plotArea>
    <c:legend>
      <c:legendPos val="b"/>
    </c:legend>
    <c:plotVisOnly val="1"/>
  </c:chart>
  <c:externalData r:id="rId1"/>
  <c:userShapes r:id="rId2"/>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по отметкам</a:t>
            </a:r>
          </a:p>
        </c:rich>
      </c:tx>
    </c:title>
    <c:view3D>
      <c:rAngAx val="1"/>
    </c:view3D>
    <c:plotArea>
      <c:layout/>
      <c:bar3DChart>
        <c:barDir val="col"/>
        <c:grouping val="clustered"/>
        <c:ser>
          <c:idx val="0"/>
          <c:order val="0"/>
          <c:tx>
            <c:strRef>
              <c:f>Sheet0!$A$2</c:f>
              <c:strCache>
                <c:ptCount val="1"/>
                <c:pt idx="0">
                  <c:v>Северо-Байкальский район</c:v>
                </c:pt>
              </c:strCache>
            </c:strRef>
          </c:tx>
          <c:dPt>
            <c:idx val="0"/>
            <c:spPr>
              <a:solidFill>
                <a:srgbClr val="C00000"/>
              </a:solidFill>
            </c:spPr>
          </c:dPt>
          <c:dPt>
            <c:idx val="1"/>
            <c:spPr>
              <a:solidFill>
                <a:srgbClr val="FFC000"/>
              </a:solidFill>
            </c:spPr>
          </c:dPt>
          <c:dPt>
            <c:idx val="2"/>
            <c:spPr>
              <a:solidFill>
                <a:srgbClr val="00B050"/>
              </a:solidFill>
            </c:spPr>
          </c:dPt>
          <c:dPt>
            <c:idx val="3"/>
            <c:spPr>
              <a:solidFill>
                <a:srgbClr val="0070C0"/>
              </a:solidFill>
            </c:spPr>
          </c:dPt>
          <c:dLbls>
            <c:dLbl>
              <c:idx val="0"/>
              <c:layout>
                <c:manualLayout>
                  <c:x val="0"/>
                  <c:y val="-9.2596237970253726E-3"/>
                </c:manualLayout>
              </c:layout>
              <c:showVal val="1"/>
            </c:dLbl>
            <c:dLbl>
              <c:idx val="1"/>
              <c:layout>
                <c:manualLayout>
                  <c:x val="-2.777777777777826E-3"/>
                  <c:y val="-1.8518518518518583E-2"/>
                </c:manualLayout>
              </c:layout>
              <c:showVal val="1"/>
            </c:dLbl>
            <c:dLbl>
              <c:idx val="2"/>
              <c:layout>
                <c:manualLayout>
                  <c:x val="0"/>
                  <c:y val="-2.3148148148148147E-2"/>
                </c:manualLayout>
              </c:layout>
              <c:showVal val="1"/>
            </c:dLbl>
            <c:dLbl>
              <c:idx val="3"/>
              <c:layout>
                <c:manualLayout>
                  <c:x val="0"/>
                  <c:y val="-1.8518518518518583E-2"/>
                </c:manualLayout>
              </c:layout>
              <c:tx>
                <c:rich>
                  <a:bodyPr/>
                  <a:lstStyle/>
                  <a:p>
                    <a:r>
                      <a:rPr lang="en-US"/>
                      <a:t>36,3</a:t>
                    </a:r>
                    <a:r>
                      <a:rPr lang="ru-RU"/>
                      <a:t>7</a:t>
                    </a:r>
                    <a:endParaRPr lang="en-US"/>
                  </a:p>
                </c:rich>
              </c:tx>
              <c:showVal val="1"/>
            </c:dLbl>
            <c:txPr>
              <a:bodyPr/>
              <a:lstStyle/>
              <a:p>
                <a:pPr>
                  <a:defRPr b="1"/>
                </a:pPr>
                <a:endParaRPr lang="ru-RU"/>
              </a:p>
            </c:txPr>
            <c:showVal val="1"/>
          </c:dLbls>
          <c:cat>
            <c:strRef>
              <c:f>Sheet0!$B$1:$E$1</c:f>
              <c:strCache>
                <c:ptCount val="4"/>
                <c:pt idx="0">
                  <c:v>2</c:v>
                </c:pt>
                <c:pt idx="1">
                  <c:v>3</c:v>
                </c:pt>
                <c:pt idx="2">
                  <c:v>4</c:v>
                </c:pt>
                <c:pt idx="3">
                  <c:v>5</c:v>
                </c:pt>
              </c:strCache>
            </c:strRef>
          </c:cat>
          <c:val>
            <c:numRef>
              <c:f>Sheet0!$B$2:$E$2</c:f>
              <c:numCache>
                <c:formatCode>General</c:formatCode>
                <c:ptCount val="4"/>
                <c:pt idx="0">
                  <c:v>0</c:v>
                </c:pt>
                <c:pt idx="1">
                  <c:v>36.36</c:v>
                </c:pt>
                <c:pt idx="2">
                  <c:v>27.27</c:v>
                </c:pt>
                <c:pt idx="3">
                  <c:v>36.36</c:v>
                </c:pt>
              </c:numCache>
            </c:numRef>
          </c:val>
        </c:ser>
        <c:dLbls>
          <c:showVal val="1"/>
        </c:dLbls>
        <c:shape val="box"/>
        <c:axId val="113037696"/>
        <c:axId val="113039232"/>
        <c:axId val="0"/>
      </c:bar3DChart>
      <c:catAx>
        <c:axId val="113037696"/>
        <c:scaling>
          <c:orientation val="minMax"/>
        </c:scaling>
        <c:axPos val="b"/>
        <c:majorTickMark val="none"/>
        <c:tickLblPos val="nextTo"/>
        <c:txPr>
          <a:bodyPr/>
          <a:lstStyle/>
          <a:p>
            <a:pPr>
              <a:defRPr b="1"/>
            </a:pPr>
            <a:endParaRPr lang="ru-RU"/>
          </a:p>
        </c:txPr>
        <c:crossAx val="113039232"/>
        <c:crosses val="autoZero"/>
        <c:auto val="1"/>
        <c:lblAlgn val="ctr"/>
        <c:lblOffset val="100"/>
      </c:catAx>
      <c:valAx>
        <c:axId val="113039232"/>
        <c:scaling>
          <c:orientation val="minMax"/>
        </c:scaling>
        <c:delete val="1"/>
        <c:axPos val="l"/>
        <c:numFmt formatCode="General" sourceLinked="1"/>
        <c:tickLblPos val="none"/>
        <c:crossAx val="113037696"/>
        <c:crosses val="autoZero"/>
        <c:crossBetween val="between"/>
      </c:valAx>
    </c:plotArea>
    <c:legend>
      <c:legendPos val="b"/>
    </c:legend>
    <c:plotVisOnly val="1"/>
  </c:chart>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по отметкам</a:t>
            </a:r>
          </a:p>
        </c:rich>
      </c:tx>
    </c:title>
    <c:view3D>
      <c:rAngAx val="1"/>
    </c:view3D>
    <c:plotArea>
      <c:layout>
        <c:manualLayout>
          <c:layoutTarget val="inner"/>
          <c:xMode val="edge"/>
          <c:yMode val="edge"/>
          <c:x val="2.5000000000000012E-2"/>
          <c:y val="0.1943288859725868"/>
          <c:w val="0.93888888888889444"/>
          <c:h val="0.54380176436278793"/>
        </c:manualLayout>
      </c:layout>
      <c:bar3DChart>
        <c:barDir val="col"/>
        <c:grouping val="clustered"/>
        <c:ser>
          <c:idx val="0"/>
          <c:order val="0"/>
          <c:tx>
            <c:strRef>
              <c:f>Sheet0!$A$2</c:f>
              <c:strCache>
                <c:ptCount val="1"/>
                <c:pt idx="0">
                  <c:v>Республика Бурятия</c:v>
                </c:pt>
              </c:strCache>
            </c:strRef>
          </c:tx>
          <c:dPt>
            <c:idx val="0"/>
            <c:spPr>
              <a:solidFill>
                <a:srgbClr val="C00000"/>
              </a:solidFill>
            </c:spPr>
          </c:dPt>
          <c:dPt>
            <c:idx val="1"/>
            <c:spPr>
              <a:solidFill>
                <a:srgbClr val="FFC000"/>
              </a:solidFill>
            </c:spPr>
          </c:dPt>
          <c:dPt>
            <c:idx val="2"/>
            <c:spPr>
              <a:solidFill>
                <a:srgbClr val="00B050"/>
              </a:solidFill>
            </c:spPr>
          </c:dPt>
          <c:dPt>
            <c:idx val="3"/>
            <c:spPr>
              <a:solidFill>
                <a:srgbClr val="0070C0"/>
              </a:solidFill>
            </c:spPr>
          </c:dPt>
          <c:dLbls>
            <c:dLbl>
              <c:idx val="0"/>
              <c:layout>
                <c:manualLayout>
                  <c:x val="5.5555555555555558E-3"/>
                  <c:y val="-1.3888888888889074E-2"/>
                </c:manualLayout>
              </c:layout>
              <c:showVal val="1"/>
            </c:dLbl>
            <c:dLbl>
              <c:idx val="1"/>
              <c:layout>
                <c:manualLayout>
                  <c:x val="0"/>
                  <c:y val="-1.3888888888889074E-2"/>
                </c:manualLayout>
              </c:layout>
              <c:showVal val="1"/>
            </c:dLbl>
            <c:dLbl>
              <c:idx val="2"/>
              <c:layout>
                <c:manualLayout>
                  <c:x val="0"/>
                  <c:y val="-1.3888888888889096E-2"/>
                </c:manualLayout>
              </c:layout>
              <c:showVal val="1"/>
            </c:dLbl>
            <c:dLbl>
              <c:idx val="3"/>
              <c:layout>
                <c:manualLayout>
                  <c:x val="0"/>
                  <c:y val="-2.3148148148148147E-2"/>
                </c:manualLayout>
              </c:layout>
              <c:showVal val="1"/>
            </c:dLbl>
            <c:txPr>
              <a:bodyPr/>
              <a:lstStyle/>
              <a:p>
                <a:pPr>
                  <a:defRPr b="1"/>
                </a:pPr>
                <a:endParaRPr lang="ru-RU"/>
              </a:p>
            </c:txPr>
            <c:showVal val="1"/>
          </c:dLbls>
          <c:cat>
            <c:strRef>
              <c:f>Sheet0!$B$1:$E$1</c:f>
              <c:strCache>
                <c:ptCount val="4"/>
                <c:pt idx="0">
                  <c:v>2</c:v>
                </c:pt>
                <c:pt idx="1">
                  <c:v>3</c:v>
                </c:pt>
                <c:pt idx="2">
                  <c:v>4</c:v>
                </c:pt>
                <c:pt idx="3">
                  <c:v>5</c:v>
                </c:pt>
              </c:strCache>
            </c:strRef>
          </c:cat>
          <c:val>
            <c:numRef>
              <c:f>Sheet0!$B$2:$E$2</c:f>
              <c:numCache>
                <c:formatCode>General</c:formatCode>
                <c:ptCount val="4"/>
                <c:pt idx="0">
                  <c:v>6.3199999999999985</c:v>
                </c:pt>
                <c:pt idx="1">
                  <c:v>39.449999999999996</c:v>
                </c:pt>
                <c:pt idx="2">
                  <c:v>38.4</c:v>
                </c:pt>
                <c:pt idx="3">
                  <c:v>15.83</c:v>
                </c:pt>
              </c:numCache>
            </c:numRef>
          </c:val>
        </c:ser>
        <c:dLbls>
          <c:showVal val="1"/>
        </c:dLbls>
        <c:shape val="box"/>
        <c:axId val="113182208"/>
        <c:axId val="113191552"/>
        <c:axId val="0"/>
      </c:bar3DChart>
      <c:catAx>
        <c:axId val="113182208"/>
        <c:scaling>
          <c:orientation val="minMax"/>
        </c:scaling>
        <c:axPos val="b"/>
        <c:majorTickMark val="none"/>
        <c:tickLblPos val="nextTo"/>
        <c:txPr>
          <a:bodyPr/>
          <a:lstStyle/>
          <a:p>
            <a:pPr>
              <a:defRPr b="1"/>
            </a:pPr>
            <a:endParaRPr lang="ru-RU"/>
          </a:p>
        </c:txPr>
        <c:crossAx val="113191552"/>
        <c:crosses val="autoZero"/>
        <c:auto val="1"/>
        <c:lblAlgn val="ctr"/>
        <c:lblOffset val="100"/>
      </c:catAx>
      <c:valAx>
        <c:axId val="113191552"/>
        <c:scaling>
          <c:orientation val="minMax"/>
        </c:scaling>
        <c:delete val="1"/>
        <c:axPos val="l"/>
        <c:numFmt formatCode="General" sourceLinked="1"/>
        <c:tickLblPos val="none"/>
        <c:crossAx val="113182208"/>
        <c:crosses val="autoZero"/>
        <c:crossBetween val="between"/>
      </c:valAx>
    </c:plotArea>
    <c:legend>
      <c:legendPos val="b"/>
    </c:legend>
    <c:plotVisOnly val="1"/>
  </c:chart>
  <c:externalData r:id="rId1"/>
  <c:userShapes r:id="rId2"/>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по отметкам</a:t>
            </a:r>
          </a:p>
        </c:rich>
      </c:tx>
    </c:title>
    <c:view3D>
      <c:rAngAx val="1"/>
    </c:view3D>
    <c:plotArea>
      <c:layout/>
      <c:bar3DChart>
        <c:barDir val="col"/>
        <c:grouping val="clustered"/>
        <c:ser>
          <c:idx val="0"/>
          <c:order val="0"/>
          <c:tx>
            <c:strRef>
              <c:f>Sheet0!$A$2</c:f>
              <c:strCache>
                <c:ptCount val="1"/>
                <c:pt idx="0">
                  <c:v>Тарбагатайский район</c:v>
                </c:pt>
              </c:strCache>
            </c:strRef>
          </c:tx>
          <c:dPt>
            <c:idx val="0"/>
            <c:spPr>
              <a:solidFill>
                <a:srgbClr val="C00000"/>
              </a:solidFill>
            </c:spPr>
          </c:dPt>
          <c:dPt>
            <c:idx val="1"/>
            <c:spPr>
              <a:solidFill>
                <a:srgbClr val="FFC000"/>
              </a:solidFill>
            </c:spPr>
          </c:dPt>
          <c:dPt>
            <c:idx val="2"/>
            <c:spPr>
              <a:solidFill>
                <a:srgbClr val="00B050"/>
              </a:solidFill>
            </c:spPr>
          </c:dPt>
          <c:dPt>
            <c:idx val="3"/>
            <c:spPr>
              <a:solidFill>
                <a:srgbClr val="0070C0"/>
              </a:solidFill>
            </c:spPr>
          </c:dPt>
          <c:dLbls>
            <c:dLbl>
              <c:idx val="0"/>
              <c:layout>
                <c:manualLayout>
                  <c:x val="5.5555555555555558E-3"/>
                  <c:y val="-1.388888888888907E-2"/>
                </c:manualLayout>
              </c:layout>
              <c:showVal val="1"/>
            </c:dLbl>
            <c:dLbl>
              <c:idx val="1"/>
              <c:layout>
                <c:manualLayout>
                  <c:x val="5.5555555555555558E-3"/>
                  <c:y val="-1.388888888888907E-2"/>
                </c:manualLayout>
              </c:layout>
              <c:showVal val="1"/>
            </c:dLbl>
            <c:dLbl>
              <c:idx val="2"/>
              <c:layout>
                <c:manualLayout>
                  <c:x val="-2.7777777777778447E-3"/>
                  <c:y val="-1.388888888888907E-2"/>
                </c:manualLayout>
              </c:layout>
              <c:showVal val="1"/>
            </c:dLbl>
            <c:dLbl>
              <c:idx val="3"/>
              <c:layout>
                <c:manualLayout>
                  <c:x val="-2.7777777777778447E-3"/>
                  <c:y val="-1.3888888888889107E-2"/>
                </c:manualLayout>
              </c:layout>
              <c:showVal val="1"/>
            </c:dLbl>
            <c:txPr>
              <a:bodyPr/>
              <a:lstStyle/>
              <a:p>
                <a:pPr>
                  <a:defRPr b="1"/>
                </a:pPr>
                <a:endParaRPr lang="ru-RU"/>
              </a:p>
            </c:txPr>
            <c:showVal val="1"/>
          </c:dLbls>
          <c:cat>
            <c:strRef>
              <c:f>Sheet0!$B$1:$E$1</c:f>
              <c:strCache>
                <c:ptCount val="4"/>
                <c:pt idx="0">
                  <c:v>2</c:v>
                </c:pt>
                <c:pt idx="1">
                  <c:v>3</c:v>
                </c:pt>
                <c:pt idx="2">
                  <c:v>4</c:v>
                </c:pt>
                <c:pt idx="3">
                  <c:v>5</c:v>
                </c:pt>
              </c:strCache>
            </c:strRef>
          </c:cat>
          <c:val>
            <c:numRef>
              <c:f>Sheet0!$B$2:$E$2</c:f>
              <c:numCache>
                <c:formatCode>General</c:formatCode>
                <c:ptCount val="4"/>
                <c:pt idx="0">
                  <c:v>3.21</c:v>
                </c:pt>
                <c:pt idx="1">
                  <c:v>34.620000000000012</c:v>
                </c:pt>
                <c:pt idx="2">
                  <c:v>37.82</c:v>
                </c:pt>
                <c:pt idx="3">
                  <c:v>24.36</c:v>
                </c:pt>
              </c:numCache>
            </c:numRef>
          </c:val>
        </c:ser>
        <c:dLbls>
          <c:showVal val="1"/>
        </c:dLbls>
        <c:shape val="box"/>
        <c:axId val="113098752"/>
        <c:axId val="113100288"/>
        <c:axId val="0"/>
      </c:bar3DChart>
      <c:catAx>
        <c:axId val="113098752"/>
        <c:scaling>
          <c:orientation val="minMax"/>
        </c:scaling>
        <c:axPos val="b"/>
        <c:majorTickMark val="none"/>
        <c:tickLblPos val="nextTo"/>
        <c:txPr>
          <a:bodyPr/>
          <a:lstStyle/>
          <a:p>
            <a:pPr>
              <a:defRPr b="1"/>
            </a:pPr>
            <a:endParaRPr lang="ru-RU"/>
          </a:p>
        </c:txPr>
        <c:crossAx val="113100288"/>
        <c:crosses val="autoZero"/>
        <c:auto val="1"/>
        <c:lblAlgn val="ctr"/>
        <c:lblOffset val="100"/>
      </c:catAx>
      <c:valAx>
        <c:axId val="113100288"/>
        <c:scaling>
          <c:orientation val="minMax"/>
        </c:scaling>
        <c:delete val="1"/>
        <c:axPos val="l"/>
        <c:numFmt formatCode="General" sourceLinked="1"/>
        <c:tickLblPos val="none"/>
        <c:crossAx val="113098752"/>
        <c:crosses val="autoZero"/>
        <c:crossBetween val="between"/>
      </c:valAx>
    </c:plotArea>
    <c:legend>
      <c:legendPos val="b"/>
    </c:legend>
    <c:plotVisOnly val="1"/>
  </c:chart>
  <c:externalData r:id="rId1"/>
  <c:userShapes r:id="rId2"/>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по отметкам</a:t>
            </a:r>
          </a:p>
        </c:rich>
      </c:tx>
    </c:title>
    <c:view3D>
      <c:rAngAx val="1"/>
    </c:view3D>
    <c:plotArea>
      <c:layout/>
      <c:bar3DChart>
        <c:barDir val="col"/>
        <c:grouping val="clustered"/>
        <c:ser>
          <c:idx val="0"/>
          <c:order val="0"/>
          <c:tx>
            <c:strRef>
              <c:f>Sheet0!$A$2</c:f>
              <c:strCache>
                <c:ptCount val="1"/>
                <c:pt idx="0">
                  <c:v>Тункинский район</c:v>
                </c:pt>
              </c:strCache>
            </c:strRef>
          </c:tx>
          <c:dPt>
            <c:idx val="0"/>
            <c:spPr>
              <a:solidFill>
                <a:srgbClr val="C00000"/>
              </a:solidFill>
            </c:spPr>
          </c:dPt>
          <c:dPt>
            <c:idx val="1"/>
            <c:spPr>
              <a:solidFill>
                <a:srgbClr val="FFC000"/>
              </a:solidFill>
            </c:spPr>
          </c:dPt>
          <c:dPt>
            <c:idx val="2"/>
            <c:spPr>
              <a:solidFill>
                <a:srgbClr val="00B050"/>
              </a:solidFill>
            </c:spPr>
          </c:dPt>
          <c:dPt>
            <c:idx val="3"/>
            <c:spPr>
              <a:solidFill>
                <a:srgbClr val="0070C0"/>
              </a:solidFill>
            </c:spPr>
          </c:dPt>
          <c:dLbls>
            <c:dLbl>
              <c:idx val="0"/>
              <c:layout>
                <c:manualLayout>
                  <c:x val="-2.7777777777778447E-3"/>
                  <c:y val="-1.388888888888907E-2"/>
                </c:manualLayout>
              </c:layout>
              <c:showVal val="1"/>
            </c:dLbl>
            <c:dLbl>
              <c:idx val="1"/>
              <c:layout>
                <c:manualLayout>
                  <c:x val="0"/>
                  <c:y val="-1.388888888888907E-2"/>
                </c:manualLayout>
              </c:layout>
              <c:showVal val="1"/>
            </c:dLbl>
            <c:dLbl>
              <c:idx val="2"/>
              <c:layout>
                <c:manualLayout>
                  <c:x val="-2.7777777777778447E-3"/>
                  <c:y val="-1.8518518518518583E-2"/>
                </c:manualLayout>
              </c:layout>
              <c:showVal val="1"/>
            </c:dLbl>
            <c:dLbl>
              <c:idx val="3"/>
              <c:layout>
                <c:manualLayout>
                  <c:x val="0"/>
                  <c:y val="-1.388888888888907E-2"/>
                </c:manualLayout>
              </c:layout>
              <c:showVal val="1"/>
            </c:dLbl>
            <c:txPr>
              <a:bodyPr/>
              <a:lstStyle/>
              <a:p>
                <a:pPr>
                  <a:defRPr b="1"/>
                </a:pPr>
                <a:endParaRPr lang="ru-RU"/>
              </a:p>
            </c:txPr>
            <c:showVal val="1"/>
          </c:dLbls>
          <c:cat>
            <c:strRef>
              <c:f>Sheet0!$B$1:$E$1</c:f>
              <c:strCache>
                <c:ptCount val="4"/>
                <c:pt idx="0">
                  <c:v>2</c:v>
                </c:pt>
                <c:pt idx="1">
                  <c:v>3</c:v>
                </c:pt>
                <c:pt idx="2">
                  <c:v>4</c:v>
                </c:pt>
                <c:pt idx="3">
                  <c:v>5</c:v>
                </c:pt>
              </c:strCache>
            </c:strRef>
          </c:cat>
          <c:val>
            <c:numRef>
              <c:f>Sheet0!$B$2:$E$2</c:f>
              <c:numCache>
                <c:formatCode>General</c:formatCode>
                <c:ptCount val="4"/>
                <c:pt idx="0">
                  <c:v>9.3800000000000008</c:v>
                </c:pt>
                <c:pt idx="1">
                  <c:v>43.75</c:v>
                </c:pt>
                <c:pt idx="2">
                  <c:v>33.33</c:v>
                </c:pt>
                <c:pt idx="3">
                  <c:v>13.54</c:v>
                </c:pt>
              </c:numCache>
            </c:numRef>
          </c:val>
        </c:ser>
        <c:dLbls>
          <c:showVal val="1"/>
        </c:dLbls>
        <c:shape val="box"/>
        <c:axId val="113139072"/>
        <c:axId val="113144960"/>
        <c:axId val="0"/>
      </c:bar3DChart>
      <c:catAx>
        <c:axId val="113139072"/>
        <c:scaling>
          <c:orientation val="minMax"/>
        </c:scaling>
        <c:axPos val="b"/>
        <c:majorTickMark val="none"/>
        <c:tickLblPos val="nextTo"/>
        <c:txPr>
          <a:bodyPr/>
          <a:lstStyle/>
          <a:p>
            <a:pPr>
              <a:defRPr b="1"/>
            </a:pPr>
            <a:endParaRPr lang="ru-RU"/>
          </a:p>
        </c:txPr>
        <c:crossAx val="113144960"/>
        <c:crosses val="autoZero"/>
        <c:auto val="1"/>
        <c:lblAlgn val="ctr"/>
        <c:lblOffset val="100"/>
      </c:catAx>
      <c:valAx>
        <c:axId val="113144960"/>
        <c:scaling>
          <c:orientation val="minMax"/>
        </c:scaling>
        <c:delete val="1"/>
        <c:axPos val="l"/>
        <c:numFmt formatCode="General" sourceLinked="1"/>
        <c:tickLblPos val="none"/>
        <c:crossAx val="113139072"/>
        <c:crosses val="autoZero"/>
        <c:crossBetween val="between"/>
      </c:valAx>
    </c:plotArea>
    <c:legend>
      <c:legendPos val="b"/>
    </c:legend>
    <c:plotVisOnly val="1"/>
  </c:chart>
  <c:externalData r:id="rId1"/>
  <c:userShapes r:id="rId2"/>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по отметкам</a:t>
            </a:r>
          </a:p>
        </c:rich>
      </c:tx>
    </c:title>
    <c:view3D>
      <c:rAngAx val="1"/>
    </c:view3D>
    <c:plotArea>
      <c:layout/>
      <c:bar3DChart>
        <c:barDir val="col"/>
        <c:grouping val="clustered"/>
        <c:ser>
          <c:idx val="0"/>
          <c:order val="0"/>
          <c:tx>
            <c:strRef>
              <c:f>Sheet0!$A$2</c:f>
              <c:strCache>
                <c:ptCount val="1"/>
                <c:pt idx="0">
                  <c:v>Хоринский район</c:v>
                </c:pt>
              </c:strCache>
            </c:strRef>
          </c:tx>
          <c:dPt>
            <c:idx val="0"/>
            <c:spPr>
              <a:solidFill>
                <a:srgbClr val="C00000"/>
              </a:solidFill>
            </c:spPr>
          </c:dPt>
          <c:dPt>
            <c:idx val="1"/>
            <c:spPr>
              <a:solidFill>
                <a:srgbClr val="FFC000"/>
              </a:solidFill>
            </c:spPr>
          </c:dPt>
          <c:dPt>
            <c:idx val="2"/>
            <c:spPr>
              <a:solidFill>
                <a:srgbClr val="00B050"/>
              </a:solidFill>
            </c:spPr>
          </c:dPt>
          <c:dPt>
            <c:idx val="3"/>
            <c:spPr>
              <a:solidFill>
                <a:srgbClr val="0070C0"/>
              </a:solidFill>
            </c:spPr>
          </c:dPt>
          <c:dLbls>
            <c:dLbl>
              <c:idx val="0"/>
              <c:layout>
                <c:manualLayout>
                  <c:x val="0"/>
                  <c:y val="-2.3148148148148227E-2"/>
                </c:manualLayout>
              </c:layout>
              <c:showVal val="1"/>
            </c:dLbl>
            <c:dLbl>
              <c:idx val="1"/>
              <c:layout>
                <c:manualLayout>
                  <c:x val="-8.3333333333334026E-3"/>
                  <c:y val="-1.388888888888907E-2"/>
                </c:manualLayout>
              </c:layout>
              <c:showVal val="1"/>
            </c:dLbl>
            <c:dLbl>
              <c:idx val="2"/>
              <c:layout>
                <c:manualLayout>
                  <c:x val="0"/>
                  <c:y val="-1.8518518518518701E-2"/>
                </c:manualLayout>
              </c:layout>
              <c:showVal val="1"/>
            </c:dLbl>
            <c:dLbl>
              <c:idx val="3"/>
              <c:layout>
                <c:manualLayout>
                  <c:x val="1.0185067526416365E-16"/>
                  <c:y val="-9.259259259259434E-3"/>
                </c:manualLayout>
              </c:layout>
              <c:showVal val="1"/>
            </c:dLbl>
            <c:txPr>
              <a:bodyPr/>
              <a:lstStyle/>
              <a:p>
                <a:pPr>
                  <a:defRPr b="1"/>
                </a:pPr>
                <a:endParaRPr lang="ru-RU"/>
              </a:p>
            </c:txPr>
            <c:showVal val="1"/>
          </c:dLbls>
          <c:cat>
            <c:strRef>
              <c:f>Sheet0!$B$1:$E$1</c:f>
              <c:strCache>
                <c:ptCount val="4"/>
                <c:pt idx="0">
                  <c:v>2</c:v>
                </c:pt>
                <c:pt idx="1">
                  <c:v>3</c:v>
                </c:pt>
                <c:pt idx="2">
                  <c:v>4</c:v>
                </c:pt>
                <c:pt idx="3">
                  <c:v>5</c:v>
                </c:pt>
              </c:strCache>
            </c:strRef>
          </c:cat>
          <c:val>
            <c:numRef>
              <c:f>Sheet0!$B$2:$E$2</c:f>
              <c:numCache>
                <c:formatCode>General</c:formatCode>
                <c:ptCount val="4"/>
                <c:pt idx="0">
                  <c:v>0</c:v>
                </c:pt>
                <c:pt idx="1">
                  <c:v>50</c:v>
                </c:pt>
                <c:pt idx="2">
                  <c:v>0</c:v>
                </c:pt>
                <c:pt idx="3">
                  <c:v>50</c:v>
                </c:pt>
              </c:numCache>
            </c:numRef>
          </c:val>
        </c:ser>
        <c:dLbls>
          <c:showVal val="1"/>
        </c:dLbls>
        <c:shape val="box"/>
        <c:axId val="113236992"/>
        <c:axId val="113500928"/>
        <c:axId val="0"/>
      </c:bar3DChart>
      <c:catAx>
        <c:axId val="113236992"/>
        <c:scaling>
          <c:orientation val="minMax"/>
        </c:scaling>
        <c:axPos val="b"/>
        <c:majorTickMark val="none"/>
        <c:tickLblPos val="nextTo"/>
        <c:txPr>
          <a:bodyPr/>
          <a:lstStyle/>
          <a:p>
            <a:pPr>
              <a:defRPr b="1"/>
            </a:pPr>
            <a:endParaRPr lang="ru-RU"/>
          </a:p>
        </c:txPr>
        <c:crossAx val="113500928"/>
        <c:crosses val="autoZero"/>
        <c:auto val="1"/>
        <c:lblAlgn val="ctr"/>
        <c:lblOffset val="100"/>
      </c:catAx>
      <c:valAx>
        <c:axId val="113500928"/>
        <c:scaling>
          <c:orientation val="minMax"/>
        </c:scaling>
        <c:delete val="1"/>
        <c:axPos val="l"/>
        <c:numFmt formatCode="General" sourceLinked="1"/>
        <c:tickLblPos val="none"/>
        <c:crossAx val="113236992"/>
        <c:crosses val="autoZero"/>
        <c:crossBetween val="between"/>
      </c:valAx>
    </c:plotArea>
    <c:legend>
      <c:legendPos val="b"/>
    </c:legend>
    <c:plotVisOnly val="1"/>
  </c:chart>
  <c:externalData r:id="rId1"/>
  <c:userShapes r:id="rId2"/>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по отметкам</a:t>
            </a:r>
          </a:p>
        </c:rich>
      </c:tx>
    </c:title>
    <c:view3D>
      <c:rAngAx val="1"/>
    </c:view3D>
    <c:plotArea>
      <c:layout/>
      <c:bar3DChart>
        <c:barDir val="col"/>
        <c:grouping val="clustered"/>
        <c:ser>
          <c:idx val="0"/>
          <c:order val="0"/>
          <c:tx>
            <c:strRef>
              <c:f>Sheet0!$A$2</c:f>
              <c:strCache>
                <c:ptCount val="1"/>
                <c:pt idx="0">
                  <c:v>г. Северобайкальск</c:v>
                </c:pt>
              </c:strCache>
            </c:strRef>
          </c:tx>
          <c:dPt>
            <c:idx val="0"/>
            <c:spPr>
              <a:solidFill>
                <a:srgbClr val="C00000"/>
              </a:solidFill>
            </c:spPr>
          </c:dPt>
          <c:dPt>
            <c:idx val="1"/>
            <c:spPr>
              <a:solidFill>
                <a:srgbClr val="FFC000"/>
              </a:solidFill>
            </c:spPr>
          </c:dPt>
          <c:dPt>
            <c:idx val="2"/>
            <c:spPr>
              <a:solidFill>
                <a:srgbClr val="00B050"/>
              </a:solidFill>
            </c:spPr>
          </c:dPt>
          <c:dPt>
            <c:idx val="3"/>
            <c:spPr>
              <a:solidFill>
                <a:srgbClr val="0070C0"/>
              </a:solidFill>
            </c:spPr>
          </c:dPt>
          <c:dLbls>
            <c:dLbl>
              <c:idx val="0"/>
              <c:layout>
                <c:manualLayout>
                  <c:x val="0"/>
                  <c:y val="-1.3888888888889143E-2"/>
                </c:manualLayout>
              </c:layout>
              <c:showVal val="1"/>
            </c:dLbl>
            <c:dLbl>
              <c:idx val="1"/>
              <c:layout>
                <c:manualLayout>
                  <c:x val="0"/>
                  <c:y val="-1.388888888888907E-2"/>
                </c:manualLayout>
              </c:layout>
              <c:showVal val="1"/>
            </c:dLbl>
            <c:dLbl>
              <c:idx val="2"/>
              <c:layout>
                <c:manualLayout>
                  <c:x val="2.7777777777778447E-3"/>
                  <c:y val="-1.8518518518518583E-2"/>
                </c:manualLayout>
              </c:layout>
              <c:showVal val="1"/>
            </c:dLbl>
            <c:dLbl>
              <c:idx val="3"/>
              <c:layout>
                <c:manualLayout>
                  <c:x val="-2.7777777777777471E-3"/>
                  <c:y val="-1.3888888888888987E-2"/>
                </c:manualLayout>
              </c:layout>
              <c:showVal val="1"/>
            </c:dLbl>
            <c:txPr>
              <a:bodyPr/>
              <a:lstStyle/>
              <a:p>
                <a:pPr>
                  <a:defRPr b="1"/>
                </a:pPr>
                <a:endParaRPr lang="ru-RU"/>
              </a:p>
            </c:txPr>
            <c:showVal val="1"/>
          </c:dLbls>
          <c:cat>
            <c:strRef>
              <c:f>Sheet0!$B$1:$E$1</c:f>
              <c:strCache>
                <c:ptCount val="4"/>
                <c:pt idx="0">
                  <c:v>2</c:v>
                </c:pt>
                <c:pt idx="1">
                  <c:v>3</c:v>
                </c:pt>
                <c:pt idx="2">
                  <c:v>4</c:v>
                </c:pt>
                <c:pt idx="3">
                  <c:v>5</c:v>
                </c:pt>
              </c:strCache>
            </c:strRef>
          </c:cat>
          <c:val>
            <c:numRef>
              <c:f>Sheet0!$B$2:$E$2</c:f>
              <c:numCache>
                <c:formatCode>General</c:formatCode>
                <c:ptCount val="4"/>
                <c:pt idx="0">
                  <c:v>10.709999999999999</c:v>
                </c:pt>
                <c:pt idx="1">
                  <c:v>36.220000000000013</c:v>
                </c:pt>
                <c:pt idx="2">
                  <c:v>42.86</c:v>
                </c:pt>
                <c:pt idx="3">
                  <c:v>10.200000000000001</c:v>
                </c:pt>
              </c:numCache>
            </c:numRef>
          </c:val>
        </c:ser>
        <c:dLbls>
          <c:showVal val="1"/>
        </c:dLbls>
        <c:shape val="box"/>
        <c:axId val="113597056"/>
        <c:axId val="113602944"/>
        <c:axId val="0"/>
      </c:bar3DChart>
      <c:catAx>
        <c:axId val="113597056"/>
        <c:scaling>
          <c:orientation val="minMax"/>
        </c:scaling>
        <c:axPos val="b"/>
        <c:majorTickMark val="none"/>
        <c:tickLblPos val="nextTo"/>
        <c:txPr>
          <a:bodyPr/>
          <a:lstStyle/>
          <a:p>
            <a:pPr>
              <a:defRPr b="1"/>
            </a:pPr>
            <a:endParaRPr lang="ru-RU"/>
          </a:p>
        </c:txPr>
        <c:crossAx val="113602944"/>
        <c:crosses val="autoZero"/>
        <c:auto val="1"/>
        <c:lblAlgn val="ctr"/>
        <c:lblOffset val="100"/>
      </c:catAx>
      <c:valAx>
        <c:axId val="113602944"/>
        <c:scaling>
          <c:orientation val="minMax"/>
        </c:scaling>
        <c:delete val="1"/>
        <c:axPos val="l"/>
        <c:numFmt formatCode="General" sourceLinked="1"/>
        <c:tickLblPos val="none"/>
        <c:crossAx val="113597056"/>
        <c:crosses val="autoZero"/>
        <c:crossBetween val="between"/>
      </c:valAx>
    </c:plotArea>
    <c:legend>
      <c:legendPos val="b"/>
    </c:legend>
    <c:plotVisOnly val="1"/>
  </c:chart>
  <c:externalData r:id="rId1"/>
  <c:userShapes r:id="rId2"/>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по отметкам</a:t>
            </a:r>
          </a:p>
        </c:rich>
      </c:tx>
    </c:title>
    <c:view3D>
      <c:rAngAx val="1"/>
    </c:view3D>
    <c:plotArea>
      <c:layout/>
      <c:bar3DChart>
        <c:barDir val="col"/>
        <c:grouping val="clustered"/>
        <c:ser>
          <c:idx val="0"/>
          <c:order val="0"/>
          <c:tx>
            <c:strRef>
              <c:f>Лист1!$A$2</c:f>
              <c:strCache>
                <c:ptCount val="1"/>
                <c:pt idx="0">
                  <c:v>   Улан-Удэ</c:v>
                </c:pt>
              </c:strCache>
            </c:strRef>
          </c:tx>
          <c:dPt>
            <c:idx val="0"/>
            <c:spPr>
              <a:solidFill>
                <a:srgbClr val="C00000"/>
              </a:solidFill>
            </c:spPr>
          </c:dPt>
          <c:dPt>
            <c:idx val="1"/>
            <c:spPr>
              <a:solidFill>
                <a:srgbClr val="FFC000"/>
              </a:solidFill>
            </c:spPr>
          </c:dPt>
          <c:dPt>
            <c:idx val="2"/>
            <c:spPr>
              <a:solidFill>
                <a:srgbClr val="00B050"/>
              </a:solidFill>
            </c:spPr>
          </c:dPt>
          <c:dPt>
            <c:idx val="3"/>
            <c:spPr>
              <a:solidFill>
                <a:srgbClr val="0070C0"/>
              </a:solidFill>
            </c:spPr>
          </c:dPt>
          <c:dLbls>
            <c:dLbl>
              <c:idx val="0"/>
              <c:layout>
                <c:manualLayout>
                  <c:x val="8.3333333333333228E-3"/>
                  <c:y val="-1.388888888888907E-2"/>
                </c:manualLayout>
              </c:layout>
              <c:showVal val="1"/>
            </c:dLbl>
            <c:dLbl>
              <c:idx val="1"/>
              <c:layout>
                <c:manualLayout>
                  <c:x val="8.3333333333334026E-3"/>
                  <c:y val="-1.388888888888907E-2"/>
                </c:manualLayout>
              </c:layout>
              <c:showVal val="1"/>
            </c:dLbl>
            <c:dLbl>
              <c:idx val="2"/>
              <c:layout>
                <c:manualLayout>
                  <c:x val="0"/>
                  <c:y val="-1.388888888888907E-2"/>
                </c:manualLayout>
              </c:layout>
              <c:showVal val="1"/>
            </c:dLbl>
            <c:dLbl>
              <c:idx val="3"/>
              <c:layout>
                <c:manualLayout>
                  <c:x val="0"/>
                  <c:y val="-1.388888888888907E-2"/>
                </c:manualLayout>
              </c:layout>
              <c:showVal val="1"/>
            </c:dLbl>
            <c:txPr>
              <a:bodyPr/>
              <a:lstStyle/>
              <a:p>
                <a:pPr>
                  <a:defRPr b="1"/>
                </a:pPr>
                <a:endParaRPr lang="ru-RU"/>
              </a:p>
            </c:txPr>
            <c:showVal val="1"/>
          </c:dLbls>
          <c:cat>
            <c:numRef>
              <c:f>Лист1!$B$1:$E$1</c:f>
              <c:numCache>
                <c:formatCode>General</c:formatCode>
                <c:ptCount val="4"/>
                <c:pt idx="0">
                  <c:v>2</c:v>
                </c:pt>
                <c:pt idx="1">
                  <c:v>3</c:v>
                </c:pt>
                <c:pt idx="2">
                  <c:v>4</c:v>
                </c:pt>
                <c:pt idx="3">
                  <c:v>5</c:v>
                </c:pt>
              </c:numCache>
            </c:numRef>
          </c:cat>
          <c:val>
            <c:numRef>
              <c:f>Лист1!$B$2:$E$2</c:f>
              <c:numCache>
                <c:formatCode>General</c:formatCode>
                <c:ptCount val="4"/>
                <c:pt idx="0">
                  <c:v>3.7</c:v>
                </c:pt>
                <c:pt idx="1">
                  <c:v>48.9</c:v>
                </c:pt>
                <c:pt idx="2">
                  <c:v>36.9</c:v>
                </c:pt>
                <c:pt idx="3">
                  <c:v>10.5</c:v>
                </c:pt>
              </c:numCache>
            </c:numRef>
          </c:val>
        </c:ser>
        <c:dLbls>
          <c:showVal val="1"/>
        </c:dLbls>
        <c:shape val="box"/>
        <c:axId val="113633536"/>
        <c:axId val="113664000"/>
        <c:axId val="0"/>
      </c:bar3DChart>
      <c:catAx>
        <c:axId val="113633536"/>
        <c:scaling>
          <c:orientation val="minMax"/>
        </c:scaling>
        <c:axPos val="b"/>
        <c:numFmt formatCode="General" sourceLinked="1"/>
        <c:majorTickMark val="none"/>
        <c:tickLblPos val="nextTo"/>
        <c:txPr>
          <a:bodyPr/>
          <a:lstStyle/>
          <a:p>
            <a:pPr>
              <a:defRPr b="1"/>
            </a:pPr>
            <a:endParaRPr lang="ru-RU"/>
          </a:p>
        </c:txPr>
        <c:crossAx val="113664000"/>
        <c:crosses val="autoZero"/>
        <c:auto val="1"/>
        <c:lblAlgn val="ctr"/>
        <c:lblOffset val="100"/>
      </c:catAx>
      <c:valAx>
        <c:axId val="113664000"/>
        <c:scaling>
          <c:orientation val="minMax"/>
        </c:scaling>
        <c:delete val="1"/>
        <c:axPos val="l"/>
        <c:numFmt formatCode="General" sourceLinked="1"/>
        <c:tickLblPos val="none"/>
        <c:crossAx val="113633536"/>
        <c:crosses val="autoZero"/>
        <c:crossBetween val="between"/>
      </c:valAx>
    </c:plotArea>
    <c:legend>
      <c:legendPos val="b"/>
    </c:legend>
    <c:plotVisOnly val="1"/>
  </c:chart>
  <c:externalData r:id="rId1"/>
  <c:userShapes r:id="rId2"/>
</c:chartSpace>
</file>

<file path=word/charts/chart25.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выполнения заданий</a:t>
            </a:r>
          </a:p>
        </c:rich>
      </c:tx>
    </c:title>
    <c:plotArea>
      <c:layout/>
      <c:lineChart>
        <c:grouping val="standard"/>
        <c:ser>
          <c:idx val="0"/>
          <c:order val="0"/>
          <c:tx>
            <c:strRef>
              <c:f>Sheet0!$A$2</c:f>
              <c:strCache>
                <c:ptCount val="1"/>
                <c:pt idx="0">
                  <c:v> 1 вариант </c:v>
                </c:pt>
              </c:strCache>
            </c:strRef>
          </c:tx>
          <c:marker>
            <c:symbol val="none"/>
          </c:marker>
          <c:dLbls>
            <c:dLbl>
              <c:idx val="1"/>
              <c:layout>
                <c:manualLayout>
                  <c:x val="-2.2222222222222251E-2"/>
                  <c:y val="5.5555555555555455E-2"/>
                </c:manualLayout>
              </c:layout>
              <c:showVal val="1"/>
            </c:dLbl>
            <c:dLbl>
              <c:idx val="5"/>
              <c:layout>
                <c:manualLayout>
                  <c:x val="-0.05"/>
                  <c:y val="-6.9444444444444434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Sheet0!$B$2:$H$2</c:f>
              <c:numCache>
                <c:formatCode>General</c:formatCode>
                <c:ptCount val="7"/>
                <c:pt idx="0">
                  <c:v>100</c:v>
                </c:pt>
                <c:pt idx="1">
                  <c:v>51.620000000000012</c:v>
                </c:pt>
                <c:pt idx="2">
                  <c:v>50.41</c:v>
                </c:pt>
                <c:pt idx="3">
                  <c:v>25.04</c:v>
                </c:pt>
                <c:pt idx="4">
                  <c:v>80.42</c:v>
                </c:pt>
                <c:pt idx="5">
                  <c:v>61.05</c:v>
                </c:pt>
                <c:pt idx="6">
                  <c:v>99.669999999999987</c:v>
                </c:pt>
              </c:numCache>
            </c:numRef>
          </c:val>
        </c:ser>
        <c:ser>
          <c:idx val="1"/>
          <c:order val="1"/>
          <c:tx>
            <c:strRef>
              <c:f>Sheet0!$A$3</c:f>
              <c:strCache>
                <c:ptCount val="1"/>
                <c:pt idx="0">
                  <c:v> 2 вариант</c:v>
                </c:pt>
              </c:strCache>
            </c:strRef>
          </c:tx>
          <c:marker>
            <c:symbol val="none"/>
          </c:marker>
          <c:dLbls>
            <c:dLbl>
              <c:idx val="2"/>
              <c:layout>
                <c:manualLayout>
                  <c:x val="-2.500000000000005E-2"/>
                  <c:y val="4.1666666666666664E-2"/>
                </c:manualLayout>
              </c:layout>
              <c:showVal val="1"/>
            </c:dLbl>
            <c:dLbl>
              <c:idx val="4"/>
              <c:layout>
                <c:manualLayout>
                  <c:x val="0"/>
                  <c:y val="2.7777777777778165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Sheet0!$B$3:$H$3</c:f>
              <c:numCache>
                <c:formatCode>General</c:formatCode>
                <c:ptCount val="7"/>
                <c:pt idx="0">
                  <c:v>81.19</c:v>
                </c:pt>
                <c:pt idx="1">
                  <c:v>15.33</c:v>
                </c:pt>
                <c:pt idx="2">
                  <c:v>35.58</c:v>
                </c:pt>
                <c:pt idx="3">
                  <c:v>99.82</c:v>
                </c:pt>
                <c:pt idx="4">
                  <c:v>34</c:v>
                </c:pt>
                <c:pt idx="5">
                  <c:v>99.64</c:v>
                </c:pt>
                <c:pt idx="6">
                  <c:v>72.010000000000005</c:v>
                </c:pt>
              </c:numCache>
            </c:numRef>
          </c:val>
        </c:ser>
        <c:ser>
          <c:idx val="2"/>
          <c:order val="2"/>
          <c:tx>
            <c:strRef>
              <c:f>Sheet0!$A$4</c:f>
              <c:strCache>
                <c:ptCount val="1"/>
                <c:pt idx="0">
                  <c:v> 3 вариант</c:v>
                </c:pt>
              </c:strCache>
            </c:strRef>
          </c:tx>
          <c:marker>
            <c:symbol val="none"/>
          </c:marker>
          <c:dLbls>
            <c:dLbl>
              <c:idx val="0"/>
              <c:layout>
                <c:manualLayout>
                  <c:x val="-8.6111111111110819E-2"/>
                  <c:y val="0"/>
                </c:manualLayout>
              </c:layout>
              <c:showVal val="1"/>
            </c:dLbl>
            <c:dLbl>
              <c:idx val="1"/>
              <c:layout>
                <c:manualLayout>
                  <c:x val="-1.1111111111111125E-2"/>
                  <c:y val="-4.6296296296296523E-2"/>
                </c:manualLayout>
              </c:layout>
              <c:showVal val="1"/>
            </c:dLbl>
            <c:dLbl>
              <c:idx val="3"/>
              <c:delete val="1"/>
            </c:dLbl>
            <c:dLbl>
              <c:idx val="4"/>
              <c:layout>
                <c:manualLayout>
                  <c:x val="1.3888888888889018E-2"/>
                  <c:y val="-9.2592592592593784E-3"/>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Sheet0!$B$4:$H$4</c:f>
              <c:numCache>
                <c:formatCode>General</c:formatCode>
                <c:ptCount val="7"/>
                <c:pt idx="0">
                  <c:v>64.56</c:v>
                </c:pt>
                <c:pt idx="1">
                  <c:v>69.95</c:v>
                </c:pt>
                <c:pt idx="2">
                  <c:v>64.88</c:v>
                </c:pt>
                <c:pt idx="3">
                  <c:v>100</c:v>
                </c:pt>
                <c:pt idx="4">
                  <c:v>40.230000000000011</c:v>
                </c:pt>
                <c:pt idx="5">
                  <c:v>45.07</c:v>
                </c:pt>
                <c:pt idx="6">
                  <c:v>99.669999999999987</c:v>
                </c:pt>
              </c:numCache>
            </c:numRef>
          </c:val>
        </c:ser>
        <c:ser>
          <c:idx val="3"/>
          <c:order val="3"/>
          <c:tx>
            <c:strRef>
              <c:f>Sheet0!$A$5</c:f>
              <c:strCache>
                <c:ptCount val="1"/>
                <c:pt idx="0">
                  <c:v> 4 вариант </c:v>
                </c:pt>
              </c:strCache>
            </c:strRef>
          </c:tx>
          <c:marker>
            <c:symbol val="none"/>
          </c:marker>
          <c:dLbls>
            <c:dLbl>
              <c:idx val="0"/>
              <c:layout>
                <c:manualLayout>
                  <c:x val="-3.6111111111111212E-2"/>
                  <c:y val="4.1666666666666664E-2"/>
                </c:manualLayout>
              </c:layout>
              <c:showVal val="1"/>
            </c:dLbl>
            <c:dLbl>
              <c:idx val="1"/>
              <c:layout>
                <c:manualLayout>
                  <c:x val="-2.2222222222222251E-2"/>
                  <c:y val="4.6296296296296523E-2"/>
                </c:manualLayout>
              </c:layout>
              <c:showVal val="1"/>
            </c:dLbl>
            <c:dLbl>
              <c:idx val="2"/>
              <c:layout>
                <c:manualLayout>
                  <c:x val="4.7222222222222332E-2"/>
                  <c:y val="-2.7777777777778165E-2"/>
                </c:manualLayout>
              </c:layout>
              <c:showVal val="1"/>
            </c:dLbl>
            <c:dLbl>
              <c:idx val="3"/>
              <c:layout>
                <c:manualLayout>
                  <c:x val="-0.1"/>
                  <c:y val="-1.3888888888889018E-2"/>
                </c:manualLayout>
              </c:layout>
              <c:showVal val="1"/>
            </c:dLbl>
            <c:dLbl>
              <c:idx val="4"/>
              <c:layout>
                <c:manualLayout>
                  <c:x val="-3.333333333333334E-2"/>
                  <c:y val="-5.5555555555555455E-2"/>
                </c:manualLayout>
              </c:layout>
              <c:showVal val="1"/>
            </c:dLbl>
            <c:dLbl>
              <c:idx val="5"/>
              <c:layout>
                <c:manualLayout>
                  <c:x val="2.5000000000000001E-2"/>
                  <c:y val="-1.3888888888889018E-2"/>
                </c:manualLayout>
              </c:layout>
              <c:showVal val="1"/>
            </c:dLbl>
            <c:dLbl>
              <c:idx val="6"/>
              <c:layout>
                <c:manualLayout>
                  <c:x val="-3.6111111111111212E-2"/>
                  <c:y val="-4.1666666666666664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Sheet0!$B$5:$H$5</c:f>
              <c:numCache>
                <c:formatCode>General</c:formatCode>
                <c:ptCount val="7"/>
                <c:pt idx="0">
                  <c:v>53.53</c:v>
                </c:pt>
                <c:pt idx="1">
                  <c:v>69.86</c:v>
                </c:pt>
                <c:pt idx="2">
                  <c:v>36.879999999999995</c:v>
                </c:pt>
                <c:pt idx="3">
                  <c:v>100</c:v>
                </c:pt>
                <c:pt idx="4">
                  <c:v>47.14</c:v>
                </c:pt>
                <c:pt idx="5">
                  <c:v>56.6</c:v>
                </c:pt>
                <c:pt idx="6">
                  <c:v>100</c:v>
                </c:pt>
              </c:numCache>
            </c:numRef>
          </c:val>
        </c:ser>
        <c:dLbls>
          <c:showVal val="1"/>
        </c:dLbls>
        <c:marker val="1"/>
        <c:axId val="113694976"/>
        <c:axId val="113713152"/>
      </c:lineChart>
      <c:catAx>
        <c:axId val="113694976"/>
        <c:scaling>
          <c:orientation val="minMax"/>
        </c:scaling>
        <c:axPos val="b"/>
        <c:majorTickMark val="none"/>
        <c:tickLblPos val="nextTo"/>
        <c:crossAx val="113713152"/>
        <c:crosses val="autoZero"/>
        <c:auto val="1"/>
        <c:lblAlgn val="ctr"/>
        <c:lblOffset val="100"/>
      </c:catAx>
      <c:valAx>
        <c:axId val="113713152"/>
        <c:scaling>
          <c:orientation val="minMax"/>
        </c:scaling>
        <c:axPos val="l"/>
        <c:majorGridlines/>
        <c:numFmt formatCode="General" sourceLinked="1"/>
        <c:majorTickMark val="none"/>
        <c:tickLblPos val="nextTo"/>
        <c:crossAx val="113694976"/>
        <c:crosses val="autoZero"/>
        <c:crossBetween val="between"/>
      </c:valAx>
    </c:plotArea>
    <c:legend>
      <c:legendPos val="b"/>
    </c:legend>
    <c:plotVisOnly val="1"/>
  </c:chart>
  <c:externalData r:id="rId1"/>
  <c:userShapes r:id="rId2"/>
</c:chartSpace>
</file>

<file path=word/charts/chart26.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выполнения заданий</a:t>
            </a:r>
          </a:p>
        </c:rich>
      </c:tx>
      <c:layout>
        <c:manualLayout>
          <c:xMode val="edge"/>
          <c:yMode val="edge"/>
          <c:x val="0.15435411198600174"/>
          <c:y val="3.2407407407407704E-2"/>
        </c:manualLayout>
      </c:layout>
    </c:title>
    <c:plotArea>
      <c:layout/>
      <c:lineChart>
        <c:grouping val="standard"/>
        <c:ser>
          <c:idx val="0"/>
          <c:order val="0"/>
          <c:tx>
            <c:strRef>
              <c:f>Sheet0!$A$2</c:f>
              <c:strCache>
                <c:ptCount val="1"/>
                <c:pt idx="0">
                  <c:v> 1 вариант </c:v>
                </c:pt>
              </c:strCache>
            </c:strRef>
          </c:tx>
          <c:marker>
            <c:symbol val="none"/>
          </c:marker>
          <c:dLbls>
            <c:dLbl>
              <c:idx val="5"/>
              <c:layout>
                <c:manualLayout>
                  <c:x val="-4.4444444444444502E-2"/>
                  <c:y val="1.3888888888889023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Sheet0!$B$2:$H$2</c:f>
              <c:numCache>
                <c:formatCode>General</c:formatCode>
                <c:ptCount val="7"/>
                <c:pt idx="0">
                  <c:v>100</c:v>
                </c:pt>
                <c:pt idx="1">
                  <c:v>40</c:v>
                </c:pt>
                <c:pt idx="2">
                  <c:v>50</c:v>
                </c:pt>
                <c:pt idx="3">
                  <c:v>20</c:v>
                </c:pt>
                <c:pt idx="4">
                  <c:v>100</c:v>
                </c:pt>
                <c:pt idx="5">
                  <c:v>60</c:v>
                </c:pt>
                <c:pt idx="6">
                  <c:v>100</c:v>
                </c:pt>
              </c:numCache>
            </c:numRef>
          </c:val>
        </c:ser>
        <c:ser>
          <c:idx val="1"/>
          <c:order val="1"/>
          <c:tx>
            <c:strRef>
              <c:f>Sheet0!$A$3</c:f>
              <c:strCache>
                <c:ptCount val="1"/>
                <c:pt idx="0">
                  <c:v> 2 вариант</c:v>
                </c:pt>
              </c:strCache>
            </c:strRef>
          </c:tx>
          <c:marker>
            <c:symbol val="none"/>
          </c:marker>
          <c:dLbls>
            <c:dLbl>
              <c:idx val="0"/>
              <c:layout>
                <c:manualLayout>
                  <c:x val="-2.2222222222222251E-2"/>
                  <c:y val="2.7777777777778179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Sheet0!$B$3:$H$3</c:f>
              <c:numCache>
                <c:formatCode>General</c:formatCode>
                <c:ptCount val="7"/>
                <c:pt idx="0">
                  <c:v>50</c:v>
                </c:pt>
                <c:pt idx="1">
                  <c:v>50</c:v>
                </c:pt>
                <c:pt idx="2">
                  <c:v>25</c:v>
                </c:pt>
                <c:pt idx="3">
                  <c:v>100</c:v>
                </c:pt>
                <c:pt idx="4">
                  <c:v>0</c:v>
                </c:pt>
                <c:pt idx="5">
                  <c:v>100</c:v>
                </c:pt>
                <c:pt idx="6">
                  <c:v>75</c:v>
                </c:pt>
              </c:numCache>
            </c:numRef>
          </c:val>
        </c:ser>
        <c:ser>
          <c:idx val="2"/>
          <c:order val="2"/>
          <c:tx>
            <c:strRef>
              <c:f>Sheet0!$A$4</c:f>
              <c:strCache>
                <c:ptCount val="1"/>
                <c:pt idx="0">
                  <c:v> 3 вариант </c:v>
                </c:pt>
              </c:strCache>
            </c:strRef>
          </c:tx>
          <c:marker>
            <c:symbol val="none"/>
          </c:marker>
          <c:dLbls>
            <c:dLbl>
              <c:idx val="0"/>
              <c:delete val="1"/>
            </c:dLbl>
            <c:showVal val="1"/>
          </c:dLbls>
          <c:cat>
            <c:strRef>
              <c:f>Sheet0!$B$1:$H$1</c:f>
              <c:strCache>
                <c:ptCount val="7"/>
                <c:pt idx="0">
                  <c:v>1</c:v>
                </c:pt>
                <c:pt idx="1">
                  <c:v>2</c:v>
                </c:pt>
                <c:pt idx="2">
                  <c:v>3</c:v>
                </c:pt>
                <c:pt idx="3">
                  <c:v>4</c:v>
                </c:pt>
                <c:pt idx="4">
                  <c:v>5</c:v>
                </c:pt>
                <c:pt idx="5">
                  <c:v>6</c:v>
                </c:pt>
                <c:pt idx="6">
                  <c:v>7</c:v>
                </c:pt>
              </c:strCache>
            </c:strRef>
          </c:cat>
          <c:val>
            <c:numRef>
              <c:f>Sheet0!$B$4:$H$4</c:f>
              <c:numCache>
                <c:formatCode>General</c:formatCode>
                <c:ptCount val="7"/>
                <c:pt idx="0">
                  <c:v>66.669999999999987</c:v>
                </c:pt>
                <c:pt idx="1">
                  <c:v>66.669999999999987</c:v>
                </c:pt>
                <c:pt idx="2">
                  <c:v>75</c:v>
                </c:pt>
                <c:pt idx="3">
                  <c:v>100</c:v>
                </c:pt>
                <c:pt idx="4">
                  <c:v>50</c:v>
                </c:pt>
                <c:pt idx="5">
                  <c:v>16.670000000000005</c:v>
                </c:pt>
                <c:pt idx="6">
                  <c:v>100</c:v>
                </c:pt>
              </c:numCache>
            </c:numRef>
          </c:val>
        </c:ser>
        <c:ser>
          <c:idx val="3"/>
          <c:order val="3"/>
          <c:tx>
            <c:strRef>
              <c:f>Sheet0!$A$5</c:f>
              <c:strCache>
                <c:ptCount val="1"/>
                <c:pt idx="0">
                  <c:v> 4 вариант </c:v>
                </c:pt>
              </c:strCache>
            </c:strRef>
          </c:tx>
          <c:marker>
            <c:symbol val="none"/>
          </c:marker>
          <c:dLbls>
            <c:dLbl>
              <c:idx val="0"/>
              <c:layout>
                <c:manualLayout>
                  <c:x val="-4.4444444444444502E-2"/>
                  <c:y val="3.7037037037037056E-2"/>
                </c:manualLayout>
              </c:layout>
              <c:showVal val="1"/>
            </c:dLbl>
            <c:dLbl>
              <c:idx val="2"/>
              <c:layout>
                <c:manualLayout>
                  <c:x val="-5.8333333333333966E-2"/>
                  <c:y val="1.3888888888889023E-2"/>
                </c:manualLayout>
              </c:layout>
              <c:showVal val="1"/>
            </c:dLbl>
            <c:dLbl>
              <c:idx val="4"/>
              <c:layout>
                <c:manualLayout>
                  <c:x val="-5.8333333333333931E-2"/>
                  <c:y val="2.7777777777778141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Sheet0!$B$5:$H$5</c:f>
              <c:numCache>
                <c:formatCode>General</c:formatCode>
                <c:ptCount val="7"/>
                <c:pt idx="0">
                  <c:v>66.669999999999987</c:v>
                </c:pt>
                <c:pt idx="1">
                  <c:v>88.89</c:v>
                </c:pt>
                <c:pt idx="2">
                  <c:v>44.44</c:v>
                </c:pt>
                <c:pt idx="3">
                  <c:v>100</c:v>
                </c:pt>
                <c:pt idx="4">
                  <c:v>88.89</c:v>
                </c:pt>
                <c:pt idx="5">
                  <c:v>66.669999999999987</c:v>
                </c:pt>
                <c:pt idx="6">
                  <c:v>100</c:v>
                </c:pt>
              </c:numCache>
            </c:numRef>
          </c:val>
        </c:ser>
        <c:dLbls>
          <c:showVal val="1"/>
        </c:dLbls>
        <c:marker val="1"/>
        <c:axId val="113741184"/>
        <c:axId val="113763456"/>
      </c:lineChart>
      <c:catAx>
        <c:axId val="113741184"/>
        <c:scaling>
          <c:orientation val="minMax"/>
        </c:scaling>
        <c:axPos val="b"/>
        <c:majorTickMark val="none"/>
        <c:tickLblPos val="nextTo"/>
        <c:crossAx val="113763456"/>
        <c:crosses val="autoZero"/>
        <c:auto val="1"/>
        <c:lblAlgn val="ctr"/>
        <c:lblOffset val="100"/>
      </c:catAx>
      <c:valAx>
        <c:axId val="113763456"/>
        <c:scaling>
          <c:orientation val="minMax"/>
        </c:scaling>
        <c:axPos val="l"/>
        <c:majorGridlines/>
        <c:numFmt formatCode="General" sourceLinked="1"/>
        <c:majorTickMark val="none"/>
        <c:tickLblPos val="nextTo"/>
        <c:crossAx val="113741184"/>
        <c:crosses val="autoZero"/>
        <c:crossBetween val="between"/>
      </c:valAx>
    </c:plotArea>
    <c:legend>
      <c:legendPos val="b"/>
    </c:legend>
    <c:plotVisOnly val="1"/>
  </c:chart>
  <c:externalData r:id="rId1"/>
  <c:userShapes r:id="rId2"/>
</c:chartSpace>
</file>

<file path=word/charts/chart27.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a:solidFill>
                  <a:srgbClr val="0070C0"/>
                </a:solidFill>
                <a:latin typeface="Times New Roman" pitchFamily="18" charset="0"/>
                <a:cs typeface="Times New Roman" pitchFamily="18" charset="0"/>
              </a:rPr>
              <a:t>Статистика выполнения заданий</a:t>
            </a:r>
          </a:p>
        </c:rich>
      </c:tx>
    </c:title>
    <c:plotArea>
      <c:layout/>
      <c:lineChart>
        <c:grouping val="standard"/>
        <c:ser>
          <c:idx val="0"/>
          <c:order val="0"/>
          <c:tx>
            <c:strRef>
              <c:f>Sheet0!$A$2</c:f>
              <c:strCache>
                <c:ptCount val="1"/>
                <c:pt idx="0">
                  <c:v> 1 вариант </c:v>
                </c:pt>
              </c:strCache>
            </c:strRef>
          </c:tx>
          <c:marker>
            <c:symbol val="none"/>
          </c:marker>
          <c:dLbls>
            <c:showVal val="1"/>
          </c:dLbls>
          <c:cat>
            <c:strRef>
              <c:f>Sheet0!$B$1:$H$1</c:f>
              <c:strCache>
                <c:ptCount val="7"/>
                <c:pt idx="0">
                  <c:v>1</c:v>
                </c:pt>
                <c:pt idx="1">
                  <c:v>2</c:v>
                </c:pt>
                <c:pt idx="2">
                  <c:v>3</c:v>
                </c:pt>
                <c:pt idx="3">
                  <c:v>4</c:v>
                </c:pt>
                <c:pt idx="4">
                  <c:v>5</c:v>
                </c:pt>
                <c:pt idx="5">
                  <c:v>6</c:v>
                </c:pt>
                <c:pt idx="6">
                  <c:v>7</c:v>
                </c:pt>
              </c:strCache>
            </c:strRef>
          </c:cat>
          <c:val>
            <c:numRef>
              <c:f>Sheet0!$B$2:$H$2</c:f>
              <c:numCache>
                <c:formatCode>General</c:formatCode>
                <c:ptCount val="7"/>
                <c:pt idx="0">
                  <c:v>100</c:v>
                </c:pt>
                <c:pt idx="1">
                  <c:v>0</c:v>
                </c:pt>
                <c:pt idx="2">
                  <c:v>50</c:v>
                </c:pt>
                <c:pt idx="3">
                  <c:v>0</c:v>
                </c:pt>
                <c:pt idx="4">
                  <c:v>75</c:v>
                </c:pt>
                <c:pt idx="5">
                  <c:v>25</c:v>
                </c:pt>
                <c:pt idx="6">
                  <c:v>100</c:v>
                </c:pt>
              </c:numCache>
            </c:numRef>
          </c:val>
        </c:ser>
        <c:ser>
          <c:idx val="1"/>
          <c:order val="1"/>
          <c:tx>
            <c:strRef>
              <c:f>Sheet0!$A$3</c:f>
              <c:strCache>
                <c:ptCount val="1"/>
                <c:pt idx="0">
                  <c:v> 2 вариант</c:v>
                </c:pt>
              </c:strCache>
            </c:strRef>
          </c:tx>
          <c:marker>
            <c:symbol val="none"/>
          </c:marker>
          <c:dLbls>
            <c:showVal val="1"/>
          </c:dLbls>
          <c:cat>
            <c:strRef>
              <c:f>Sheet0!$B$1:$H$1</c:f>
              <c:strCache>
                <c:ptCount val="7"/>
                <c:pt idx="0">
                  <c:v>1</c:v>
                </c:pt>
                <c:pt idx="1">
                  <c:v>2</c:v>
                </c:pt>
                <c:pt idx="2">
                  <c:v>3</c:v>
                </c:pt>
                <c:pt idx="3">
                  <c:v>4</c:v>
                </c:pt>
                <c:pt idx="4">
                  <c:v>5</c:v>
                </c:pt>
                <c:pt idx="5">
                  <c:v>6</c:v>
                </c:pt>
                <c:pt idx="6">
                  <c:v>7</c:v>
                </c:pt>
              </c:strCache>
            </c:strRef>
          </c:cat>
          <c:val>
            <c:numRef>
              <c:f>Sheet0!$B$3:$H$3</c:f>
              <c:numCache>
                <c:formatCode>General</c:formatCode>
                <c:ptCount val="7"/>
                <c:pt idx="0">
                  <c:v>33.33</c:v>
                </c:pt>
                <c:pt idx="1">
                  <c:v>0</c:v>
                </c:pt>
                <c:pt idx="2">
                  <c:v>0</c:v>
                </c:pt>
                <c:pt idx="3">
                  <c:v>100</c:v>
                </c:pt>
                <c:pt idx="4">
                  <c:v>0</c:v>
                </c:pt>
                <c:pt idx="5">
                  <c:v>100</c:v>
                </c:pt>
                <c:pt idx="6">
                  <c:v>33.33</c:v>
                </c:pt>
              </c:numCache>
            </c:numRef>
          </c:val>
        </c:ser>
        <c:ser>
          <c:idx val="2"/>
          <c:order val="2"/>
          <c:tx>
            <c:strRef>
              <c:f>Sheet0!$A$4</c:f>
              <c:strCache>
                <c:ptCount val="1"/>
                <c:pt idx="0">
                  <c:v> 3 вариант</c:v>
                </c:pt>
              </c:strCache>
            </c:strRef>
          </c:tx>
          <c:marker>
            <c:symbol val="none"/>
          </c:marker>
          <c:dLbls>
            <c:dLbl>
              <c:idx val="0"/>
              <c:layout>
                <c:manualLayout>
                  <c:x val="5.5555555555555775E-3"/>
                  <c:y val="-3.1963470319634701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Sheet0!$B$4:$H$4</c:f>
              <c:numCache>
                <c:formatCode>General</c:formatCode>
                <c:ptCount val="7"/>
                <c:pt idx="0">
                  <c:v>50</c:v>
                </c:pt>
                <c:pt idx="1">
                  <c:v>50</c:v>
                </c:pt>
                <c:pt idx="2">
                  <c:v>0</c:v>
                </c:pt>
                <c:pt idx="3">
                  <c:v>100</c:v>
                </c:pt>
                <c:pt idx="4">
                  <c:v>50</c:v>
                </c:pt>
                <c:pt idx="5">
                  <c:v>0</c:v>
                </c:pt>
                <c:pt idx="6">
                  <c:v>100</c:v>
                </c:pt>
              </c:numCache>
            </c:numRef>
          </c:val>
        </c:ser>
        <c:ser>
          <c:idx val="3"/>
          <c:order val="3"/>
          <c:tx>
            <c:strRef>
              <c:f>Sheet0!$A$5</c:f>
              <c:strCache>
                <c:ptCount val="1"/>
                <c:pt idx="0">
                  <c:v> 4 вариант </c:v>
                </c:pt>
              </c:strCache>
            </c:strRef>
          </c:tx>
          <c:marker>
            <c:symbol val="none"/>
          </c:marker>
          <c:dLbls>
            <c:dLbl>
              <c:idx val="4"/>
              <c:layout>
                <c:manualLayout>
                  <c:x val="0"/>
                  <c:y val="-2.7397260273972612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Sheet0!$B$5:$H$5</c:f>
              <c:numCache>
                <c:formatCode>General</c:formatCode>
                <c:ptCount val="7"/>
                <c:pt idx="0">
                  <c:v>100</c:v>
                </c:pt>
                <c:pt idx="1">
                  <c:v>66.669999999999987</c:v>
                </c:pt>
                <c:pt idx="2">
                  <c:v>0</c:v>
                </c:pt>
                <c:pt idx="3">
                  <c:v>100</c:v>
                </c:pt>
                <c:pt idx="4">
                  <c:v>100</c:v>
                </c:pt>
                <c:pt idx="5">
                  <c:v>100</c:v>
                </c:pt>
                <c:pt idx="6">
                  <c:v>100</c:v>
                </c:pt>
              </c:numCache>
            </c:numRef>
          </c:val>
        </c:ser>
        <c:dLbls>
          <c:showVal val="1"/>
        </c:dLbls>
        <c:marker val="1"/>
        <c:axId val="113824512"/>
        <c:axId val="113826048"/>
      </c:lineChart>
      <c:catAx>
        <c:axId val="113824512"/>
        <c:scaling>
          <c:orientation val="minMax"/>
        </c:scaling>
        <c:axPos val="b"/>
        <c:majorTickMark val="none"/>
        <c:tickLblPos val="nextTo"/>
        <c:crossAx val="113826048"/>
        <c:crosses val="autoZero"/>
        <c:auto val="1"/>
        <c:lblAlgn val="ctr"/>
        <c:lblOffset val="100"/>
      </c:catAx>
      <c:valAx>
        <c:axId val="113826048"/>
        <c:scaling>
          <c:orientation val="minMax"/>
        </c:scaling>
        <c:axPos val="l"/>
        <c:majorGridlines/>
        <c:numFmt formatCode="General" sourceLinked="1"/>
        <c:majorTickMark val="none"/>
        <c:tickLblPos val="nextTo"/>
        <c:crossAx val="113824512"/>
        <c:crosses val="autoZero"/>
        <c:crossBetween val="between"/>
      </c:valAx>
    </c:plotArea>
    <c:legend>
      <c:legendPos val="b"/>
      <c:layout>
        <c:manualLayout>
          <c:xMode val="edge"/>
          <c:yMode val="edge"/>
          <c:x val="0.05"/>
          <c:y val="0.88850503062117758"/>
          <c:w val="0.9"/>
          <c:h val="0.11149496937882765"/>
        </c:manualLayout>
      </c:layout>
    </c:legend>
    <c:plotVisOnly val="1"/>
  </c:chart>
  <c:externalData r:id="rId1"/>
  <c:userShapes r:id="rId2"/>
</c:chartSpace>
</file>

<file path=word/charts/chart28.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выполнения заданий</a:t>
            </a:r>
          </a:p>
        </c:rich>
      </c:tx>
    </c:title>
    <c:plotArea>
      <c:layout/>
      <c:lineChart>
        <c:grouping val="standard"/>
        <c:ser>
          <c:idx val="0"/>
          <c:order val="0"/>
          <c:tx>
            <c:strRef>
              <c:f>Sheet0!$A$2</c:f>
              <c:strCache>
                <c:ptCount val="1"/>
                <c:pt idx="0">
                  <c:v> 1 вариант </c:v>
                </c:pt>
              </c:strCache>
            </c:strRef>
          </c:tx>
          <c:marker>
            <c:symbol val="none"/>
          </c:marker>
          <c:dLbls>
            <c:showVal val="1"/>
          </c:dLbls>
          <c:cat>
            <c:strRef>
              <c:f>Sheet0!$B$1:$H$1</c:f>
              <c:strCache>
                <c:ptCount val="7"/>
                <c:pt idx="0">
                  <c:v>1</c:v>
                </c:pt>
                <c:pt idx="1">
                  <c:v>2</c:v>
                </c:pt>
                <c:pt idx="2">
                  <c:v>3</c:v>
                </c:pt>
                <c:pt idx="3">
                  <c:v>4</c:v>
                </c:pt>
                <c:pt idx="4">
                  <c:v>5</c:v>
                </c:pt>
                <c:pt idx="5">
                  <c:v>6</c:v>
                </c:pt>
                <c:pt idx="6">
                  <c:v>7</c:v>
                </c:pt>
              </c:strCache>
            </c:strRef>
          </c:cat>
          <c:val>
            <c:numRef>
              <c:f>Sheet0!$B$2:$H$2</c:f>
              <c:numCache>
                <c:formatCode>General</c:formatCode>
                <c:ptCount val="7"/>
                <c:pt idx="0">
                  <c:v>100</c:v>
                </c:pt>
                <c:pt idx="1">
                  <c:v>0</c:v>
                </c:pt>
                <c:pt idx="2">
                  <c:v>50</c:v>
                </c:pt>
                <c:pt idx="3">
                  <c:v>0</c:v>
                </c:pt>
                <c:pt idx="4">
                  <c:v>100</c:v>
                </c:pt>
                <c:pt idx="5">
                  <c:v>0</c:v>
                </c:pt>
                <c:pt idx="6">
                  <c:v>100</c:v>
                </c:pt>
              </c:numCache>
            </c:numRef>
          </c:val>
        </c:ser>
        <c:ser>
          <c:idx val="1"/>
          <c:order val="1"/>
          <c:tx>
            <c:strRef>
              <c:f>Sheet0!$A$3</c:f>
              <c:strCache>
                <c:ptCount val="1"/>
                <c:pt idx="0">
                  <c:v> 2 вариант</c:v>
                </c:pt>
              </c:strCache>
            </c:strRef>
          </c:tx>
          <c:marker>
            <c:symbol val="none"/>
          </c:marker>
          <c:dLbls>
            <c:showVal val="1"/>
          </c:dLbls>
          <c:cat>
            <c:strRef>
              <c:f>Sheet0!$B$1:$H$1</c:f>
              <c:strCache>
                <c:ptCount val="7"/>
                <c:pt idx="0">
                  <c:v>1</c:v>
                </c:pt>
                <c:pt idx="1">
                  <c:v>2</c:v>
                </c:pt>
                <c:pt idx="2">
                  <c:v>3</c:v>
                </c:pt>
                <c:pt idx="3">
                  <c:v>4</c:v>
                </c:pt>
                <c:pt idx="4">
                  <c:v>5</c:v>
                </c:pt>
                <c:pt idx="5">
                  <c:v>6</c:v>
                </c:pt>
                <c:pt idx="6">
                  <c:v>7</c:v>
                </c:pt>
              </c:strCache>
            </c:strRef>
          </c:cat>
          <c:val>
            <c:numRef>
              <c:f>Sheet0!$B$3:$H$3</c:f>
              <c:numCache>
                <c:formatCode>General</c:formatCode>
                <c:ptCount val="7"/>
                <c:pt idx="0">
                  <c:v>0</c:v>
                </c:pt>
                <c:pt idx="1">
                  <c:v>100</c:v>
                </c:pt>
                <c:pt idx="2">
                  <c:v>0</c:v>
                </c:pt>
                <c:pt idx="3">
                  <c:v>100</c:v>
                </c:pt>
                <c:pt idx="4">
                  <c:v>0</c:v>
                </c:pt>
                <c:pt idx="5">
                  <c:v>100</c:v>
                </c:pt>
                <c:pt idx="6">
                  <c:v>100</c:v>
                </c:pt>
              </c:numCache>
            </c:numRef>
          </c:val>
        </c:ser>
        <c:ser>
          <c:idx val="2"/>
          <c:order val="2"/>
          <c:tx>
            <c:strRef>
              <c:f>Sheet0!$A$4</c:f>
              <c:strCache>
                <c:ptCount val="1"/>
                <c:pt idx="0">
                  <c:v> 3 вариант</c:v>
                </c:pt>
              </c:strCache>
            </c:strRef>
          </c:tx>
          <c:marker>
            <c:symbol val="none"/>
          </c:marker>
          <c:dLbls>
            <c:showVal val="1"/>
          </c:dLbls>
          <c:cat>
            <c:strRef>
              <c:f>Sheet0!$B$1:$H$1</c:f>
              <c:strCache>
                <c:ptCount val="7"/>
                <c:pt idx="0">
                  <c:v>1</c:v>
                </c:pt>
                <c:pt idx="1">
                  <c:v>2</c:v>
                </c:pt>
                <c:pt idx="2">
                  <c:v>3</c:v>
                </c:pt>
                <c:pt idx="3">
                  <c:v>4</c:v>
                </c:pt>
                <c:pt idx="4">
                  <c:v>5</c:v>
                </c:pt>
                <c:pt idx="5">
                  <c:v>6</c:v>
                </c:pt>
                <c:pt idx="6">
                  <c:v>7</c:v>
                </c:pt>
              </c:strCache>
            </c:strRef>
          </c:cat>
          <c:val>
            <c:numRef>
              <c:f>Sheet0!$B$4:$H$4</c:f>
              <c:numCache>
                <c:formatCode>General</c:formatCode>
                <c:ptCount val="7"/>
                <c:pt idx="0">
                  <c:v>100</c:v>
                </c:pt>
                <c:pt idx="1">
                  <c:v>100</c:v>
                </c:pt>
                <c:pt idx="2">
                  <c:v>100</c:v>
                </c:pt>
                <c:pt idx="3">
                  <c:v>100</c:v>
                </c:pt>
                <c:pt idx="4">
                  <c:v>0</c:v>
                </c:pt>
                <c:pt idx="5">
                  <c:v>0</c:v>
                </c:pt>
                <c:pt idx="6">
                  <c:v>0</c:v>
                </c:pt>
              </c:numCache>
            </c:numRef>
          </c:val>
        </c:ser>
        <c:ser>
          <c:idx val="3"/>
          <c:order val="3"/>
          <c:tx>
            <c:strRef>
              <c:f>Sheet0!$A$5</c:f>
              <c:strCache>
                <c:ptCount val="1"/>
                <c:pt idx="0">
                  <c:v> 4 вариант </c:v>
                </c:pt>
              </c:strCache>
            </c:strRef>
          </c:tx>
          <c:marker>
            <c:symbol val="none"/>
          </c:marker>
          <c:dLbls>
            <c:showVal val="1"/>
          </c:dLbls>
          <c:cat>
            <c:strRef>
              <c:f>Sheet0!$B$1:$H$1</c:f>
              <c:strCache>
                <c:ptCount val="7"/>
                <c:pt idx="0">
                  <c:v>1</c:v>
                </c:pt>
                <c:pt idx="1">
                  <c:v>2</c:v>
                </c:pt>
                <c:pt idx="2">
                  <c:v>3</c:v>
                </c:pt>
                <c:pt idx="3">
                  <c:v>4</c:v>
                </c:pt>
                <c:pt idx="4">
                  <c:v>5</c:v>
                </c:pt>
                <c:pt idx="5">
                  <c:v>6</c:v>
                </c:pt>
                <c:pt idx="6">
                  <c:v>7</c:v>
                </c:pt>
              </c:strCache>
            </c:strRef>
          </c:cat>
          <c:val>
            <c:numRef>
              <c:f>Sheet0!$B$5:$H$5</c:f>
              <c:numCache>
                <c:formatCode>General</c:formatCode>
                <c:ptCount val="7"/>
                <c:pt idx="0">
                  <c:v>0</c:v>
                </c:pt>
                <c:pt idx="1">
                  <c:v>0</c:v>
                </c:pt>
                <c:pt idx="2">
                  <c:v>50</c:v>
                </c:pt>
                <c:pt idx="3">
                  <c:v>100</c:v>
                </c:pt>
                <c:pt idx="4">
                  <c:v>0</c:v>
                </c:pt>
                <c:pt idx="5">
                  <c:v>50</c:v>
                </c:pt>
                <c:pt idx="6">
                  <c:v>100</c:v>
                </c:pt>
              </c:numCache>
            </c:numRef>
          </c:val>
        </c:ser>
        <c:dLbls>
          <c:showVal val="1"/>
        </c:dLbls>
        <c:marker val="1"/>
        <c:axId val="114087808"/>
        <c:axId val="114089344"/>
      </c:lineChart>
      <c:catAx>
        <c:axId val="114087808"/>
        <c:scaling>
          <c:orientation val="minMax"/>
        </c:scaling>
        <c:axPos val="b"/>
        <c:numFmt formatCode="General" sourceLinked="1"/>
        <c:majorTickMark val="none"/>
        <c:tickLblPos val="nextTo"/>
        <c:crossAx val="114089344"/>
        <c:crosses val="autoZero"/>
        <c:auto val="1"/>
        <c:lblAlgn val="ctr"/>
        <c:lblOffset val="100"/>
      </c:catAx>
      <c:valAx>
        <c:axId val="114089344"/>
        <c:scaling>
          <c:orientation val="minMax"/>
        </c:scaling>
        <c:axPos val="l"/>
        <c:majorGridlines/>
        <c:numFmt formatCode="General" sourceLinked="1"/>
        <c:majorTickMark val="none"/>
        <c:tickLblPos val="nextTo"/>
        <c:crossAx val="114087808"/>
        <c:crosses val="autoZero"/>
        <c:crossBetween val="between"/>
      </c:valAx>
    </c:plotArea>
    <c:legend>
      <c:legendPos val="b"/>
    </c:legend>
    <c:plotVisOnly val="1"/>
    <c:dispBlanksAs val="gap"/>
  </c:chart>
  <c:externalData r:id="rId1"/>
  <c:userShapes r:id="rId2"/>
</c:chartSpace>
</file>

<file path=word/charts/chart29.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выполнения заданий</a:t>
            </a:r>
          </a:p>
        </c:rich>
      </c:tx>
    </c:title>
    <c:plotArea>
      <c:layout/>
      <c:lineChart>
        <c:grouping val="standard"/>
        <c:ser>
          <c:idx val="0"/>
          <c:order val="0"/>
          <c:tx>
            <c:strRef>
              <c:f>Sheet0!$A$2</c:f>
              <c:strCache>
                <c:ptCount val="1"/>
                <c:pt idx="0">
                  <c:v> 1 вариант </c:v>
                </c:pt>
              </c:strCache>
            </c:strRef>
          </c:tx>
          <c:marker>
            <c:symbol val="none"/>
          </c:marker>
          <c:dLbls>
            <c:dLbl>
              <c:idx val="1"/>
              <c:layout>
                <c:manualLayout>
                  <c:x val="-1.3888888888889015E-2"/>
                  <c:y val="4.1666666666666664E-2"/>
                </c:manualLayout>
              </c:layout>
              <c:spPr/>
              <c:txPr>
                <a:bodyPr/>
                <a:lstStyle/>
                <a:p>
                  <a:pPr>
                    <a:defRPr/>
                  </a:pPr>
                  <a:endParaRPr lang="ru-RU"/>
                </a:p>
              </c:txPr>
              <c:dLblPos val="r"/>
              <c:showVal val="1"/>
            </c:dLbl>
            <c:dLbl>
              <c:idx val="2"/>
              <c:layout>
                <c:manualLayout>
                  <c:x val="-5.0925337632081364E-17"/>
                  <c:y val="-9.2592592592593767E-3"/>
                </c:manualLayout>
              </c:layout>
              <c:spPr/>
              <c:txPr>
                <a:bodyPr/>
                <a:lstStyle/>
                <a:p>
                  <a:pPr>
                    <a:defRPr/>
                  </a:pPr>
                  <a:endParaRPr lang="ru-RU"/>
                </a:p>
              </c:txPr>
              <c:dLblPos val="r"/>
              <c:showVal val="1"/>
            </c:dLbl>
            <c:dLbl>
              <c:idx val="5"/>
              <c:layout>
                <c:manualLayout>
                  <c:x val="-6.666666666666668E-2"/>
                  <c:y val="2.7777777777778154E-2"/>
                </c:manualLayout>
              </c:layout>
              <c:spPr/>
              <c:txPr>
                <a:bodyPr/>
                <a:lstStyle/>
                <a:p>
                  <a:pPr>
                    <a:defRPr/>
                  </a:pPr>
                  <a:endParaRPr lang="ru-RU"/>
                </a:p>
              </c:txPr>
              <c:dLblPos val="r"/>
              <c:showVal val="1"/>
            </c:dLbl>
            <c:dLbl>
              <c:idx val="6"/>
              <c:layout>
                <c:manualLayout>
                  <c:x val="-1.3888888888889015E-2"/>
                  <c:y val="2.7777777777778154E-2"/>
                </c:manualLayout>
              </c:layout>
              <c:spPr/>
              <c:txPr>
                <a:bodyPr/>
                <a:lstStyle/>
                <a:p>
                  <a:pPr>
                    <a:defRPr/>
                  </a:pPr>
                  <a:endParaRPr lang="ru-RU"/>
                </a:p>
              </c:txPr>
              <c:dLblPos val="r"/>
              <c:showVal val="1"/>
            </c:dLbl>
            <c:showVal val="1"/>
          </c:dLbls>
          <c:cat>
            <c:strRef>
              <c:f>Sheet0!$B$1:$H$1</c:f>
              <c:strCache>
                <c:ptCount val="7"/>
                <c:pt idx="0">
                  <c:v>1</c:v>
                </c:pt>
                <c:pt idx="1">
                  <c:v>2</c:v>
                </c:pt>
                <c:pt idx="2">
                  <c:v>3</c:v>
                </c:pt>
                <c:pt idx="3">
                  <c:v>4</c:v>
                </c:pt>
                <c:pt idx="4">
                  <c:v>5</c:v>
                </c:pt>
                <c:pt idx="5">
                  <c:v>6</c:v>
                </c:pt>
                <c:pt idx="6">
                  <c:v>7</c:v>
                </c:pt>
              </c:strCache>
            </c:strRef>
          </c:cat>
          <c:val>
            <c:numRef>
              <c:f>Sheet0!$B$2:$H$2</c:f>
              <c:numCache>
                <c:formatCode>General</c:formatCode>
                <c:ptCount val="7"/>
                <c:pt idx="0">
                  <c:v>100</c:v>
                </c:pt>
                <c:pt idx="1">
                  <c:v>53.660000000000011</c:v>
                </c:pt>
                <c:pt idx="2">
                  <c:v>52.5</c:v>
                </c:pt>
                <c:pt idx="3">
                  <c:v>48.720000000000013</c:v>
                </c:pt>
                <c:pt idx="4">
                  <c:v>82.05</c:v>
                </c:pt>
                <c:pt idx="5">
                  <c:v>68.42</c:v>
                </c:pt>
                <c:pt idx="6">
                  <c:v>94.86999999999999</c:v>
                </c:pt>
              </c:numCache>
            </c:numRef>
          </c:val>
        </c:ser>
        <c:ser>
          <c:idx val="1"/>
          <c:order val="1"/>
          <c:tx>
            <c:strRef>
              <c:f>Sheet0!$A$3</c:f>
              <c:strCache>
                <c:ptCount val="1"/>
                <c:pt idx="0">
                  <c:v> 2 вариант</c:v>
                </c:pt>
              </c:strCache>
            </c:strRef>
          </c:tx>
          <c:marker>
            <c:symbol val="none"/>
          </c:marker>
          <c:dLbls>
            <c:dLbl>
              <c:idx val="0"/>
              <c:layout>
                <c:manualLayout>
                  <c:x val="2.5000000000000046E-2"/>
                  <c:y val="-4.2437781360067948E-17"/>
                </c:manualLayout>
              </c:layout>
              <c:spPr/>
              <c:txPr>
                <a:bodyPr/>
                <a:lstStyle/>
                <a:p>
                  <a:pPr>
                    <a:defRPr/>
                  </a:pPr>
                  <a:endParaRPr lang="ru-RU"/>
                </a:p>
              </c:txPr>
              <c:dLblPos val="r"/>
              <c:showVal val="1"/>
            </c:dLbl>
            <c:dLbl>
              <c:idx val="2"/>
              <c:layout>
                <c:manualLayout>
                  <c:x val="1.6666666666666621E-2"/>
                  <c:y val="1.3888888888889015E-2"/>
                </c:manualLayout>
              </c:layout>
              <c:spPr/>
              <c:txPr>
                <a:bodyPr/>
                <a:lstStyle/>
                <a:p>
                  <a:pPr>
                    <a:defRPr/>
                  </a:pPr>
                  <a:endParaRPr lang="ru-RU"/>
                </a:p>
              </c:txPr>
              <c:dLblPos val="r"/>
              <c:showVal val="1"/>
            </c:dLbl>
            <c:dLbl>
              <c:idx val="4"/>
              <c:layout>
                <c:manualLayout>
                  <c:x val="1.1111111111111125E-2"/>
                  <c:y val="3.7037037037037292E-2"/>
                </c:manualLayout>
              </c:layout>
              <c:spPr/>
              <c:txPr>
                <a:bodyPr/>
                <a:lstStyle/>
                <a:p>
                  <a:pPr>
                    <a:defRPr/>
                  </a:pPr>
                  <a:endParaRPr lang="ru-RU"/>
                </a:p>
              </c:txPr>
              <c:dLblPos val="r"/>
              <c:showVal val="1"/>
            </c:dLbl>
            <c:showVal val="1"/>
          </c:dLbls>
          <c:cat>
            <c:strRef>
              <c:f>Sheet0!$B$1:$H$1</c:f>
              <c:strCache>
                <c:ptCount val="7"/>
                <c:pt idx="0">
                  <c:v>1</c:v>
                </c:pt>
                <c:pt idx="1">
                  <c:v>2</c:v>
                </c:pt>
                <c:pt idx="2">
                  <c:v>3</c:v>
                </c:pt>
                <c:pt idx="3">
                  <c:v>4</c:v>
                </c:pt>
                <c:pt idx="4">
                  <c:v>5</c:v>
                </c:pt>
                <c:pt idx="5">
                  <c:v>6</c:v>
                </c:pt>
                <c:pt idx="6">
                  <c:v>7</c:v>
                </c:pt>
              </c:strCache>
            </c:strRef>
          </c:cat>
          <c:val>
            <c:numRef>
              <c:f>Sheet0!$B$3:$H$3</c:f>
              <c:numCache>
                <c:formatCode>General</c:formatCode>
                <c:ptCount val="7"/>
                <c:pt idx="0">
                  <c:v>88.57</c:v>
                </c:pt>
                <c:pt idx="1">
                  <c:v>16.670000000000005</c:v>
                </c:pt>
                <c:pt idx="2">
                  <c:v>64.709999999999994</c:v>
                </c:pt>
                <c:pt idx="3">
                  <c:v>100</c:v>
                </c:pt>
                <c:pt idx="4">
                  <c:v>30.3</c:v>
                </c:pt>
                <c:pt idx="5">
                  <c:v>100</c:v>
                </c:pt>
                <c:pt idx="6">
                  <c:v>78.13</c:v>
                </c:pt>
              </c:numCache>
            </c:numRef>
          </c:val>
        </c:ser>
        <c:ser>
          <c:idx val="2"/>
          <c:order val="2"/>
          <c:tx>
            <c:strRef>
              <c:f>Sheet0!$A$4</c:f>
              <c:strCache>
                <c:ptCount val="1"/>
                <c:pt idx="0">
                  <c:v> 3 вариант</c:v>
                </c:pt>
              </c:strCache>
            </c:strRef>
          </c:tx>
          <c:marker>
            <c:symbol val="none"/>
          </c:marker>
          <c:dLbls>
            <c:dLbl>
              <c:idx val="0"/>
              <c:layout>
                <c:manualLayout>
                  <c:x val="0"/>
                  <c:y val="5.0925925925925923E-2"/>
                </c:manualLayout>
              </c:layout>
              <c:spPr/>
              <c:txPr>
                <a:bodyPr/>
                <a:lstStyle/>
                <a:p>
                  <a:pPr>
                    <a:defRPr/>
                  </a:pPr>
                  <a:endParaRPr lang="ru-RU"/>
                </a:p>
              </c:txPr>
              <c:dLblPos val="r"/>
              <c:showVal val="1"/>
            </c:dLbl>
            <c:dLbl>
              <c:idx val="2"/>
              <c:layout>
                <c:manualLayout>
                  <c:x val="3.8888670166229412E-2"/>
                  <c:y val="-1.3888888888889015E-2"/>
                </c:manualLayout>
              </c:layout>
              <c:spPr/>
              <c:txPr>
                <a:bodyPr/>
                <a:lstStyle/>
                <a:p>
                  <a:pPr>
                    <a:defRPr/>
                  </a:pPr>
                  <a:endParaRPr lang="ru-RU"/>
                </a:p>
              </c:txPr>
              <c:dLblPos val="r"/>
              <c:showVal val="1"/>
            </c:dLbl>
            <c:dLbl>
              <c:idx val="4"/>
              <c:layout>
                <c:manualLayout>
                  <c:x val="-4.4444444444444502E-2"/>
                  <c:y val="-5.5555555555555455E-2"/>
                </c:manualLayout>
              </c:layout>
              <c:spPr/>
              <c:txPr>
                <a:bodyPr/>
                <a:lstStyle/>
                <a:p>
                  <a:pPr>
                    <a:defRPr/>
                  </a:pPr>
                  <a:endParaRPr lang="ru-RU"/>
                </a:p>
              </c:txPr>
              <c:dLblPos val="r"/>
              <c:showVal val="1"/>
            </c:dLbl>
            <c:showVal val="1"/>
          </c:dLbls>
          <c:cat>
            <c:strRef>
              <c:f>Sheet0!$B$1:$H$1</c:f>
              <c:strCache>
                <c:ptCount val="7"/>
                <c:pt idx="0">
                  <c:v>1</c:v>
                </c:pt>
                <c:pt idx="1">
                  <c:v>2</c:v>
                </c:pt>
                <c:pt idx="2">
                  <c:v>3</c:v>
                </c:pt>
                <c:pt idx="3">
                  <c:v>4</c:v>
                </c:pt>
                <c:pt idx="4">
                  <c:v>5</c:v>
                </c:pt>
                <c:pt idx="5">
                  <c:v>6</c:v>
                </c:pt>
                <c:pt idx="6">
                  <c:v>7</c:v>
                </c:pt>
              </c:strCache>
            </c:strRef>
          </c:cat>
          <c:val>
            <c:numRef>
              <c:f>Sheet0!$B$4:$H$4</c:f>
              <c:numCache>
                <c:formatCode>General</c:formatCode>
                <c:ptCount val="7"/>
                <c:pt idx="0">
                  <c:v>56.760000000000012</c:v>
                </c:pt>
                <c:pt idx="1">
                  <c:v>59.46</c:v>
                </c:pt>
                <c:pt idx="2">
                  <c:v>70.27</c:v>
                </c:pt>
                <c:pt idx="3">
                  <c:v>100</c:v>
                </c:pt>
                <c:pt idx="4">
                  <c:v>36.11</c:v>
                </c:pt>
                <c:pt idx="5">
                  <c:v>43.24</c:v>
                </c:pt>
                <c:pt idx="6">
                  <c:v>100</c:v>
                </c:pt>
              </c:numCache>
            </c:numRef>
          </c:val>
        </c:ser>
        <c:ser>
          <c:idx val="3"/>
          <c:order val="3"/>
          <c:tx>
            <c:strRef>
              <c:f>Sheet0!$A$5</c:f>
              <c:strCache>
                <c:ptCount val="1"/>
                <c:pt idx="0">
                  <c:v> 4 вариант </c:v>
                </c:pt>
              </c:strCache>
            </c:strRef>
          </c:tx>
          <c:marker>
            <c:symbol val="none"/>
          </c:marker>
          <c:dLbls>
            <c:dLbl>
              <c:idx val="0"/>
              <c:layout>
                <c:manualLayout>
                  <c:x val="-5.8333333333333896E-2"/>
                  <c:y val="2.3148148148148147E-2"/>
                </c:manualLayout>
              </c:layout>
              <c:spPr/>
              <c:txPr>
                <a:bodyPr/>
                <a:lstStyle/>
                <a:p>
                  <a:pPr>
                    <a:defRPr/>
                  </a:pPr>
                  <a:endParaRPr lang="ru-RU"/>
                </a:p>
              </c:txPr>
              <c:dLblPos val="r"/>
              <c:showVal val="1"/>
            </c:dLbl>
            <c:dLbl>
              <c:idx val="2"/>
              <c:layout>
                <c:manualLayout>
                  <c:x val="-1.6666666666666725E-2"/>
                  <c:y val="4.6296296296296523E-2"/>
                </c:manualLayout>
              </c:layout>
              <c:spPr/>
              <c:txPr>
                <a:bodyPr/>
                <a:lstStyle/>
                <a:p>
                  <a:pPr>
                    <a:defRPr/>
                  </a:pPr>
                  <a:endParaRPr lang="ru-RU"/>
                </a:p>
              </c:txPr>
              <c:dLblPos val="r"/>
              <c:showVal val="1"/>
            </c:dLbl>
            <c:dLbl>
              <c:idx val="4"/>
              <c:layout>
                <c:manualLayout>
                  <c:x val="-3.0555555555555582E-2"/>
                  <c:y val="3.7037037037037056E-2"/>
                </c:manualLayout>
              </c:layout>
              <c:spPr/>
              <c:txPr>
                <a:bodyPr/>
                <a:lstStyle/>
                <a:p>
                  <a:pPr>
                    <a:defRPr/>
                  </a:pPr>
                  <a:endParaRPr lang="ru-RU"/>
                </a:p>
              </c:txPr>
              <c:dLblPos val="r"/>
              <c:showVal val="1"/>
            </c:dLbl>
            <c:dLbl>
              <c:idx val="6"/>
              <c:layout>
                <c:manualLayout>
                  <c:x val="-3.333333333333334E-2"/>
                  <c:y val="-3.2407407407407697E-2"/>
                </c:manualLayout>
              </c:layout>
              <c:spPr/>
              <c:txPr>
                <a:bodyPr/>
                <a:lstStyle/>
                <a:p>
                  <a:pPr>
                    <a:defRPr/>
                  </a:pPr>
                  <a:endParaRPr lang="ru-RU"/>
                </a:p>
              </c:txPr>
              <c:dLblPos val="r"/>
              <c:showVal val="1"/>
            </c:dLbl>
            <c:showVal val="1"/>
          </c:dLbls>
          <c:cat>
            <c:strRef>
              <c:f>Sheet0!$B$1:$H$1</c:f>
              <c:strCache>
                <c:ptCount val="7"/>
                <c:pt idx="0">
                  <c:v>1</c:v>
                </c:pt>
                <c:pt idx="1">
                  <c:v>2</c:v>
                </c:pt>
                <c:pt idx="2">
                  <c:v>3</c:v>
                </c:pt>
                <c:pt idx="3">
                  <c:v>4</c:v>
                </c:pt>
                <c:pt idx="4">
                  <c:v>5</c:v>
                </c:pt>
                <c:pt idx="5">
                  <c:v>6</c:v>
                </c:pt>
                <c:pt idx="6">
                  <c:v>7</c:v>
                </c:pt>
              </c:strCache>
            </c:strRef>
          </c:cat>
          <c:val>
            <c:numRef>
              <c:f>Sheet0!$B$5:$H$5</c:f>
              <c:numCache>
                <c:formatCode>General</c:formatCode>
                <c:ptCount val="7"/>
                <c:pt idx="0">
                  <c:v>70.27</c:v>
                </c:pt>
                <c:pt idx="1">
                  <c:v>81.08</c:v>
                </c:pt>
                <c:pt idx="2">
                  <c:v>54.05</c:v>
                </c:pt>
                <c:pt idx="3">
                  <c:v>100</c:v>
                </c:pt>
                <c:pt idx="4">
                  <c:v>21.62</c:v>
                </c:pt>
                <c:pt idx="5">
                  <c:v>56.760000000000012</c:v>
                </c:pt>
                <c:pt idx="6">
                  <c:v>100</c:v>
                </c:pt>
              </c:numCache>
            </c:numRef>
          </c:val>
        </c:ser>
        <c:dLbls>
          <c:showVal val="1"/>
        </c:dLbls>
        <c:marker val="1"/>
        <c:axId val="114169728"/>
        <c:axId val="114171264"/>
      </c:lineChart>
      <c:catAx>
        <c:axId val="114169728"/>
        <c:scaling>
          <c:orientation val="minMax"/>
        </c:scaling>
        <c:axPos val="b"/>
        <c:numFmt formatCode="General" sourceLinked="1"/>
        <c:majorTickMark val="none"/>
        <c:tickLblPos val="nextTo"/>
        <c:crossAx val="114171264"/>
        <c:crosses val="autoZero"/>
        <c:auto val="1"/>
        <c:lblAlgn val="ctr"/>
        <c:lblOffset val="100"/>
      </c:catAx>
      <c:valAx>
        <c:axId val="114171264"/>
        <c:scaling>
          <c:orientation val="minMax"/>
        </c:scaling>
        <c:axPos val="l"/>
        <c:majorGridlines/>
        <c:numFmt formatCode="General" sourceLinked="1"/>
        <c:majorTickMark val="none"/>
        <c:tickLblPos val="nextTo"/>
        <c:crossAx val="114169728"/>
        <c:crosses val="autoZero"/>
        <c:crossBetween val="between"/>
      </c:valAx>
    </c:plotArea>
    <c:legend>
      <c:legendPos val="b"/>
    </c:legend>
    <c:plotVisOnly val="1"/>
    <c:dispBlanksAs val="gap"/>
  </c:chart>
  <c:externalData r:id="rId1"/>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по отметкам</a:t>
            </a:r>
          </a:p>
        </c:rich>
      </c:tx>
    </c:title>
    <c:view3D>
      <c:rAngAx val="1"/>
    </c:view3D>
    <c:plotArea>
      <c:layout/>
      <c:bar3DChart>
        <c:barDir val="col"/>
        <c:grouping val="clustered"/>
        <c:ser>
          <c:idx val="0"/>
          <c:order val="0"/>
          <c:tx>
            <c:strRef>
              <c:f>Sheet0!$A$2</c:f>
              <c:strCache>
                <c:ptCount val="1"/>
                <c:pt idx="0">
                  <c:v>Баргузинский район</c:v>
                </c:pt>
              </c:strCache>
            </c:strRef>
          </c:tx>
          <c:dPt>
            <c:idx val="0"/>
            <c:spPr>
              <a:solidFill>
                <a:srgbClr val="C00000"/>
              </a:solidFill>
            </c:spPr>
          </c:dPt>
          <c:dPt>
            <c:idx val="1"/>
            <c:spPr>
              <a:solidFill>
                <a:srgbClr val="FFC000"/>
              </a:solidFill>
            </c:spPr>
          </c:dPt>
          <c:dPt>
            <c:idx val="2"/>
            <c:spPr>
              <a:solidFill>
                <a:srgbClr val="00B050"/>
              </a:solidFill>
            </c:spPr>
          </c:dPt>
          <c:dPt>
            <c:idx val="3"/>
            <c:spPr>
              <a:solidFill>
                <a:srgbClr val="0070C0"/>
              </a:solidFill>
            </c:spPr>
          </c:dPt>
          <c:dLbls>
            <c:dLbl>
              <c:idx val="0"/>
              <c:layout>
                <c:manualLayout>
                  <c:x val="8.3333333333333367E-3"/>
                  <c:y val="-2.7777777777778193E-2"/>
                </c:manualLayout>
              </c:layout>
              <c:showVal val="1"/>
            </c:dLbl>
            <c:dLbl>
              <c:idx val="1"/>
              <c:layout>
                <c:manualLayout>
                  <c:x val="1.6666666666666701E-2"/>
                  <c:y val="-1.8518518518518583E-2"/>
                </c:manualLayout>
              </c:layout>
              <c:showVal val="1"/>
            </c:dLbl>
            <c:dLbl>
              <c:idx val="2"/>
              <c:layout>
                <c:manualLayout>
                  <c:x val="1.6666666666666701E-2"/>
                  <c:y val="-1.8518518518518583E-2"/>
                </c:manualLayout>
              </c:layout>
              <c:tx>
                <c:rich>
                  <a:bodyPr/>
                  <a:lstStyle/>
                  <a:p>
                    <a:r>
                      <a:rPr lang="en-US"/>
                      <a:t>37,1</a:t>
                    </a:r>
                    <a:r>
                      <a:rPr lang="ru-RU"/>
                      <a:t>5</a:t>
                    </a:r>
                    <a:endParaRPr lang="en-US"/>
                  </a:p>
                </c:rich>
              </c:tx>
              <c:showVal val="1"/>
            </c:dLbl>
            <c:dLbl>
              <c:idx val="3"/>
              <c:layout>
                <c:manualLayout>
                  <c:x val="1.9444444444444545E-2"/>
                  <c:y val="-1.3888888888889025E-2"/>
                </c:manualLayout>
              </c:layout>
              <c:showVal val="1"/>
            </c:dLbl>
            <c:txPr>
              <a:bodyPr/>
              <a:lstStyle/>
              <a:p>
                <a:pPr>
                  <a:defRPr b="1"/>
                </a:pPr>
                <a:endParaRPr lang="ru-RU"/>
              </a:p>
            </c:txPr>
            <c:showVal val="1"/>
          </c:dLbls>
          <c:cat>
            <c:strRef>
              <c:f>Sheet0!$B$1:$E$1</c:f>
              <c:strCache>
                <c:ptCount val="4"/>
                <c:pt idx="0">
                  <c:v>2</c:v>
                </c:pt>
                <c:pt idx="1">
                  <c:v>3</c:v>
                </c:pt>
                <c:pt idx="2">
                  <c:v>4</c:v>
                </c:pt>
                <c:pt idx="3">
                  <c:v>5</c:v>
                </c:pt>
              </c:strCache>
            </c:strRef>
          </c:cat>
          <c:val>
            <c:numRef>
              <c:f>Sheet0!$B$2:$E$2</c:f>
              <c:numCache>
                <c:formatCode>General</c:formatCode>
                <c:ptCount val="4"/>
                <c:pt idx="0">
                  <c:v>5.71</c:v>
                </c:pt>
                <c:pt idx="1">
                  <c:v>37.14</c:v>
                </c:pt>
                <c:pt idx="2">
                  <c:v>37.14</c:v>
                </c:pt>
                <c:pt idx="3">
                  <c:v>20</c:v>
                </c:pt>
              </c:numCache>
            </c:numRef>
          </c:val>
        </c:ser>
        <c:dLbls>
          <c:showVal val="1"/>
        </c:dLbls>
        <c:shape val="box"/>
        <c:axId val="113860992"/>
        <c:axId val="113960064"/>
        <c:axId val="0"/>
      </c:bar3DChart>
      <c:catAx>
        <c:axId val="113860992"/>
        <c:scaling>
          <c:orientation val="minMax"/>
        </c:scaling>
        <c:axPos val="b"/>
        <c:majorTickMark val="none"/>
        <c:tickLblPos val="nextTo"/>
        <c:txPr>
          <a:bodyPr/>
          <a:lstStyle/>
          <a:p>
            <a:pPr>
              <a:defRPr b="1"/>
            </a:pPr>
            <a:endParaRPr lang="ru-RU"/>
          </a:p>
        </c:txPr>
        <c:crossAx val="113960064"/>
        <c:crosses val="autoZero"/>
        <c:auto val="1"/>
        <c:lblAlgn val="ctr"/>
        <c:lblOffset val="100"/>
      </c:catAx>
      <c:valAx>
        <c:axId val="113960064"/>
        <c:scaling>
          <c:orientation val="minMax"/>
        </c:scaling>
        <c:delete val="1"/>
        <c:axPos val="l"/>
        <c:numFmt formatCode="General" sourceLinked="1"/>
        <c:tickLblPos val="none"/>
        <c:crossAx val="113860992"/>
        <c:crosses val="autoZero"/>
        <c:crossBetween val="between"/>
      </c:valAx>
    </c:plotArea>
    <c:legend>
      <c:legendPos val="b"/>
    </c:legend>
    <c:plotVisOnly val="1"/>
  </c:chart>
  <c:externalData r:id="rId1"/>
  <c:userShapes r:id="rId2"/>
</c:chartSpace>
</file>

<file path=word/charts/chart30.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выполнения заданий</a:t>
            </a:r>
          </a:p>
        </c:rich>
      </c:tx>
    </c:title>
    <c:plotArea>
      <c:layout/>
      <c:lineChart>
        <c:grouping val="standard"/>
        <c:ser>
          <c:idx val="0"/>
          <c:order val="0"/>
          <c:tx>
            <c:strRef>
              <c:f>Sheet0!$A$2</c:f>
              <c:strCache>
                <c:ptCount val="1"/>
                <c:pt idx="0">
                  <c:v> 1 вариант </c:v>
                </c:pt>
              </c:strCache>
            </c:strRef>
          </c:tx>
          <c:marker>
            <c:symbol val="none"/>
          </c:marker>
          <c:dLbls>
            <c:dLbl>
              <c:idx val="2"/>
              <c:layout>
                <c:manualLayout>
                  <c:x val="2.2222222222222202E-2"/>
                  <c:y val="0"/>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Sheet0!$B$2:$H$2</c:f>
              <c:numCache>
                <c:formatCode>General</c:formatCode>
                <c:ptCount val="7"/>
                <c:pt idx="0">
                  <c:v>100</c:v>
                </c:pt>
                <c:pt idx="1">
                  <c:v>76.19</c:v>
                </c:pt>
                <c:pt idx="2">
                  <c:v>52.379999999999995</c:v>
                </c:pt>
                <c:pt idx="3">
                  <c:v>42.86</c:v>
                </c:pt>
                <c:pt idx="4">
                  <c:v>76.19</c:v>
                </c:pt>
                <c:pt idx="5">
                  <c:v>52.379999999999995</c:v>
                </c:pt>
                <c:pt idx="6">
                  <c:v>100</c:v>
                </c:pt>
              </c:numCache>
            </c:numRef>
          </c:val>
        </c:ser>
        <c:ser>
          <c:idx val="1"/>
          <c:order val="1"/>
          <c:tx>
            <c:strRef>
              <c:f>Sheet0!$A$3</c:f>
              <c:strCache>
                <c:ptCount val="1"/>
                <c:pt idx="0">
                  <c:v> 2 вариант</c:v>
                </c:pt>
              </c:strCache>
            </c:strRef>
          </c:tx>
          <c:marker>
            <c:symbol val="none"/>
          </c:marker>
          <c:dLbls>
            <c:dLbl>
              <c:idx val="0"/>
              <c:layout>
                <c:manualLayout>
                  <c:x val="0"/>
                  <c:y val="2.7777777777778213E-2"/>
                </c:manualLayout>
              </c:layout>
              <c:showVal val="1"/>
            </c:dLbl>
            <c:dLbl>
              <c:idx val="1"/>
              <c:layout>
                <c:manualLayout>
                  <c:x val="0"/>
                  <c:y val="2.7777777777778258E-2"/>
                </c:manualLayout>
              </c:layout>
              <c:showVal val="1"/>
            </c:dLbl>
            <c:dLbl>
              <c:idx val="2"/>
              <c:layout>
                <c:manualLayout>
                  <c:x val="-5.0925337632081413E-17"/>
                  <c:y val="2.7777777777778165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Sheet0!$B$3:$H$3</c:f>
              <c:numCache>
                <c:formatCode>General</c:formatCode>
                <c:ptCount val="7"/>
                <c:pt idx="0">
                  <c:v>87.5</c:v>
                </c:pt>
                <c:pt idx="1">
                  <c:v>28.57</c:v>
                </c:pt>
                <c:pt idx="2">
                  <c:v>37.5</c:v>
                </c:pt>
                <c:pt idx="3">
                  <c:v>100</c:v>
                </c:pt>
                <c:pt idx="4">
                  <c:v>50</c:v>
                </c:pt>
                <c:pt idx="5">
                  <c:v>100</c:v>
                </c:pt>
                <c:pt idx="6">
                  <c:v>75</c:v>
                </c:pt>
              </c:numCache>
            </c:numRef>
          </c:val>
        </c:ser>
        <c:ser>
          <c:idx val="2"/>
          <c:order val="2"/>
          <c:tx>
            <c:strRef>
              <c:f>Sheet0!$A$4</c:f>
              <c:strCache>
                <c:ptCount val="1"/>
                <c:pt idx="0">
                  <c:v> 3 вариант</c:v>
                </c:pt>
              </c:strCache>
            </c:strRef>
          </c:tx>
          <c:marker>
            <c:symbol val="none"/>
          </c:marker>
          <c:dLbls>
            <c:dLbl>
              <c:idx val="0"/>
              <c:layout>
                <c:manualLayout>
                  <c:x val="-1.3888888888889018E-2"/>
                  <c:y val="2.7777777777778165E-2"/>
                </c:manualLayout>
              </c:layout>
              <c:showVal val="1"/>
            </c:dLbl>
            <c:dLbl>
              <c:idx val="1"/>
              <c:layout>
                <c:manualLayout>
                  <c:x val="0"/>
                  <c:y val="2.3148148148148147E-2"/>
                </c:manualLayout>
              </c:layout>
              <c:showVal val="1"/>
            </c:dLbl>
            <c:dLbl>
              <c:idx val="2"/>
              <c:layout>
                <c:manualLayout>
                  <c:x val="3.3333114610673988E-2"/>
                  <c:y val="-2.7777777777778165E-2"/>
                </c:manualLayout>
              </c:layout>
              <c:showVal val="1"/>
            </c:dLbl>
            <c:dLbl>
              <c:idx val="4"/>
              <c:layout>
                <c:manualLayout>
                  <c:x val="0"/>
                  <c:y val="-2.7777777777778165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Sheet0!$B$4:$H$4</c:f>
              <c:numCache>
                <c:formatCode>General</c:formatCode>
                <c:ptCount val="7"/>
                <c:pt idx="0">
                  <c:v>60.87</c:v>
                </c:pt>
                <c:pt idx="1">
                  <c:v>56.52</c:v>
                </c:pt>
                <c:pt idx="2">
                  <c:v>56.52</c:v>
                </c:pt>
                <c:pt idx="3">
                  <c:v>100</c:v>
                </c:pt>
                <c:pt idx="4">
                  <c:v>54.55</c:v>
                </c:pt>
                <c:pt idx="5">
                  <c:v>43.48</c:v>
                </c:pt>
                <c:pt idx="6">
                  <c:v>100</c:v>
                </c:pt>
              </c:numCache>
            </c:numRef>
          </c:val>
        </c:ser>
        <c:ser>
          <c:idx val="3"/>
          <c:order val="3"/>
          <c:tx>
            <c:strRef>
              <c:f>Sheet0!$A$5</c:f>
              <c:strCache>
                <c:ptCount val="1"/>
                <c:pt idx="0">
                  <c:v> 4 вариант </c:v>
                </c:pt>
              </c:strCache>
            </c:strRef>
          </c:tx>
          <c:marker>
            <c:symbol val="none"/>
          </c:marker>
          <c:dLbls>
            <c:dLbl>
              <c:idx val="0"/>
              <c:layout>
                <c:manualLayout>
                  <c:x val="5.5555555555555775E-3"/>
                  <c:y val="3.7037037037037056E-2"/>
                </c:manualLayout>
              </c:layout>
              <c:showVal val="1"/>
            </c:dLbl>
            <c:dLbl>
              <c:idx val="1"/>
              <c:layout>
                <c:manualLayout>
                  <c:x val="0"/>
                  <c:y val="2.7777777777778165E-2"/>
                </c:manualLayout>
              </c:layout>
              <c:showVal val="1"/>
            </c:dLbl>
            <c:dLbl>
              <c:idx val="4"/>
              <c:layout>
                <c:manualLayout>
                  <c:x val="-3.333333333333334E-2"/>
                  <c:y val="8.3333333333333343E-2"/>
                </c:manualLayout>
              </c:layout>
              <c:showVal val="1"/>
            </c:dLbl>
            <c:dLbl>
              <c:idx val="5"/>
              <c:layout>
                <c:manualLayout>
                  <c:x val="-1.9444444444444445E-2"/>
                  <c:y val="4.1666666666666664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Sheet0!$B$5:$H$5</c:f>
              <c:numCache>
                <c:formatCode>General</c:formatCode>
                <c:ptCount val="7"/>
                <c:pt idx="0">
                  <c:v>42.86</c:v>
                </c:pt>
                <c:pt idx="1">
                  <c:v>42.86</c:v>
                </c:pt>
                <c:pt idx="2">
                  <c:v>42.86</c:v>
                </c:pt>
                <c:pt idx="3">
                  <c:v>100</c:v>
                </c:pt>
                <c:pt idx="4">
                  <c:v>57.14</c:v>
                </c:pt>
                <c:pt idx="5">
                  <c:v>42.86</c:v>
                </c:pt>
                <c:pt idx="6">
                  <c:v>100</c:v>
                </c:pt>
              </c:numCache>
            </c:numRef>
          </c:val>
        </c:ser>
        <c:dLbls>
          <c:showVal val="1"/>
        </c:dLbls>
        <c:marker val="1"/>
        <c:axId val="114243456"/>
        <c:axId val="114244992"/>
      </c:lineChart>
      <c:catAx>
        <c:axId val="114243456"/>
        <c:scaling>
          <c:orientation val="minMax"/>
        </c:scaling>
        <c:axPos val="b"/>
        <c:majorTickMark val="none"/>
        <c:tickLblPos val="nextTo"/>
        <c:crossAx val="114244992"/>
        <c:crosses val="autoZero"/>
        <c:auto val="1"/>
        <c:lblAlgn val="ctr"/>
        <c:lblOffset val="100"/>
      </c:catAx>
      <c:valAx>
        <c:axId val="114244992"/>
        <c:scaling>
          <c:orientation val="minMax"/>
        </c:scaling>
        <c:axPos val="l"/>
        <c:majorGridlines/>
        <c:numFmt formatCode="General" sourceLinked="1"/>
        <c:majorTickMark val="none"/>
        <c:tickLblPos val="nextTo"/>
        <c:crossAx val="114243456"/>
        <c:crosses val="autoZero"/>
        <c:crossBetween val="between"/>
      </c:valAx>
    </c:plotArea>
    <c:legend>
      <c:legendPos val="b"/>
    </c:legend>
    <c:plotVisOnly val="1"/>
  </c:chart>
  <c:externalData r:id="rId1"/>
  <c:userShapes r:id="rId2"/>
</c:chartSpace>
</file>

<file path=word/charts/chart3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a:t>
            </a:r>
            <a:r>
              <a:rPr lang="ru-RU" baseline="0">
                <a:solidFill>
                  <a:srgbClr val="0070C0"/>
                </a:solidFill>
              </a:rPr>
              <a:t> выполнения заданий</a:t>
            </a:r>
          </a:p>
        </c:rich>
      </c:tx>
    </c:title>
    <c:plotArea>
      <c:layout/>
      <c:lineChart>
        <c:grouping val="standard"/>
        <c:ser>
          <c:idx val="0"/>
          <c:order val="0"/>
          <c:tx>
            <c:strRef>
              <c:f>Sheet0!$A$2</c:f>
              <c:strCache>
                <c:ptCount val="1"/>
                <c:pt idx="0">
                  <c:v> 1 вариант</c:v>
                </c:pt>
              </c:strCache>
            </c:strRef>
          </c:tx>
          <c:marker>
            <c:symbol val="none"/>
          </c:marker>
          <c:dLbls>
            <c:dLbl>
              <c:idx val="0"/>
              <c:layout>
                <c:manualLayout>
                  <c:x val="-5.5555555555555558E-3"/>
                  <c:y val="-1.8518518518518583E-2"/>
                </c:manualLayout>
              </c:layout>
              <c:showVal val="1"/>
            </c:dLbl>
            <c:dLbl>
              <c:idx val="1"/>
              <c:layout>
                <c:manualLayout>
                  <c:x val="-5.5555555555555558E-3"/>
                  <c:y val="3.7037037037037056E-2"/>
                </c:manualLayout>
              </c:layout>
              <c:showVal val="1"/>
            </c:dLbl>
            <c:dLbl>
              <c:idx val="2"/>
              <c:layout>
                <c:manualLayout>
                  <c:x val="3.3333333333333284E-2"/>
                  <c:y val="0"/>
                </c:manualLayout>
              </c:layout>
              <c:showVal val="1"/>
            </c:dLbl>
            <c:dLbl>
              <c:idx val="5"/>
              <c:layout>
                <c:manualLayout>
                  <c:x val="5.5555555555555455E-2"/>
                  <c:y val="-9.2592592592593784E-3"/>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Sheet0!$B$2:$H$2</c:f>
              <c:numCache>
                <c:formatCode>General</c:formatCode>
                <c:ptCount val="7"/>
                <c:pt idx="0">
                  <c:v>100</c:v>
                </c:pt>
                <c:pt idx="1">
                  <c:v>60</c:v>
                </c:pt>
                <c:pt idx="2">
                  <c:v>58.33</c:v>
                </c:pt>
                <c:pt idx="3">
                  <c:v>12.5</c:v>
                </c:pt>
                <c:pt idx="4">
                  <c:v>83.33</c:v>
                </c:pt>
                <c:pt idx="5">
                  <c:v>69.569999999999993</c:v>
                </c:pt>
                <c:pt idx="6">
                  <c:v>100</c:v>
                </c:pt>
              </c:numCache>
            </c:numRef>
          </c:val>
        </c:ser>
        <c:ser>
          <c:idx val="1"/>
          <c:order val="1"/>
          <c:tx>
            <c:strRef>
              <c:f>Sheet0!$A$3</c:f>
              <c:strCache>
                <c:ptCount val="1"/>
                <c:pt idx="0">
                  <c:v> 2 вариант</c:v>
                </c:pt>
              </c:strCache>
            </c:strRef>
          </c:tx>
          <c:marker>
            <c:symbol val="none"/>
          </c:marker>
          <c:dLbls>
            <c:dLbl>
              <c:idx val="0"/>
              <c:layout>
                <c:manualLayout>
                  <c:x val="1.9444444444444483E-2"/>
                  <c:y val="-9.2592592592593784E-3"/>
                </c:manualLayout>
              </c:layout>
              <c:showVal val="1"/>
            </c:dLbl>
            <c:dLbl>
              <c:idx val="2"/>
              <c:layout>
                <c:manualLayout>
                  <c:x val="-4.1666885389326336E-2"/>
                  <c:y val="3.7037037037037056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Sheet0!$B$3:$H$3</c:f>
              <c:numCache>
                <c:formatCode>General</c:formatCode>
                <c:ptCount val="7"/>
                <c:pt idx="0">
                  <c:v>91.669999999999987</c:v>
                </c:pt>
                <c:pt idx="1">
                  <c:v>23.08</c:v>
                </c:pt>
                <c:pt idx="2">
                  <c:v>41.67</c:v>
                </c:pt>
                <c:pt idx="3">
                  <c:v>100</c:v>
                </c:pt>
                <c:pt idx="4">
                  <c:v>46.15</c:v>
                </c:pt>
                <c:pt idx="5">
                  <c:v>100</c:v>
                </c:pt>
                <c:pt idx="6">
                  <c:v>38.46</c:v>
                </c:pt>
              </c:numCache>
            </c:numRef>
          </c:val>
        </c:ser>
        <c:ser>
          <c:idx val="2"/>
          <c:order val="2"/>
          <c:tx>
            <c:strRef>
              <c:f>Sheet0!$A$4</c:f>
              <c:strCache>
                <c:ptCount val="1"/>
                <c:pt idx="0">
                  <c:v> 3 вариант</c:v>
                </c:pt>
              </c:strCache>
            </c:strRef>
          </c:tx>
          <c:marker>
            <c:symbol val="none"/>
          </c:marker>
          <c:dLbls>
            <c:dLbl>
              <c:idx val="0"/>
              <c:layout>
                <c:manualLayout>
                  <c:x val="-5.8333333333333917E-2"/>
                  <c:y val="4.6296296296297014E-3"/>
                </c:manualLayout>
              </c:layout>
              <c:showVal val="1"/>
            </c:dLbl>
            <c:dLbl>
              <c:idx val="2"/>
              <c:layout>
                <c:manualLayout>
                  <c:x val="3.6111111111111212E-2"/>
                  <c:y val="-4.6296296296296693E-3"/>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Sheet0!$B$4:$H$4</c:f>
              <c:numCache>
                <c:formatCode>General</c:formatCode>
                <c:ptCount val="7"/>
                <c:pt idx="0">
                  <c:v>80.77</c:v>
                </c:pt>
                <c:pt idx="1">
                  <c:v>79.169999999999987</c:v>
                </c:pt>
                <c:pt idx="2">
                  <c:v>69.23</c:v>
                </c:pt>
                <c:pt idx="3">
                  <c:v>100</c:v>
                </c:pt>
                <c:pt idx="4">
                  <c:v>30.77</c:v>
                </c:pt>
                <c:pt idx="5">
                  <c:v>57.690000000000012</c:v>
                </c:pt>
                <c:pt idx="6">
                  <c:v>100</c:v>
                </c:pt>
              </c:numCache>
            </c:numRef>
          </c:val>
        </c:ser>
        <c:ser>
          <c:idx val="3"/>
          <c:order val="3"/>
          <c:tx>
            <c:strRef>
              <c:f>Sheet0!$A$5</c:f>
              <c:strCache>
                <c:ptCount val="1"/>
                <c:pt idx="0">
                  <c:v> 4 вариант </c:v>
                </c:pt>
              </c:strCache>
            </c:strRef>
          </c:tx>
          <c:marker>
            <c:symbol val="none"/>
          </c:marker>
          <c:dLbls>
            <c:dLbl>
              <c:idx val="0"/>
              <c:layout>
                <c:manualLayout>
                  <c:x val="-8.3333333333333367E-3"/>
                  <c:y val="1.3888888888889018E-2"/>
                </c:manualLayout>
              </c:layout>
              <c:showVal val="1"/>
            </c:dLbl>
            <c:dLbl>
              <c:idx val="1"/>
              <c:layout>
                <c:manualLayout>
                  <c:x val="0"/>
                  <c:y val="-2.7777777777778213E-2"/>
                </c:manualLayout>
              </c:layout>
              <c:showVal val="1"/>
            </c:dLbl>
            <c:dLbl>
              <c:idx val="2"/>
              <c:layout>
                <c:manualLayout>
                  <c:x val="-5.5555555555555455E-2"/>
                  <c:y val="4.6296296296296693E-3"/>
                </c:manualLayout>
              </c:layout>
              <c:showVal val="1"/>
            </c:dLbl>
            <c:dLbl>
              <c:idx val="4"/>
              <c:layout>
                <c:manualLayout>
                  <c:x val="1.6666666666666701E-2"/>
                  <c:y val="9.2592592592593784E-3"/>
                </c:manualLayout>
              </c:layout>
              <c:showVal val="1"/>
            </c:dLbl>
            <c:dLbl>
              <c:idx val="5"/>
              <c:layout>
                <c:manualLayout>
                  <c:x val="-2.5000000000000001E-2"/>
                  <c:y val="-4.1666666666666664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Sheet0!$B$5:$H$5</c:f>
              <c:numCache>
                <c:formatCode>General</c:formatCode>
                <c:ptCount val="7"/>
                <c:pt idx="0">
                  <c:v>64</c:v>
                </c:pt>
                <c:pt idx="1">
                  <c:v>84</c:v>
                </c:pt>
                <c:pt idx="2">
                  <c:v>48</c:v>
                </c:pt>
                <c:pt idx="3">
                  <c:v>100</c:v>
                </c:pt>
                <c:pt idx="4">
                  <c:v>56</c:v>
                </c:pt>
                <c:pt idx="5">
                  <c:v>72</c:v>
                </c:pt>
                <c:pt idx="6">
                  <c:v>100</c:v>
                </c:pt>
              </c:numCache>
            </c:numRef>
          </c:val>
        </c:ser>
        <c:dLbls>
          <c:showVal val="1"/>
        </c:dLbls>
        <c:marker val="1"/>
        <c:axId val="114277376"/>
        <c:axId val="114311936"/>
      </c:lineChart>
      <c:catAx>
        <c:axId val="114277376"/>
        <c:scaling>
          <c:orientation val="minMax"/>
        </c:scaling>
        <c:axPos val="b"/>
        <c:majorTickMark val="none"/>
        <c:tickLblPos val="nextTo"/>
        <c:crossAx val="114311936"/>
        <c:crosses val="autoZero"/>
        <c:auto val="1"/>
        <c:lblAlgn val="ctr"/>
        <c:lblOffset val="100"/>
      </c:catAx>
      <c:valAx>
        <c:axId val="114311936"/>
        <c:scaling>
          <c:orientation val="minMax"/>
        </c:scaling>
        <c:axPos val="l"/>
        <c:majorGridlines/>
        <c:numFmt formatCode="General" sourceLinked="1"/>
        <c:majorTickMark val="none"/>
        <c:tickLblPos val="nextTo"/>
        <c:crossAx val="114277376"/>
        <c:crosses val="autoZero"/>
        <c:crossBetween val="between"/>
      </c:valAx>
    </c:plotArea>
    <c:legend>
      <c:legendPos val="b"/>
    </c:legend>
    <c:plotVisOnly val="1"/>
  </c:chart>
  <c:externalData r:id="rId1"/>
  <c:userShapes r:id="rId2"/>
</c:chartSpace>
</file>

<file path=word/charts/chart3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выполнения заданий</a:t>
            </a:r>
          </a:p>
        </c:rich>
      </c:tx>
    </c:title>
    <c:plotArea>
      <c:layout/>
      <c:lineChart>
        <c:grouping val="standard"/>
        <c:ser>
          <c:idx val="0"/>
          <c:order val="0"/>
          <c:tx>
            <c:strRef>
              <c:f>Sheet0!$A$2</c:f>
              <c:strCache>
                <c:ptCount val="1"/>
                <c:pt idx="0">
                  <c:v> 1 вариант </c:v>
                </c:pt>
              </c:strCache>
            </c:strRef>
          </c:tx>
          <c:marker>
            <c:symbol val="none"/>
          </c:marker>
          <c:dLbls>
            <c:dLbl>
              <c:idx val="2"/>
              <c:layout>
                <c:manualLayout>
                  <c:x val="0.05"/>
                  <c:y val="-1.8518518518518583E-2"/>
                </c:manualLayout>
              </c:layout>
              <c:showVal val="1"/>
            </c:dLbl>
            <c:dLbl>
              <c:idx val="5"/>
              <c:layout>
                <c:manualLayout>
                  <c:x val="2.7777777777778165E-2"/>
                  <c:y val="-1.3888888888889018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Sheet0!$B$2:$H$2</c:f>
              <c:numCache>
                <c:formatCode>General</c:formatCode>
                <c:ptCount val="7"/>
                <c:pt idx="0">
                  <c:v>100</c:v>
                </c:pt>
                <c:pt idx="1">
                  <c:v>35.480000000000004</c:v>
                </c:pt>
                <c:pt idx="2">
                  <c:v>61.290000000000013</c:v>
                </c:pt>
                <c:pt idx="3">
                  <c:v>32.260000000000012</c:v>
                </c:pt>
                <c:pt idx="4">
                  <c:v>70.97</c:v>
                </c:pt>
                <c:pt idx="5">
                  <c:v>54.839999999999996</c:v>
                </c:pt>
                <c:pt idx="6">
                  <c:v>100</c:v>
                </c:pt>
              </c:numCache>
            </c:numRef>
          </c:val>
        </c:ser>
        <c:ser>
          <c:idx val="1"/>
          <c:order val="1"/>
          <c:tx>
            <c:strRef>
              <c:f>Sheet0!$A$3</c:f>
              <c:strCache>
                <c:ptCount val="1"/>
                <c:pt idx="0">
                  <c:v> 2 вариант</c:v>
                </c:pt>
              </c:strCache>
            </c:strRef>
          </c:tx>
          <c:marker>
            <c:symbol val="none"/>
          </c:marker>
          <c:dLbls>
            <c:dLbl>
              <c:idx val="0"/>
              <c:layout>
                <c:manualLayout>
                  <c:x val="2.7777777777778206E-2"/>
                  <c:y val="-4.6296296296295903E-3"/>
                </c:manualLayout>
              </c:layout>
              <c:showVal val="1"/>
            </c:dLbl>
            <c:dLbl>
              <c:idx val="4"/>
              <c:layout>
                <c:manualLayout>
                  <c:x val="-1.1111111111111125E-2"/>
                  <c:y val="3.2407407407407704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Sheet0!$B$3:$H$3</c:f>
              <c:numCache>
                <c:formatCode>General</c:formatCode>
                <c:ptCount val="7"/>
                <c:pt idx="0">
                  <c:v>85.19</c:v>
                </c:pt>
                <c:pt idx="1">
                  <c:v>28</c:v>
                </c:pt>
                <c:pt idx="2">
                  <c:v>15.38</c:v>
                </c:pt>
                <c:pt idx="3">
                  <c:v>100</c:v>
                </c:pt>
                <c:pt idx="4">
                  <c:v>23.08</c:v>
                </c:pt>
                <c:pt idx="5">
                  <c:v>100</c:v>
                </c:pt>
                <c:pt idx="6">
                  <c:v>88.460000000000022</c:v>
                </c:pt>
              </c:numCache>
            </c:numRef>
          </c:val>
        </c:ser>
        <c:ser>
          <c:idx val="2"/>
          <c:order val="2"/>
          <c:tx>
            <c:strRef>
              <c:f>Sheet0!$A$4</c:f>
              <c:strCache>
                <c:ptCount val="1"/>
                <c:pt idx="0">
                  <c:v> 3 вариант</c:v>
                </c:pt>
              </c:strCache>
            </c:strRef>
          </c:tx>
          <c:marker>
            <c:symbol val="none"/>
          </c:marker>
          <c:dLbls>
            <c:dLbl>
              <c:idx val="0"/>
              <c:layout>
                <c:manualLayout>
                  <c:x val="-3.6111111111111212E-2"/>
                  <c:y val="-2.7777777777778165E-2"/>
                </c:manualLayout>
              </c:layout>
              <c:showVal val="1"/>
            </c:dLbl>
            <c:dLbl>
              <c:idx val="1"/>
              <c:layout>
                <c:manualLayout>
                  <c:x val="2.7777777777778234E-3"/>
                  <c:y val="-2.7777777777778213E-2"/>
                </c:manualLayout>
              </c:layout>
              <c:showVal val="1"/>
            </c:dLbl>
            <c:dLbl>
              <c:idx val="2"/>
              <c:layout>
                <c:manualLayout>
                  <c:x val="3.3333333333333284E-2"/>
                  <c:y val="2.7777777777778165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Sheet0!$B$4:$H$4</c:f>
              <c:numCache>
                <c:formatCode>General</c:formatCode>
                <c:ptCount val="7"/>
                <c:pt idx="0">
                  <c:v>60.61</c:v>
                </c:pt>
                <c:pt idx="1">
                  <c:v>69.7</c:v>
                </c:pt>
                <c:pt idx="2">
                  <c:v>54.55</c:v>
                </c:pt>
                <c:pt idx="3">
                  <c:v>100</c:v>
                </c:pt>
                <c:pt idx="4">
                  <c:v>30.3</c:v>
                </c:pt>
                <c:pt idx="5">
                  <c:v>33.33</c:v>
                </c:pt>
                <c:pt idx="6">
                  <c:v>100</c:v>
                </c:pt>
              </c:numCache>
            </c:numRef>
          </c:val>
        </c:ser>
        <c:ser>
          <c:idx val="3"/>
          <c:order val="3"/>
          <c:tx>
            <c:strRef>
              <c:f>Sheet0!$A$5</c:f>
              <c:strCache>
                <c:ptCount val="1"/>
                <c:pt idx="0">
                  <c:v> 4 вариант</c:v>
                </c:pt>
              </c:strCache>
            </c:strRef>
          </c:tx>
          <c:marker>
            <c:symbol val="none"/>
          </c:marker>
          <c:dLbls>
            <c:dLbl>
              <c:idx val="0"/>
              <c:layout>
                <c:manualLayout>
                  <c:x val="-1.1111111111111125E-2"/>
                  <c:y val="3.2407407407407704E-2"/>
                </c:manualLayout>
              </c:layout>
              <c:showVal val="1"/>
            </c:dLbl>
            <c:dLbl>
              <c:idx val="1"/>
              <c:layout>
                <c:manualLayout>
                  <c:x val="0"/>
                  <c:y val="1.8518518518518583E-2"/>
                </c:manualLayout>
              </c:layout>
              <c:showVal val="1"/>
            </c:dLbl>
            <c:dLbl>
              <c:idx val="4"/>
              <c:layout>
                <c:manualLayout>
                  <c:x val="5.5555555555555558E-3"/>
                  <c:y val="2.3148148148148147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Sheet0!$B$5:$H$5</c:f>
              <c:numCache>
                <c:formatCode>General</c:formatCode>
                <c:ptCount val="7"/>
                <c:pt idx="0">
                  <c:v>51.61</c:v>
                </c:pt>
                <c:pt idx="1">
                  <c:v>64.52</c:v>
                </c:pt>
                <c:pt idx="2">
                  <c:v>32.260000000000012</c:v>
                </c:pt>
                <c:pt idx="3">
                  <c:v>100</c:v>
                </c:pt>
                <c:pt idx="4">
                  <c:v>45.160000000000011</c:v>
                </c:pt>
                <c:pt idx="5">
                  <c:v>48.39</c:v>
                </c:pt>
                <c:pt idx="6">
                  <c:v>100</c:v>
                </c:pt>
              </c:numCache>
            </c:numRef>
          </c:val>
        </c:ser>
        <c:dLbls>
          <c:showVal val="1"/>
        </c:dLbls>
        <c:marker val="1"/>
        <c:axId val="114454912"/>
        <c:axId val="114456448"/>
      </c:lineChart>
      <c:catAx>
        <c:axId val="114454912"/>
        <c:scaling>
          <c:orientation val="minMax"/>
        </c:scaling>
        <c:axPos val="b"/>
        <c:majorTickMark val="none"/>
        <c:tickLblPos val="nextTo"/>
        <c:crossAx val="114456448"/>
        <c:crosses val="autoZero"/>
        <c:auto val="1"/>
        <c:lblAlgn val="ctr"/>
        <c:lblOffset val="100"/>
      </c:catAx>
      <c:valAx>
        <c:axId val="114456448"/>
        <c:scaling>
          <c:orientation val="minMax"/>
        </c:scaling>
        <c:axPos val="l"/>
        <c:majorGridlines/>
        <c:numFmt formatCode="General" sourceLinked="1"/>
        <c:majorTickMark val="none"/>
        <c:tickLblPos val="nextTo"/>
        <c:crossAx val="114454912"/>
        <c:crosses val="autoZero"/>
        <c:crossBetween val="between"/>
      </c:valAx>
    </c:plotArea>
    <c:legend>
      <c:legendPos val="b"/>
    </c:legend>
    <c:plotVisOnly val="1"/>
  </c:chart>
  <c:externalData r:id="rId1"/>
  <c:userShapes r:id="rId2"/>
</c:chartSpace>
</file>

<file path=word/charts/chart3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выполнения заданий</a:t>
            </a:r>
          </a:p>
        </c:rich>
      </c:tx>
    </c:title>
    <c:plotArea>
      <c:layout/>
      <c:lineChart>
        <c:grouping val="standard"/>
        <c:ser>
          <c:idx val="0"/>
          <c:order val="0"/>
          <c:tx>
            <c:strRef>
              <c:f>Sheet0!$A$2</c:f>
              <c:strCache>
                <c:ptCount val="1"/>
                <c:pt idx="0">
                  <c:v> 1 вариант </c:v>
                </c:pt>
              </c:strCache>
            </c:strRef>
          </c:tx>
          <c:marker>
            <c:symbol val="none"/>
          </c:marker>
          <c:dLbls>
            <c:dLbl>
              <c:idx val="1"/>
              <c:layout>
                <c:manualLayout>
                  <c:x val="-6.1111111111111123E-2"/>
                  <c:y val="2.7777777777778165E-2"/>
                </c:manualLayout>
              </c:layout>
              <c:showVal val="1"/>
            </c:dLbl>
            <c:dLbl>
              <c:idx val="5"/>
              <c:layout>
                <c:manualLayout>
                  <c:x val="0"/>
                  <c:y val="2.7777777777778165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Sheet0!$B$2:$H$2</c:f>
              <c:numCache>
                <c:formatCode>General</c:formatCode>
                <c:ptCount val="7"/>
                <c:pt idx="0">
                  <c:v>100</c:v>
                </c:pt>
                <c:pt idx="1">
                  <c:v>48.15</c:v>
                </c:pt>
                <c:pt idx="2">
                  <c:v>25.93</c:v>
                </c:pt>
                <c:pt idx="3">
                  <c:v>33.33</c:v>
                </c:pt>
                <c:pt idx="4">
                  <c:v>80</c:v>
                </c:pt>
                <c:pt idx="5">
                  <c:v>52.730000000000011</c:v>
                </c:pt>
                <c:pt idx="6">
                  <c:v>100</c:v>
                </c:pt>
              </c:numCache>
            </c:numRef>
          </c:val>
        </c:ser>
        <c:ser>
          <c:idx val="1"/>
          <c:order val="1"/>
          <c:tx>
            <c:strRef>
              <c:f>Sheet0!$A$3</c:f>
              <c:strCache>
                <c:ptCount val="1"/>
                <c:pt idx="0">
                  <c:v> 2 вариант</c:v>
                </c:pt>
              </c:strCache>
            </c:strRef>
          </c:tx>
          <c:marker>
            <c:symbol val="none"/>
          </c:marker>
          <c:dLbls>
            <c:dLbl>
              <c:idx val="0"/>
              <c:layout>
                <c:manualLayout>
                  <c:x val="1.3888670166229225E-2"/>
                  <c:y val="4.1666666666666664E-2"/>
                </c:manualLayout>
              </c:layout>
              <c:showVal val="1"/>
            </c:dLbl>
            <c:dLbl>
              <c:idx val="1"/>
              <c:layout>
                <c:manualLayout>
                  <c:x val="-5.2777777777777792E-2"/>
                  <c:y val="2.7777777777778092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Sheet0!$B$3:$H$3</c:f>
              <c:numCache>
                <c:formatCode>General</c:formatCode>
                <c:ptCount val="7"/>
                <c:pt idx="0">
                  <c:v>65.63</c:v>
                </c:pt>
                <c:pt idx="1">
                  <c:v>18.75</c:v>
                </c:pt>
                <c:pt idx="2">
                  <c:v>12.9</c:v>
                </c:pt>
                <c:pt idx="3">
                  <c:v>100</c:v>
                </c:pt>
                <c:pt idx="4">
                  <c:v>19.350000000000001</c:v>
                </c:pt>
                <c:pt idx="5">
                  <c:v>93.940000000000026</c:v>
                </c:pt>
                <c:pt idx="6">
                  <c:v>56.67</c:v>
                </c:pt>
              </c:numCache>
            </c:numRef>
          </c:val>
        </c:ser>
        <c:ser>
          <c:idx val="2"/>
          <c:order val="2"/>
          <c:tx>
            <c:strRef>
              <c:f>Sheet0!$A$4</c:f>
              <c:strCache>
                <c:ptCount val="1"/>
                <c:pt idx="0">
                  <c:v> 3 вариант</c:v>
                </c:pt>
              </c:strCache>
            </c:strRef>
          </c:tx>
          <c:marker>
            <c:symbol val="none"/>
          </c:marker>
          <c:dLbls>
            <c:dLbl>
              <c:idx val="0"/>
              <c:layout>
                <c:manualLayout>
                  <c:x val="-3.6111111111111212E-2"/>
                  <c:y val="-4.1666666666666664E-2"/>
                </c:manualLayout>
              </c:layout>
              <c:showVal val="1"/>
            </c:dLbl>
            <c:dLbl>
              <c:idx val="1"/>
              <c:layout>
                <c:manualLayout>
                  <c:x val="-2.7777777777778234E-3"/>
                  <c:y val="-4.1666666666666713E-2"/>
                </c:manualLayout>
              </c:layout>
              <c:showVal val="1"/>
            </c:dLbl>
            <c:dLbl>
              <c:idx val="2"/>
              <c:layout>
                <c:manualLayout>
                  <c:x val="-4.7222222222222332E-2"/>
                  <c:y val="1.3888888888889018E-2"/>
                </c:manualLayout>
              </c:layout>
              <c:showVal val="1"/>
            </c:dLbl>
            <c:dLbl>
              <c:idx val="5"/>
              <c:layout>
                <c:manualLayout>
                  <c:x val="3.0555555555555582E-2"/>
                  <c:y val="-2.3148148148148147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Sheet0!$B$4:$H$4</c:f>
              <c:numCache>
                <c:formatCode>General</c:formatCode>
                <c:ptCount val="7"/>
                <c:pt idx="0">
                  <c:v>67.27</c:v>
                </c:pt>
                <c:pt idx="1">
                  <c:v>62.75</c:v>
                </c:pt>
                <c:pt idx="2">
                  <c:v>53.7</c:v>
                </c:pt>
                <c:pt idx="3">
                  <c:v>100</c:v>
                </c:pt>
                <c:pt idx="4">
                  <c:v>28.3</c:v>
                </c:pt>
                <c:pt idx="5">
                  <c:v>53.7</c:v>
                </c:pt>
                <c:pt idx="6">
                  <c:v>100</c:v>
                </c:pt>
              </c:numCache>
            </c:numRef>
          </c:val>
        </c:ser>
        <c:ser>
          <c:idx val="3"/>
          <c:order val="3"/>
          <c:tx>
            <c:strRef>
              <c:f>Sheet0!$A$5</c:f>
              <c:strCache>
                <c:ptCount val="1"/>
                <c:pt idx="0">
                  <c:v> 4 вариант </c:v>
                </c:pt>
              </c:strCache>
            </c:strRef>
          </c:tx>
          <c:marker>
            <c:symbol val="none"/>
          </c:marker>
          <c:dLbls>
            <c:dLbl>
              <c:idx val="1"/>
              <c:layout>
                <c:manualLayout>
                  <c:x val="8.3333333333333367E-3"/>
                  <c:y val="2.3148148148148147E-2"/>
                </c:manualLayout>
              </c:layout>
              <c:showVal val="1"/>
            </c:dLbl>
            <c:dLbl>
              <c:idx val="2"/>
              <c:layout>
                <c:manualLayout>
                  <c:x val="2.2222222222222202E-2"/>
                  <c:y val="-5.0925925925925923E-2"/>
                </c:manualLayout>
              </c:layout>
              <c:showVal val="1"/>
            </c:dLbl>
            <c:dLbl>
              <c:idx val="4"/>
              <c:layout>
                <c:manualLayout>
                  <c:x val="-2.5000000000000001E-2"/>
                  <c:y val="-2.7777777777778165E-2"/>
                </c:manualLayout>
              </c:layout>
              <c:showVal val="1"/>
            </c:dLbl>
            <c:dLbl>
              <c:idx val="5"/>
              <c:layout>
                <c:manualLayout>
                  <c:x val="-2.7777777777778165E-2"/>
                  <c:y val="4.1666666666666664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Sheet0!$B$5:$H$5</c:f>
              <c:numCache>
                <c:formatCode>General</c:formatCode>
                <c:ptCount val="7"/>
                <c:pt idx="0">
                  <c:v>28.07</c:v>
                </c:pt>
                <c:pt idx="1">
                  <c:v>58.93</c:v>
                </c:pt>
                <c:pt idx="2">
                  <c:v>28.57</c:v>
                </c:pt>
                <c:pt idx="3">
                  <c:v>100</c:v>
                </c:pt>
                <c:pt idx="4">
                  <c:v>55.36</c:v>
                </c:pt>
                <c:pt idx="5">
                  <c:v>41.82</c:v>
                </c:pt>
                <c:pt idx="6">
                  <c:v>100</c:v>
                </c:pt>
              </c:numCache>
            </c:numRef>
          </c:val>
        </c:ser>
        <c:dLbls>
          <c:showVal val="1"/>
        </c:dLbls>
        <c:marker val="1"/>
        <c:axId val="114513408"/>
        <c:axId val="114514944"/>
      </c:lineChart>
      <c:catAx>
        <c:axId val="114513408"/>
        <c:scaling>
          <c:orientation val="minMax"/>
        </c:scaling>
        <c:axPos val="b"/>
        <c:majorTickMark val="none"/>
        <c:tickLblPos val="nextTo"/>
        <c:crossAx val="114514944"/>
        <c:crosses val="autoZero"/>
        <c:auto val="1"/>
        <c:lblAlgn val="ctr"/>
        <c:lblOffset val="100"/>
      </c:catAx>
      <c:valAx>
        <c:axId val="114514944"/>
        <c:scaling>
          <c:orientation val="minMax"/>
        </c:scaling>
        <c:axPos val="l"/>
        <c:majorGridlines/>
        <c:numFmt formatCode="General" sourceLinked="1"/>
        <c:majorTickMark val="none"/>
        <c:tickLblPos val="nextTo"/>
        <c:crossAx val="114513408"/>
        <c:crosses val="autoZero"/>
        <c:crossBetween val="between"/>
      </c:valAx>
    </c:plotArea>
    <c:legend>
      <c:legendPos val="b"/>
    </c:legend>
    <c:plotVisOnly val="1"/>
  </c:chart>
  <c:externalData r:id="rId1"/>
  <c:userShapes r:id="rId2"/>
</c:chartSpace>
</file>

<file path=word/charts/chart34.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выполнения заданий</a:t>
            </a:r>
          </a:p>
        </c:rich>
      </c:tx>
    </c:title>
    <c:plotArea>
      <c:layout/>
      <c:lineChart>
        <c:grouping val="standard"/>
        <c:ser>
          <c:idx val="0"/>
          <c:order val="0"/>
          <c:tx>
            <c:strRef>
              <c:f>Sheet0!$A$2</c:f>
              <c:strCache>
                <c:ptCount val="1"/>
                <c:pt idx="0">
                  <c:v> 1 вариант</c:v>
                </c:pt>
              </c:strCache>
            </c:strRef>
          </c:tx>
          <c:marker>
            <c:symbol val="none"/>
          </c:marker>
          <c:dLbls>
            <c:dLbl>
              <c:idx val="1"/>
              <c:layout>
                <c:manualLayout>
                  <c:x val="-2.5000000000000001E-2"/>
                  <c:y val="-5.5555555555555455E-2"/>
                </c:manualLayout>
              </c:layout>
              <c:showVal val="1"/>
            </c:dLbl>
            <c:dLbl>
              <c:idx val="5"/>
              <c:layout>
                <c:manualLayout>
                  <c:x val="3.6111111111111212E-2"/>
                  <c:y val="9.2592592592593784E-3"/>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Sheet0!$B$2:$H$2</c:f>
              <c:numCache>
                <c:formatCode>General</c:formatCode>
                <c:ptCount val="7"/>
                <c:pt idx="0">
                  <c:v>100</c:v>
                </c:pt>
                <c:pt idx="1">
                  <c:v>20</c:v>
                </c:pt>
                <c:pt idx="2">
                  <c:v>43.75</c:v>
                </c:pt>
                <c:pt idx="3">
                  <c:v>0</c:v>
                </c:pt>
                <c:pt idx="4">
                  <c:v>75</c:v>
                </c:pt>
                <c:pt idx="5">
                  <c:v>64.709999999999994</c:v>
                </c:pt>
                <c:pt idx="6">
                  <c:v>100</c:v>
                </c:pt>
              </c:numCache>
            </c:numRef>
          </c:val>
        </c:ser>
        <c:ser>
          <c:idx val="1"/>
          <c:order val="1"/>
          <c:tx>
            <c:strRef>
              <c:f>Sheet0!$A$3</c:f>
              <c:strCache>
                <c:ptCount val="1"/>
                <c:pt idx="0">
                  <c:v> 2 вариант</c:v>
                </c:pt>
              </c:strCache>
            </c:strRef>
          </c:tx>
          <c:marker>
            <c:symbol val="none"/>
          </c:marker>
          <c:dLbls>
            <c:dLbl>
              <c:idx val="0"/>
              <c:layout>
                <c:manualLayout>
                  <c:x val="1.3888888888889043E-2"/>
                  <c:y val="-1.3888888888889018E-2"/>
                </c:manualLayout>
              </c:layout>
              <c:showVal val="1"/>
            </c:dLbl>
            <c:dLbl>
              <c:idx val="1"/>
              <c:layout>
                <c:manualLayout>
                  <c:x val="-2.7777777777778234E-3"/>
                  <c:y val="2.3148148148148147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Sheet0!$B$3:$H$3</c:f>
              <c:numCache>
                <c:formatCode>General</c:formatCode>
                <c:ptCount val="7"/>
                <c:pt idx="0">
                  <c:v>81.58</c:v>
                </c:pt>
                <c:pt idx="1">
                  <c:v>18.420000000000002</c:v>
                </c:pt>
                <c:pt idx="2">
                  <c:v>26.32</c:v>
                </c:pt>
                <c:pt idx="3">
                  <c:v>100</c:v>
                </c:pt>
                <c:pt idx="4">
                  <c:v>13.16</c:v>
                </c:pt>
                <c:pt idx="5">
                  <c:v>100</c:v>
                </c:pt>
                <c:pt idx="6">
                  <c:v>71.05</c:v>
                </c:pt>
              </c:numCache>
            </c:numRef>
          </c:val>
        </c:ser>
        <c:ser>
          <c:idx val="2"/>
          <c:order val="2"/>
          <c:tx>
            <c:strRef>
              <c:f>Sheet0!$A$4</c:f>
              <c:strCache>
                <c:ptCount val="1"/>
                <c:pt idx="0">
                  <c:v> 3 вариант</c:v>
                </c:pt>
              </c:strCache>
            </c:strRef>
          </c:tx>
          <c:marker>
            <c:symbol val="none"/>
          </c:marker>
          <c:dLbls>
            <c:dLbl>
              <c:idx val="0"/>
              <c:layout>
                <c:manualLayout>
                  <c:x val="-3.333333333333334E-2"/>
                  <c:y val="2.7777777777778165E-2"/>
                </c:manualLayout>
              </c:layout>
              <c:showVal val="1"/>
            </c:dLbl>
            <c:dLbl>
              <c:idx val="1"/>
              <c:layout>
                <c:manualLayout>
                  <c:x val="1.3888888888889018E-2"/>
                  <c:y val="-1.8518518518518583E-2"/>
                </c:manualLayout>
              </c:layout>
              <c:showVal val="1"/>
            </c:dLbl>
            <c:dLbl>
              <c:idx val="2"/>
              <c:layout>
                <c:manualLayout>
                  <c:x val="-4.7222222222222332E-2"/>
                  <c:y val="2.3148148148148147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Sheet0!$B$4:$H$4</c:f>
              <c:numCache>
                <c:formatCode>General</c:formatCode>
                <c:ptCount val="7"/>
                <c:pt idx="0">
                  <c:v>55.56</c:v>
                </c:pt>
                <c:pt idx="1">
                  <c:v>82.35</c:v>
                </c:pt>
                <c:pt idx="2">
                  <c:v>66.669999999999987</c:v>
                </c:pt>
                <c:pt idx="3">
                  <c:v>100</c:v>
                </c:pt>
                <c:pt idx="4">
                  <c:v>23.53</c:v>
                </c:pt>
                <c:pt idx="5">
                  <c:v>38.89</c:v>
                </c:pt>
                <c:pt idx="6">
                  <c:v>100</c:v>
                </c:pt>
              </c:numCache>
            </c:numRef>
          </c:val>
        </c:ser>
        <c:ser>
          <c:idx val="3"/>
          <c:order val="3"/>
          <c:tx>
            <c:strRef>
              <c:f>Sheet0!$A$5</c:f>
              <c:strCache>
                <c:ptCount val="1"/>
                <c:pt idx="0">
                  <c:v> 4 вариант </c:v>
                </c:pt>
              </c:strCache>
            </c:strRef>
          </c:tx>
          <c:marker>
            <c:symbol val="none"/>
          </c:marker>
          <c:dLbls>
            <c:dLbl>
              <c:idx val="2"/>
              <c:layout>
                <c:manualLayout>
                  <c:x val="5.5555555555555455E-2"/>
                  <c:y val="4.1666666666666664E-2"/>
                </c:manualLayout>
              </c:layout>
              <c:showVal val="1"/>
            </c:dLbl>
            <c:dLbl>
              <c:idx val="4"/>
              <c:layout>
                <c:manualLayout>
                  <c:x val="1.6666666666666701E-2"/>
                  <c:y val="2.3148148148148147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Sheet0!$B$5:$H$5</c:f>
              <c:numCache>
                <c:formatCode>General</c:formatCode>
                <c:ptCount val="7"/>
                <c:pt idx="0">
                  <c:v>33.33</c:v>
                </c:pt>
                <c:pt idx="1">
                  <c:v>72.22</c:v>
                </c:pt>
                <c:pt idx="2">
                  <c:v>44.44</c:v>
                </c:pt>
                <c:pt idx="3">
                  <c:v>100</c:v>
                </c:pt>
                <c:pt idx="4">
                  <c:v>38.89</c:v>
                </c:pt>
                <c:pt idx="5">
                  <c:v>50</c:v>
                </c:pt>
                <c:pt idx="6">
                  <c:v>100</c:v>
                </c:pt>
              </c:numCache>
            </c:numRef>
          </c:val>
        </c:ser>
        <c:dLbls>
          <c:showVal val="1"/>
        </c:dLbls>
        <c:marker val="1"/>
        <c:axId val="114645632"/>
        <c:axId val="114655616"/>
      </c:lineChart>
      <c:catAx>
        <c:axId val="114645632"/>
        <c:scaling>
          <c:orientation val="minMax"/>
        </c:scaling>
        <c:axPos val="b"/>
        <c:majorTickMark val="none"/>
        <c:tickLblPos val="nextTo"/>
        <c:crossAx val="114655616"/>
        <c:crosses val="autoZero"/>
        <c:auto val="1"/>
        <c:lblAlgn val="ctr"/>
        <c:lblOffset val="100"/>
      </c:catAx>
      <c:valAx>
        <c:axId val="114655616"/>
        <c:scaling>
          <c:orientation val="minMax"/>
        </c:scaling>
        <c:axPos val="l"/>
        <c:majorGridlines/>
        <c:numFmt formatCode="General" sourceLinked="1"/>
        <c:majorTickMark val="none"/>
        <c:tickLblPos val="nextTo"/>
        <c:crossAx val="114645632"/>
        <c:crosses val="autoZero"/>
        <c:crossBetween val="between"/>
      </c:valAx>
    </c:plotArea>
    <c:legend>
      <c:legendPos val="b"/>
    </c:legend>
    <c:plotVisOnly val="1"/>
  </c:chart>
  <c:externalData r:id="rId1"/>
  <c:userShapes r:id="rId2"/>
</c:chartSpace>
</file>

<file path=word/charts/chart35.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выполнения заданий</a:t>
            </a:r>
          </a:p>
        </c:rich>
      </c:tx>
    </c:title>
    <c:plotArea>
      <c:layout/>
      <c:lineChart>
        <c:grouping val="standard"/>
        <c:ser>
          <c:idx val="0"/>
          <c:order val="0"/>
          <c:tx>
            <c:strRef>
              <c:f>Sheet0!$A$2</c:f>
              <c:strCache>
                <c:ptCount val="1"/>
                <c:pt idx="0">
                  <c:v> 1 вариант </c:v>
                </c:pt>
              </c:strCache>
            </c:strRef>
          </c:tx>
          <c:marker>
            <c:symbol val="none"/>
          </c:marker>
          <c:dLbls>
            <c:showVal val="1"/>
          </c:dLbls>
          <c:cat>
            <c:strRef>
              <c:f>Sheet0!$B$1:$H$1</c:f>
              <c:strCache>
                <c:ptCount val="7"/>
                <c:pt idx="0">
                  <c:v>1</c:v>
                </c:pt>
                <c:pt idx="1">
                  <c:v>2</c:v>
                </c:pt>
                <c:pt idx="2">
                  <c:v>3</c:v>
                </c:pt>
                <c:pt idx="3">
                  <c:v>4</c:v>
                </c:pt>
                <c:pt idx="4">
                  <c:v>5</c:v>
                </c:pt>
                <c:pt idx="5">
                  <c:v>6</c:v>
                </c:pt>
                <c:pt idx="6">
                  <c:v>7</c:v>
                </c:pt>
              </c:strCache>
            </c:strRef>
          </c:cat>
          <c:val>
            <c:numRef>
              <c:f>Sheet0!$B$2:$H$2</c:f>
              <c:numCache>
                <c:formatCode>General</c:formatCode>
                <c:ptCount val="7"/>
                <c:pt idx="0">
                  <c:v>100</c:v>
                </c:pt>
                <c:pt idx="1">
                  <c:v>59.379999999999995</c:v>
                </c:pt>
                <c:pt idx="2">
                  <c:v>36.67</c:v>
                </c:pt>
                <c:pt idx="3">
                  <c:v>19.350000000000001</c:v>
                </c:pt>
                <c:pt idx="4">
                  <c:v>70.97</c:v>
                </c:pt>
                <c:pt idx="5">
                  <c:v>60</c:v>
                </c:pt>
                <c:pt idx="6">
                  <c:v>100</c:v>
                </c:pt>
              </c:numCache>
            </c:numRef>
          </c:val>
        </c:ser>
        <c:ser>
          <c:idx val="1"/>
          <c:order val="1"/>
          <c:tx>
            <c:strRef>
              <c:f>Sheet0!$A$3</c:f>
              <c:strCache>
                <c:ptCount val="1"/>
                <c:pt idx="0">
                  <c:v> 2 вариант</c:v>
                </c:pt>
              </c:strCache>
            </c:strRef>
          </c:tx>
          <c:marker>
            <c:symbol val="none"/>
          </c:marker>
          <c:dLbls>
            <c:dLbl>
              <c:idx val="0"/>
              <c:layout>
                <c:manualLayout>
                  <c:x val="0"/>
                  <c:y val="-4.6296296296296693E-3"/>
                </c:manualLayout>
              </c:layout>
              <c:showVal val="1"/>
            </c:dLbl>
            <c:dLbl>
              <c:idx val="1"/>
              <c:layout>
                <c:manualLayout>
                  <c:x val="-2.7777777777778234E-3"/>
                  <c:y val="2.7777777777778258E-2"/>
                </c:manualLayout>
              </c:layout>
              <c:showVal val="1"/>
            </c:dLbl>
            <c:dLbl>
              <c:idx val="2"/>
              <c:layout>
                <c:manualLayout>
                  <c:x val="-1.3888888888889063E-2"/>
                  <c:y val="5.0925925925925923E-2"/>
                </c:manualLayout>
              </c:layout>
              <c:showVal val="1"/>
            </c:dLbl>
            <c:dLbl>
              <c:idx val="4"/>
              <c:layout>
                <c:manualLayout>
                  <c:x val="0"/>
                  <c:y val="4.1666666666666664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Sheet0!$B$3:$H$3</c:f>
              <c:numCache>
                <c:formatCode>General</c:formatCode>
                <c:ptCount val="7"/>
                <c:pt idx="0">
                  <c:v>66.669999999999987</c:v>
                </c:pt>
                <c:pt idx="1">
                  <c:v>30.43</c:v>
                </c:pt>
                <c:pt idx="2">
                  <c:v>31.82</c:v>
                </c:pt>
                <c:pt idx="3">
                  <c:v>100</c:v>
                </c:pt>
                <c:pt idx="4">
                  <c:v>26.09</c:v>
                </c:pt>
                <c:pt idx="5">
                  <c:v>100</c:v>
                </c:pt>
                <c:pt idx="6">
                  <c:v>76.19</c:v>
                </c:pt>
              </c:numCache>
            </c:numRef>
          </c:val>
        </c:ser>
        <c:ser>
          <c:idx val="2"/>
          <c:order val="2"/>
          <c:tx>
            <c:strRef>
              <c:f>Sheet0!$A$4</c:f>
              <c:strCache>
                <c:ptCount val="1"/>
                <c:pt idx="0">
                  <c:v> 3 вариант</c:v>
                </c:pt>
              </c:strCache>
            </c:strRef>
          </c:tx>
          <c:marker>
            <c:symbol val="none"/>
          </c:marker>
          <c:dLbls>
            <c:dLbl>
              <c:idx val="1"/>
              <c:layout>
                <c:manualLayout>
                  <c:x val="0"/>
                  <c:y val="-1.8518518518518583E-2"/>
                </c:manualLayout>
              </c:layout>
              <c:showVal val="1"/>
            </c:dLbl>
            <c:dLbl>
              <c:idx val="5"/>
              <c:layout>
                <c:manualLayout>
                  <c:x val="-2.7777777777778234E-3"/>
                  <c:y val="4.1666666666666664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Sheet0!$B$4:$H$4</c:f>
              <c:numCache>
                <c:formatCode>General</c:formatCode>
                <c:ptCount val="7"/>
                <c:pt idx="0">
                  <c:v>36.36</c:v>
                </c:pt>
                <c:pt idx="1">
                  <c:v>66.669999999999987</c:v>
                </c:pt>
                <c:pt idx="2">
                  <c:v>69.7</c:v>
                </c:pt>
                <c:pt idx="3">
                  <c:v>100</c:v>
                </c:pt>
                <c:pt idx="4">
                  <c:v>30.3</c:v>
                </c:pt>
                <c:pt idx="5">
                  <c:v>51.52</c:v>
                </c:pt>
                <c:pt idx="6">
                  <c:v>100</c:v>
                </c:pt>
              </c:numCache>
            </c:numRef>
          </c:val>
        </c:ser>
        <c:ser>
          <c:idx val="3"/>
          <c:order val="3"/>
          <c:tx>
            <c:strRef>
              <c:f>Sheet0!$A$5</c:f>
              <c:strCache>
                <c:ptCount val="1"/>
                <c:pt idx="0">
                  <c:v> 4 вариант </c:v>
                </c:pt>
              </c:strCache>
            </c:strRef>
          </c:tx>
          <c:marker>
            <c:symbol val="none"/>
          </c:marker>
          <c:dLbls>
            <c:dLbl>
              <c:idx val="0"/>
              <c:layout>
                <c:manualLayout>
                  <c:x val="-6.666666666666668E-2"/>
                  <c:y val="0"/>
                </c:manualLayout>
              </c:layout>
              <c:showVal val="1"/>
            </c:dLbl>
            <c:dLbl>
              <c:idx val="1"/>
              <c:layout>
                <c:manualLayout>
                  <c:x val="0"/>
                  <c:y val="3.2407407407407704E-2"/>
                </c:manualLayout>
              </c:layout>
              <c:showVal val="1"/>
            </c:dLbl>
            <c:dLbl>
              <c:idx val="2"/>
              <c:layout>
                <c:manualLayout>
                  <c:x val="2.4999999999999949E-2"/>
                  <c:y val="-4.6296296296296523E-2"/>
                </c:manualLayout>
              </c:layout>
              <c:showVal val="1"/>
            </c:dLbl>
            <c:dLbl>
              <c:idx val="4"/>
              <c:layout>
                <c:manualLayout>
                  <c:x val="-4.4444444444444502E-2"/>
                  <c:y val="1.3888888888889018E-2"/>
                </c:manualLayout>
              </c:layout>
              <c:showVal val="1"/>
            </c:dLbl>
            <c:dLbl>
              <c:idx val="5"/>
              <c:layout>
                <c:manualLayout>
                  <c:x val="3.333333333333334E-2"/>
                  <c:y val="4.6296296296296693E-3"/>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Sheet0!$B$5:$H$5</c:f>
              <c:numCache>
                <c:formatCode>General</c:formatCode>
                <c:ptCount val="7"/>
                <c:pt idx="0">
                  <c:v>55.56</c:v>
                </c:pt>
                <c:pt idx="1">
                  <c:v>44.44</c:v>
                </c:pt>
                <c:pt idx="2">
                  <c:v>38.46</c:v>
                </c:pt>
                <c:pt idx="3">
                  <c:v>100</c:v>
                </c:pt>
                <c:pt idx="4">
                  <c:v>51.849999999999994</c:v>
                </c:pt>
                <c:pt idx="5">
                  <c:v>57.690000000000012</c:v>
                </c:pt>
                <c:pt idx="6">
                  <c:v>100</c:v>
                </c:pt>
              </c:numCache>
            </c:numRef>
          </c:val>
        </c:ser>
        <c:dLbls>
          <c:showVal val="1"/>
        </c:dLbls>
        <c:marker val="1"/>
        <c:axId val="114741248"/>
        <c:axId val="114742784"/>
      </c:lineChart>
      <c:catAx>
        <c:axId val="114741248"/>
        <c:scaling>
          <c:orientation val="minMax"/>
        </c:scaling>
        <c:axPos val="b"/>
        <c:majorTickMark val="none"/>
        <c:tickLblPos val="nextTo"/>
        <c:crossAx val="114742784"/>
        <c:crosses val="autoZero"/>
        <c:auto val="1"/>
        <c:lblAlgn val="ctr"/>
        <c:lblOffset val="100"/>
      </c:catAx>
      <c:valAx>
        <c:axId val="114742784"/>
        <c:scaling>
          <c:orientation val="minMax"/>
        </c:scaling>
        <c:axPos val="l"/>
        <c:majorGridlines/>
        <c:numFmt formatCode="General" sourceLinked="1"/>
        <c:majorTickMark val="none"/>
        <c:tickLblPos val="nextTo"/>
        <c:crossAx val="114741248"/>
        <c:crosses val="autoZero"/>
        <c:crossBetween val="between"/>
      </c:valAx>
    </c:plotArea>
    <c:legend>
      <c:legendPos val="b"/>
    </c:legend>
    <c:plotVisOnly val="1"/>
  </c:chart>
  <c:externalData r:id="rId1"/>
  <c:userShapes r:id="rId2"/>
</c:chartSpace>
</file>

<file path=word/charts/chart36.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выполнения заданий</a:t>
            </a:r>
          </a:p>
        </c:rich>
      </c:tx>
    </c:title>
    <c:plotArea>
      <c:layout/>
      <c:lineChart>
        <c:grouping val="standard"/>
        <c:ser>
          <c:idx val="0"/>
          <c:order val="0"/>
          <c:tx>
            <c:strRef>
              <c:f>Sheet0!$A$2</c:f>
              <c:strCache>
                <c:ptCount val="1"/>
                <c:pt idx="0">
                  <c:v> 1 вариант</c:v>
                </c:pt>
              </c:strCache>
            </c:strRef>
          </c:tx>
          <c:marker>
            <c:symbol val="none"/>
          </c:marker>
          <c:dLbls>
            <c:dLbl>
              <c:idx val="0"/>
              <c:layout>
                <c:manualLayout>
                  <c:x val="-8.3333333333333367E-3"/>
                  <c:y val="-1.3888888888889018E-2"/>
                </c:manualLayout>
              </c:layout>
              <c:showVal val="1"/>
            </c:dLbl>
            <c:dLbl>
              <c:idx val="2"/>
              <c:layout>
                <c:manualLayout>
                  <c:x val="-5.2777777777777826E-2"/>
                  <c:y val="-2.3148148148148147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Sheet0!$B$2:$H$2</c:f>
              <c:numCache>
                <c:formatCode>General</c:formatCode>
                <c:ptCount val="7"/>
                <c:pt idx="0">
                  <c:v>100</c:v>
                </c:pt>
                <c:pt idx="1">
                  <c:v>47.5</c:v>
                </c:pt>
                <c:pt idx="2">
                  <c:v>57.89</c:v>
                </c:pt>
                <c:pt idx="3">
                  <c:v>10</c:v>
                </c:pt>
                <c:pt idx="4">
                  <c:v>82.5</c:v>
                </c:pt>
                <c:pt idx="5">
                  <c:v>62.5</c:v>
                </c:pt>
                <c:pt idx="6">
                  <c:v>100</c:v>
                </c:pt>
              </c:numCache>
            </c:numRef>
          </c:val>
        </c:ser>
        <c:ser>
          <c:idx val="1"/>
          <c:order val="1"/>
          <c:tx>
            <c:strRef>
              <c:f>Sheet0!$A$3</c:f>
              <c:strCache>
                <c:ptCount val="1"/>
                <c:pt idx="0">
                  <c:v> 2 вариант</c:v>
                </c:pt>
              </c:strCache>
            </c:strRef>
          </c:tx>
          <c:marker>
            <c:symbol val="none"/>
          </c:marker>
          <c:dLbls>
            <c:dLbl>
              <c:idx val="0"/>
              <c:layout>
                <c:manualLayout>
                  <c:x val="1.3888888888889043E-2"/>
                  <c:y val="-9.2592592592593784E-3"/>
                </c:manualLayout>
              </c:layout>
              <c:showVal val="1"/>
            </c:dLbl>
            <c:dLbl>
              <c:idx val="4"/>
              <c:layout>
                <c:manualLayout>
                  <c:x val="-5.5555555555555455E-2"/>
                  <c:y val="-8.3333333333333343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Sheet0!$B$3:$H$3</c:f>
              <c:numCache>
                <c:formatCode>General</c:formatCode>
                <c:ptCount val="7"/>
                <c:pt idx="0">
                  <c:v>90.7</c:v>
                </c:pt>
                <c:pt idx="1">
                  <c:v>14.29</c:v>
                </c:pt>
                <c:pt idx="2">
                  <c:v>32.56</c:v>
                </c:pt>
                <c:pt idx="3">
                  <c:v>100</c:v>
                </c:pt>
                <c:pt idx="4">
                  <c:v>39.53</c:v>
                </c:pt>
                <c:pt idx="5">
                  <c:v>100</c:v>
                </c:pt>
                <c:pt idx="6">
                  <c:v>60.47</c:v>
                </c:pt>
              </c:numCache>
            </c:numRef>
          </c:val>
        </c:ser>
        <c:ser>
          <c:idx val="2"/>
          <c:order val="2"/>
          <c:tx>
            <c:strRef>
              <c:f>Sheet0!$A$4</c:f>
              <c:strCache>
                <c:ptCount val="1"/>
                <c:pt idx="0">
                  <c:v> 3 вариант</c:v>
                </c:pt>
              </c:strCache>
            </c:strRef>
          </c:tx>
          <c:marker>
            <c:symbol val="none"/>
          </c:marker>
          <c:dLbls>
            <c:dLbl>
              <c:idx val="0"/>
              <c:layout>
                <c:manualLayout>
                  <c:x val="-6.1111111111111123E-2"/>
                  <c:y val="-2.7777777777778165E-2"/>
                </c:manualLayout>
              </c:layout>
              <c:showVal val="1"/>
            </c:dLbl>
            <c:dLbl>
              <c:idx val="1"/>
              <c:layout>
                <c:manualLayout>
                  <c:x val="0"/>
                  <c:y val="-3.7037037037037292E-2"/>
                </c:manualLayout>
              </c:layout>
              <c:showVal val="1"/>
            </c:dLbl>
            <c:dLbl>
              <c:idx val="2"/>
              <c:layout>
                <c:manualLayout>
                  <c:x val="4.7222222222222332E-2"/>
                  <c:y val="-1.3888888888889018E-2"/>
                </c:manualLayout>
              </c:layout>
              <c:showVal val="1"/>
            </c:dLbl>
            <c:dLbl>
              <c:idx val="4"/>
              <c:layout>
                <c:manualLayout>
                  <c:x val="3.888888888888889E-2"/>
                  <c:y val="1.3888888888889018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Sheet0!$B$4:$H$4</c:f>
              <c:numCache>
                <c:formatCode>General</c:formatCode>
                <c:ptCount val="7"/>
                <c:pt idx="0">
                  <c:v>60.87</c:v>
                </c:pt>
                <c:pt idx="1">
                  <c:v>80.430000000000007</c:v>
                </c:pt>
                <c:pt idx="2">
                  <c:v>67.39</c:v>
                </c:pt>
                <c:pt idx="3">
                  <c:v>100</c:v>
                </c:pt>
                <c:pt idx="4">
                  <c:v>39.130000000000003</c:v>
                </c:pt>
                <c:pt idx="5">
                  <c:v>54.349999999999994</c:v>
                </c:pt>
                <c:pt idx="6">
                  <c:v>100</c:v>
                </c:pt>
              </c:numCache>
            </c:numRef>
          </c:val>
        </c:ser>
        <c:ser>
          <c:idx val="3"/>
          <c:order val="3"/>
          <c:tx>
            <c:strRef>
              <c:f>Sheet0!$A$5</c:f>
              <c:strCache>
                <c:ptCount val="1"/>
                <c:pt idx="0">
                  <c:v> 4 вариант </c:v>
                </c:pt>
              </c:strCache>
            </c:strRef>
          </c:tx>
          <c:marker>
            <c:symbol val="none"/>
          </c:marker>
          <c:dLbls>
            <c:dLbl>
              <c:idx val="0"/>
              <c:layout>
                <c:manualLayout>
                  <c:x val="-2.7777777777778165E-2"/>
                  <c:y val="4.1666666666666664E-2"/>
                </c:manualLayout>
              </c:layout>
              <c:showVal val="1"/>
            </c:dLbl>
            <c:dLbl>
              <c:idx val="2"/>
              <c:layout>
                <c:manualLayout>
                  <c:x val="2.7777777777778123E-2"/>
                  <c:y val="4.6296296296296693E-3"/>
                </c:manualLayout>
              </c:layout>
              <c:showVal val="1"/>
            </c:dLbl>
            <c:dLbl>
              <c:idx val="4"/>
              <c:layout>
                <c:manualLayout>
                  <c:x val="0"/>
                  <c:y val="2.7777777777778165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Sheet0!$B$5:$H$5</c:f>
              <c:numCache>
                <c:formatCode>General</c:formatCode>
                <c:ptCount val="7"/>
                <c:pt idx="0">
                  <c:v>53.660000000000011</c:v>
                </c:pt>
                <c:pt idx="1">
                  <c:v>75.61</c:v>
                </c:pt>
                <c:pt idx="2">
                  <c:v>48.78</c:v>
                </c:pt>
                <c:pt idx="3">
                  <c:v>100</c:v>
                </c:pt>
                <c:pt idx="4">
                  <c:v>35</c:v>
                </c:pt>
                <c:pt idx="5">
                  <c:v>62.5</c:v>
                </c:pt>
                <c:pt idx="6">
                  <c:v>100</c:v>
                </c:pt>
              </c:numCache>
            </c:numRef>
          </c:val>
        </c:ser>
        <c:dLbls>
          <c:showVal val="1"/>
        </c:dLbls>
        <c:marker val="1"/>
        <c:axId val="114816128"/>
        <c:axId val="114817664"/>
      </c:lineChart>
      <c:catAx>
        <c:axId val="114816128"/>
        <c:scaling>
          <c:orientation val="minMax"/>
        </c:scaling>
        <c:axPos val="b"/>
        <c:majorTickMark val="none"/>
        <c:tickLblPos val="nextTo"/>
        <c:crossAx val="114817664"/>
        <c:crosses val="autoZero"/>
        <c:auto val="1"/>
        <c:lblAlgn val="ctr"/>
        <c:lblOffset val="100"/>
      </c:catAx>
      <c:valAx>
        <c:axId val="114817664"/>
        <c:scaling>
          <c:orientation val="minMax"/>
        </c:scaling>
        <c:axPos val="l"/>
        <c:majorGridlines/>
        <c:numFmt formatCode="General" sourceLinked="1"/>
        <c:majorTickMark val="none"/>
        <c:tickLblPos val="nextTo"/>
        <c:crossAx val="114816128"/>
        <c:crosses val="autoZero"/>
        <c:crossBetween val="between"/>
      </c:valAx>
    </c:plotArea>
    <c:legend>
      <c:legendPos val="b"/>
    </c:legend>
    <c:plotVisOnly val="1"/>
  </c:chart>
  <c:externalData r:id="rId1"/>
  <c:userShapes r:id="rId2"/>
</c:chartSpace>
</file>

<file path=word/charts/chart37.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выполнения заданий</a:t>
            </a:r>
          </a:p>
        </c:rich>
      </c:tx>
    </c:title>
    <c:plotArea>
      <c:layout/>
      <c:lineChart>
        <c:grouping val="standard"/>
        <c:ser>
          <c:idx val="0"/>
          <c:order val="0"/>
          <c:tx>
            <c:strRef>
              <c:f>Sheet0!$A$2</c:f>
              <c:strCache>
                <c:ptCount val="1"/>
                <c:pt idx="0">
                  <c:v> 1 вариант </c:v>
                </c:pt>
              </c:strCache>
            </c:strRef>
          </c:tx>
          <c:marker>
            <c:symbol val="none"/>
          </c:marker>
          <c:dLbls>
            <c:dLbl>
              <c:idx val="1"/>
              <c:layout>
                <c:manualLayout>
                  <c:x val="-8.3333333333333367E-3"/>
                  <c:y val="4.1666666666666761E-2"/>
                </c:manualLayout>
              </c:layout>
              <c:showVal val="1"/>
            </c:dLbl>
            <c:dLbl>
              <c:idx val="2"/>
              <c:layout>
                <c:manualLayout>
                  <c:x val="-2.7777777777778724E-3"/>
                  <c:y val="6.9444444444444503E-2"/>
                </c:manualLayout>
              </c:layout>
              <c:showVal val="1"/>
            </c:dLbl>
            <c:dLbl>
              <c:idx val="4"/>
              <c:layout>
                <c:manualLayout>
                  <c:x val="-2.5000000000000001E-2"/>
                  <c:y val="-5.5555555555555455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Sheet0!$B$2:$H$2</c:f>
              <c:numCache>
                <c:formatCode>General</c:formatCode>
                <c:ptCount val="7"/>
                <c:pt idx="0">
                  <c:v>100</c:v>
                </c:pt>
                <c:pt idx="1">
                  <c:v>33.33</c:v>
                </c:pt>
                <c:pt idx="2">
                  <c:v>26.67</c:v>
                </c:pt>
                <c:pt idx="3">
                  <c:v>6.67</c:v>
                </c:pt>
                <c:pt idx="4">
                  <c:v>64.290000000000006</c:v>
                </c:pt>
                <c:pt idx="5">
                  <c:v>46.67</c:v>
                </c:pt>
                <c:pt idx="6">
                  <c:v>100</c:v>
                </c:pt>
              </c:numCache>
            </c:numRef>
          </c:val>
        </c:ser>
        <c:ser>
          <c:idx val="1"/>
          <c:order val="1"/>
          <c:tx>
            <c:strRef>
              <c:f>Sheet0!$A$3</c:f>
              <c:strCache>
                <c:ptCount val="1"/>
                <c:pt idx="0">
                  <c:v> 2 вариант</c:v>
                </c:pt>
              </c:strCache>
            </c:strRef>
          </c:tx>
          <c:marker>
            <c:symbol val="none"/>
          </c:marker>
          <c:dLbls>
            <c:dLbl>
              <c:idx val="0"/>
              <c:layout>
                <c:manualLayout>
                  <c:x val="3.6111111111111212E-2"/>
                  <c:y val="-1.3888888888889018E-2"/>
                </c:manualLayout>
              </c:layout>
              <c:showVal val="1"/>
            </c:dLbl>
            <c:dLbl>
              <c:idx val="1"/>
              <c:layout>
                <c:manualLayout>
                  <c:x val="-5.2777777777777792E-2"/>
                  <c:y val="4.6296296296296523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Sheet0!$B$3:$H$3</c:f>
              <c:numCache>
                <c:formatCode>General</c:formatCode>
                <c:ptCount val="7"/>
                <c:pt idx="0">
                  <c:v>72.73</c:v>
                </c:pt>
                <c:pt idx="1">
                  <c:v>16.670000000000005</c:v>
                </c:pt>
                <c:pt idx="2">
                  <c:v>0</c:v>
                </c:pt>
                <c:pt idx="3">
                  <c:v>100</c:v>
                </c:pt>
                <c:pt idx="4">
                  <c:v>41.67</c:v>
                </c:pt>
                <c:pt idx="5">
                  <c:v>100</c:v>
                </c:pt>
                <c:pt idx="6">
                  <c:v>36.36</c:v>
                </c:pt>
              </c:numCache>
            </c:numRef>
          </c:val>
        </c:ser>
        <c:ser>
          <c:idx val="2"/>
          <c:order val="2"/>
          <c:tx>
            <c:strRef>
              <c:f>Sheet0!$A$4</c:f>
              <c:strCache>
                <c:ptCount val="1"/>
                <c:pt idx="0">
                  <c:v> 3 вариант</c:v>
                </c:pt>
              </c:strCache>
            </c:strRef>
          </c:tx>
          <c:marker>
            <c:symbol val="none"/>
          </c:marker>
          <c:dLbls>
            <c:dLbl>
              <c:idx val="0"/>
              <c:layout>
                <c:manualLayout>
                  <c:x val="-3.6111111111111212E-2"/>
                  <c:y val="5.5555555555555455E-2"/>
                </c:manualLayout>
              </c:layout>
              <c:showVal val="1"/>
            </c:dLbl>
            <c:dLbl>
              <c:idx val="1"/>
              <c:layout>
                <c:manualLayout>
                  <c:x val="0"/>
                  <c:y val="2.3148148148148147E-2"/>
                </c:manualLayout>
              </c:layout>
              <c:showVal val="1"/>
            </c:dLbl>
            <c:dLbl>
              <c:idx val="2"/>
              <c:layout>
                <c:manualLayout>
                  <c:x val="-4.7222222222222332E-2"/>
                  <c:y val="-5.0925925925925923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Sheet0!$B$4:$H$4</c:f>
              <c:numCache>
                <c:formatCode>General</c:formatCode>
                <c:ptCount val="7"/>
                <c:pt idx="0">
                  <c:v>61.54</c:v>
                </c:pt>
                <c:pt idx="1">
                  <c:v>46.15</c:v>
                </c:pt>
                <c:pt idx="2">
                  <c:v>61.54</c:v>
                </c:pt>
                <c:pt idx="3">
                  <c:v>100</c:v>
                </c:pt>
                <c:pt idx="4">
                  <c:v>30.77</c:v>
                </c:pt>
                <c:pt idx="5">
                  <c:v>15.38</c:v>
                </c:pt>
                <c:pt idx="6">
                  <c:v>100</c:v>
                </c:pt>
              </c:numCache>
            </c:numRef>
          </c:val>
        </c:ser>
        <c:ser>
          <c:idx val="3"/>
          <c:order val="3"/>
          <c:tx>
            <c:strRef>
              <c:f>Sheet0!$A$5</c:f>
              <c:strCache>
                <c:ptCount val="1"/>
                <c:pt idx="0">
                  <c:v> 4 вариант </c:v>
                </c:pt>
              </c:strCache>
            </c:strRef>
          </c:tx>
          <c:marker>
            <c:symbol val="none"/>
          </c:marker>
          <c:dLbls>
            <c:dLbl>
              <c:idx val="2"/>
              <c:layout>
                <c:manualLayout>
                  <c:x val="2.4999781277340333E-2"/>
                  <c:y val="-4.6296296296296693E-3"/>
                </c:manualLayout>
              </c:layout>
              <c:showVal val="1"/>
            </c:dLbl>
            <c:dLbl>
              <c:idx val="4"/>
              <c:layout>
                <c:manualLayout>
                  <c:x val="-2.5000000000000001E-2"/>
                  <c:y val="-2.7777777777778165E-2"/>
                </c:manualLayout>
              </c:layout>
              <c:showVal val="1"/>
            </c:dLbl>
            <c:dLbl>
              <c:idx val="5"/>
              <c:layout>
                <c:manualLayout>
                  <c:x val="-2.7777777777778234E-3"/>
                  <c:y val="4.1666666666666664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Sheet0!$B$5:$H$5</c:f>
              <c:numCache>
                <c:formatCode>General</c:formatCode>
                <c:ptCount val="7"/>
                <c:pt idx="0">
                  <c:v>25</c:v>
                </c:pt>
                <c:pt idx="1">
                  <c:v>66.669999999999987</c:v>
                </c:pt>
                <c:pt idx="2">
                  <c:v>33.33</c:v>
                </c:pt>
                <c:pt idx="3">
                  <c:v>100</c:v>
                </c:pt>
                <c:pt idx="4">
                  <c:v>50</c:v>
                </c:pt>
                <c:pt idx="5">
                  <c:v>41.67</c:v>
                </c:pt>
                <c:pt idx="6">
                  <c:v>100</c:v>
                </c:pt>
              </c:numCache>
            </c:numRef>
          </c:val>
        </c:ser>
        <c:dLbls>
          <c:showVal val="1"/>
        </c:dLbls>
        <c:marker val="1"/>
        <c:axId val="71424256"/>
        <c:axId val="71512064"/>
      </c:lineChart>
      <c:catAx>
        <c:axId val="71424256"/>
        <c:scaling>
          <c:orientation val="minMax"/>
        </c:scaling>
        <c:axPos val="b"/>
        <c:majorTickMark val="none"/>
        <c:tickLblPos val="nextTo"/>
        <c:crossAx val="71512064"/>
        <c:crosses val="autoZero"/>
        <c:auto val="1"/>
        <c:lblAlgn val="ctr"/>
        <c:lblOffset val="100"/>
      </c:catAx>
      <c:valAx>
        <c:axId val="71512064"/>
        <c:scaling>
          <c:orientation val="minMax"/>
        </c:scaling>
        <c:axPos val="l"/>
        <c:majorGridlines/>
        <c:numFmt formatCode="General" sourceLinked="1"/>
        <c:majorTickMark val="none"/>
        <c:tickLblPos val="nextTo"/>
        <c:crossAx val="71424256"/>
        <c:crosses val="autoZero"/>
        <c:crossBetween val="between"/>
      </c:valAx>
    </c:plotArea>
    <c:legend>
      <c:legendPos val="b"/>
    </c:legend>
    <c:plotVisOnly val="1"/>
  </c:chart>
  <c:externalData r:id="rId1"/>
  <c:userShapes r:id="rId2"/>
</c:chartSpace>
</file>

<file path=word/charts/chart38.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выполнения заданий</a:t>
            </a:r>
          </a:p>
        </c:rich>
      </c:tx>
    </c:title>
    <c:plotArea>
      <c:layout/>
      <c:lineChart>
        <c:grouping val="standard"/>
        <c:ser>
          <c:idx val="0"/>
          <c:order val="0"/>
          <c:tx>
            <c:strRef>
              <c:f>Sheet0!$A$2</c:f>
              <c:strCache>
                <c:ptCount val="1"/>
                <c:pt idx="0">
                  <c:v> 1 вариант </c:v>
                </c:pt>
              </c:strCache>
            </c:strRef>
          </c:tx>
          <c:marker>
            <c:symbol val="none"/>
          </c:marker>
          <c:dLbls>
            <c:dLbl>
              <c:idx val="1"/>
              <c:layout>
                <c:manualLayout>
                  <c:x val="4.1666666666666664E-2"/>
                  <c:y val="0"/>
                </c:manualLayout>
              </c:layout>
              <c:showVal val="1"/>
            </c:dLbl>
            <c:dLbl>
              <c:idx val="2"/>
              <c:layout>
                <c:manualLayout>
                  <c:x val="2.2222222222222202E-2"/>
                  <c:y val="4.6296296296296693E-3"/>
                </c:manualLayout>
              </c:layout>
              <c:showVal val="1"/>
            </c:dLbl>
            <c:dLbl>
              <c:idx val="5"/>
              <c:layout>
                <c:manualLayout>
                  <c:x val="-2.7777777777778165E-2"/>
                  <c:y val="4.1666666666666664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Sheet0!$B$2:$H$2</c:f>
              <c:numCache>
                <c:formatCode>General</c:formatCode>
                <c:ptCount val="7"/>
                <c:pt idx="0">
                  <c:v>100</c:v>
                </c:pt>
                <c:pt idx="1">
                  <c:v>60.61</c:v>
                </c:pt>
                <c:pt idx="2">
                  <c:v>48.48</c:v>
                </c:pt>
                <c:pt idx="3">
                  <c:v>6.06</c:v>
                </c:pt>
                <c:pt idx="4">
                  <c:v>66.669999999999987</c:v>
                </c:pt>
                <c:pt idx="5">
                  <c:v>42.42</c:v>
                </c:pt>
                <c:pt idx="6">
                  <c:v>100</c:v>
                </c:pt>
              </c:numCache>
            </c:numRef>
          </c:val>
        </c:ser>
        <c:ser>
          <c:idx val="1"/>
          <c:order val="1"/>
          <c:tx>
            <c:strRef>
              <c:f>Sheet0!$A$3</c:f>
              <c:strCache>
                <c:ptCount val="1"/>
                <c:pt idx="0">
                  <c:v> 2 вариант</c:v>
                </c:pt>
              </c:strCache>
            </c:strRef>
          </c:tx>
          <c:marker>
            <c:symbol val="none"/>
          </c:marker>
          <c:dLbls>
            <c:dLbl>
              <c:idx val="0"/>
              <c:layout>
                <c:manualLayout>
                  <c:x val="5.0000000000000024E-2"/>
                  <c:y val="-1.3888888888888975E-2"/>
                </c:manualLayout>
              </c:layout>
              <c:showVal val="1"/>
            </c:dLbl>
            <c:dLbl>
              <c:idx val="2"/>
              <c:layout>
                <c:manualLayout>
                  <c:x val="-2.500000000000005E-2"/>
                  <c:y val="3.2407407407407815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Sheet0!$B$3:$H$3</c:f>
              <c:numCache>
                <c:formatCode>General</c:formatCode>
                <c:ptCount val="7"/>
                <c:pt idx="0">
                  <c:v>76.19</c:v>
                </c:pt>
                <c:pt idx="1">
                  <c:v>10</c:v>
                </c:pt>
                <c:pt idx="2">
                  <c:v>28.57</c:v>
                </c:pt>
                <c:pt idx="3">
                  <c:v>100</c:v>
                </c:pt>
                <c:pt idx="4">
                  <c:v>23.810000000000031</c:v>
                </c:pt>
                <c:pt idx="5">
                  <c:v>100</c:v>
                </c:pt>
                <c:pt idx="6">
                  <c:v>52.379999999999995</c:v>
                </c:pt>
              </c:numCache>
            </c:numRef>
          </c:val>
        </c:ser>
        <c:ser>
          <c:idx val="2"/>
          <c:order val="2"/>
          <c:tx>
            <c:strRef>
              <c:f>Sheet0!$A$4</c:f>
              <c:strCache>
                <c:ptCount val="1"/>
                <c:pt idx="0">
                  <c:v> 3 вариант</c:v>
                </c:pt>
              </c:strCache>
            </c:strRef>
          </c:tx>
          <c:marker>
            <c:symbol val="none"/>
          </c:marker>
          <c:dLbls>
            <c:dLbl>
              <c:idx val="0"/>
              <c:layout>
                <c:manualLayout>
                  <c:x val="-0.05"/>
                  <c:y val="2.7777777777778165E-2"/>
                </c:manualLayout>
              </c:layout>
              <c:showVal val="1"/>
            </c:dLbl>
            <c:dLbl>
              <c:idx val="1"/>
              <c:layout>
                <c:manualLayout>
                  <c:x val="-2.7777777777778234E-3"/>
                  <c:y val="6.481481481481545E-2"/>
                </c:manualLayout>
              </c:layout>
              <c:showVal val="1"/>
            </c:dLbl>
            <c:dLbl>
              <c:idx val="2"/>
              <c:layout>
                <c:manualLayout>
                  <c:x val="3.3333114610673988E-2"/>
                  <c:y val="-3.2407407407407704E-2"/>
                </c:manualLayout>
              </c:layout>
              <c:showVal val="1"/>
            </c:dLbl>
            <c:dLbl>
              <c:idx val="5"/>
              <c:layout>
                <c:manualLayout>
                  <c:x val="1.1111111111111125E-2"/>
                  <c:y val="-2.3148148148148147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Sheet0!$B$4:$H$4</c:f>
              <c:numCache>
                <c:formatCode>General</c:formatCode>
                <c:ptCount val="7"/>
                <c:pt idx="0">
                  <c:v>66.669999999999987</c:v>
                </c:pt>
                <c:pt idx="1">
                  <c:v>57.58</c:v>
                </c:pt>
                <c:pt idx="2">
                  <c:v>50</c:v>
                </c:pt>
                <c:pt idx="3">
                  <c:v>100</c:v>
                </c:pt>
                <c:pt idx="4">
                  <c:v>34.379999999999995</c:v>
                </c:pt>
                <c:pt idx="5">
                  <c:v>43.75</c:v>
                </c:pt>
                <c:pt idx="6">
                  <c:v>100</c:v>
                </c:pt>
              </c:numCache>
            </c:numRef>
          </c:val>
        </c:ser>
        <c:ser>
          <c:idx val="3"/>
          <c:order val="3"/>
          <c:tx>
            <c:strRef>
              <c:f>Sheet0!$A$5</c:f>
              <c:strCache>
                <c:ptCount val="1"/>
                <c:pt idx="0">
                  <c:v> 4 вариант </c:v>
                </c:pt>
              </c:strCache>
            </c:strRef>
          </c:tx>
          <c:marker>
            <c:symbol val="none"/>
          </c:marker>
          <c:dLbls>
            <c:dLbl>
              <c:idx val="0"/>
              <c:layout>
                <c:manualLayout>
                  <c:x val="-1.6666666666666701E-2"/>
                  <c:y val="1.3888888888889018E-2"/>
                </c:manualLayout>
              </c:layout>
              <c:showVal val="1"/>
            </c:dLbl>
            <c:dLbl>
              <c:idx val="1"/>
              <c:layout>
                <c:manualLayout>
                  <c:x val="8.3333333333333367E-3"/>
                  <c:y val="-4.6296296296296523E-2"/>
                </c:manualLayout>
              </c:layout>
              <c:showVal val="1"/>
            </c:dLbl>
            <c:dLbl>
              <c:idx val="2"/>
              <c:layout>
                <c:manualLayout>
                  <c:x val="3.055533683289589E-2"/>
                  <c:y val="9.2592592592593784E-3"/>
                </c:manualLayout>
              </c:layout>
              <c:showVal val="1"/>
            </c:dLbl>
            <c:dLbl>
              <c:idx val="4"/>
              <c:layout>
                <c:manualLayout>
                  <c:x val="-3.888888888888889E-2"/>
                  <c:y val="4.1666666666666664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Sheet0!$B$5:$H$5</c:f>
              <c:numCache>
                <c:formatCode>General</c:formatCode>
                <c:ptCount val="7"/>
                <c:pt idx="0">
                  <c:v>36.67</c:v>
                </c:pt>
                <c:pt idx="1">
                  <c:v>60</c:v>
                </c:pt>
                <c:pt idx="2">
                  <c:v>36.67</c:v>
                </c:pt>
                <c:pt idx="3">
                  <c:v>100</c:v>
                </c:pt>
                <c:pt idx="4">
                  <c:v>56.67</c:v>
                </c:pt>
                <c:pt idx="5">
                  <c:v>60</c:v>
                </c:pt>
                <c:pt idx="6">
                  <c:v>100</c:v>
                </c:pt>
              </c:numCache>
            </c:numRef>
          </c:val>
        </c:ser>
        <c:dLbls>
          <c:showVal val="1"/>
        </c:dLbls>
        <c:marker val="1"/>
        <c:axId val="71544192"/>
        <c:axId val="71570560"/>
      </c:lineChart>
      <c:catAx>
        <c:axId val="71544192"/>
        <c:scaling>
          <c:orientation val="minMax"/>
        </c:scaling>
        <c:axPos val="b"/>
        <c:majorTickMark val="none"/>
        <c:tickLblPos val="nextTo"/>
        <c:crossAx val="71570560"/>
        <c:crosses val="autoZero"/>
        <c:auto val="1"/>
        <c:lblAlgn val="ctr"/>
        <c:lblOffset val="100"/>
      </c:catAx>
      <c:valAx>
        <c:axId val="71570560"/>
        <c:scaling>
          <c:orientation val="minMax"/>
        </c:scaling>
        <c:axPos val="l"/>
        <c:majorGridlines/>
        <c:numFmt formatCode="General" sourceLinked="1"/>
        <c:majorTickMark val="none"/>
        <c:tickLblPos val="nextTo"/>
        <c:crossAx val="71544192"/>
        <c:crosses val="autoZero"/>
        <c:crossBetween val="between"/>
      </c:valAx>
    </c:plotArea>
    <c:legend>
      <c:legendPos val="b"/>
    </c:legend>
    <c:plotVisOnly val="1"/>
  </c:chart>
  <c:externalData r:id="rId1"/>
  <c:userShapes r:id="rId2"/>
</c:chartSpace>
</file>

<file path=word/charts/chart39.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выполнения заданий</a:t>
            </a:r>
          </a:p>
        </c:rich>
      </c:tx>
      <c:layout>
        <c:manualLayout>
          <c:xMode val="edge"/>
          <c:yMode val="edge"/>
          <c:x val="0.13490966754155731"/>
          <c:y val="2.7777777777778092E-2"/>
        </c:manualLayout>
      </c:layout>
    </c:title>
    <c:plotArea>
      <c:layout/>
      <c:lineChart>
        <c:grouping val="standard"/>
        <c:ser>
          <c:idx val="0"/>
          <c:order val="0"/>
          <c:tx>
            <c:strRef>
              <c:f>Sheet0!$A$2</c:f>
              <c:strCache>
                <c:ptCount val="1"/>
                <c:pt idx="0">
                  <c:v> 1 вариант</c:v>
                </c:pt>
              </c:strCache>
            </c:strRef>
          </c:tx>
          <c:marker>
            <c:symbol val="none"/>
          </c:marker>
          <c:dLbls>
            <c:dLbl>
              <c:idx val="1"/>
              <c:layout>
                <c:manualLayout>
                  <c:x val="-2.5000000000000001E-2"/>
                  <c:y val="4.1666666666666664E-2"/>
                </c:manualLayout>
              </c:layout>
              <c:showVal val="1"/>
            </c:dLbl>
            <c:dLbl>
              <c:idx val="2"/>
              <c:layout>
                <c:manualLayout>
                  <c:x val="8.3331146106737208E-3"/>
                  <c:y val="4.6296296296296523E-2"/>
                </c:manualLayout>
              </c:layout>
              <c:showVal val="1"/>
            </c:dLbl>
            <c:dLbl>
              <c:idx val="5"/>
              <c:layout>
                <c:manualLayout>
                  <c:x val="-5.8333333333333917E-2"/>
                  <c:y val="-4.6296296296296523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Sheet0!$B$2:$H$2</c:f>
              <c:numCache>
                <c:formatCode>General</c:formatCode>
                <c:ptCount val="7"/>
                <c:pt idx="0">
                  <c:v>100</c:v>
                </c:pt>
                <c:pt idx="1">
                  <c:v>45.449999999999996</c:v>
                </c:pt>
                <c:pt idx="2">
                  <c:v>52.17</c:v>
                </c:pt>
                <c:pt idx="3">
                  <c:v>43.48</c:v>
                </c:pt>
                <c:pt idx="4">
                  <c:v>82.61</c:v>
                </c:pt>
                <c:pt idx="5">
                  <c:v>60.87</c:v>
                </c:pt>
                <c:pt idx="6">
                  <c:v>100</c:v>
                </c:pt>
              </c:numCache>
            </c:numRef>
          </c:val>
        </c:ser>
        <c:ser>
          <c:idx val="1"/>
          <c:order val="1"/>
          <c:tx>
            <c:strRef>
              <c:f>Sheet0!$A$3</c:f>
              <c:strCache>
                <c:ptCount val="1"/>
                <c:pt idx="0">
                  <c:v> 2 вариант</c:v>
                </c:pt>
              </c:strCache>
            </c:strRef>
          </c:tx>
          <c:marker>
            <c:symbol val="none"/>
          </c:marker>
          <c:dLbls>
            <c:dLbl>
              <c:idx val="0"/>
              <c:layout>
                <c:manualLayout>
                  <c:x val="3.3333333333333381E-2"/>
                  <c:y val="-1.8518518518518583E-2"/>
                </c:manualLayout>
              </c:layout>
              <c:showVal val="1"/>
            </c:dLbl>
            <c:dLbl>
              <c:idx val="2"/>
              <c:layout>
                <c:manualLayout>
                  <c:x val="8.3333333333333228E-3"/>
                  <c:y val="2.7777777777778165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Sheet0!$B$3:$H$3</c:f>
              <c:numCache>
                <c:formatCode>General</c:formatCode>
                <c:ptCount val="7"/>
                <c:pt idx="0">
                  <c:v>81.819999999999993</c:v>
                </c:pt>
                <c:pt idx="1">
                  <c:v>4.55</c:v>
                </c:pt>
                <c:pt idx="2">
                  <c:v>36.36</c:v>
                </c:pt>
                <c:pt idx="3">
                  <c:v>100</c:v>
                </c:pt>
                <c:pt idx="4">
                  <c:v>19.05</c:v>
                </c:pt>
                <c:pt idx="5">
                  <c:v>100</c:v>
                </c:pt>
                <c:pt idx="6">
                  <c:v>72.73</c:v>
                </c:pt>
              </c:numCache>
            </c:numRef>
          </c:val>
        </c:ser>
        <c:ser>
          <c:idx val="2"/>
          <c:order val="2"/>
          <c:tx>
            <c:strRef>
              <c:f>Sheet0!$A$4</c:f>
              <c:strCache>
                <c:ptCount val="1"/>
                <c:pt idx="0">
                  <c:v>3 вариант</c:v>
                </c:pt>
              </c:strCache>
            </c:strRef>
          </c:tx>
          <c:marker>
            <c:symbol val="none"/>
          </c:marker>
          <c:dLbls>
            <c:dLbl>
              <c:idx val="0"/>
              <c:layout>
                <c:manualLayout>
                  <c:x val="-5.8333333333333917E-2"/>
                  <c:y val="3.2407407407407704E-2"/>
                </c:manualLayout>
              </c:layout>
              <c:showVal val="1"/>
            </c:dLbl>
            <c:dLbl>
              <c:idx val="1"/>
              <c:layout>
                <c:manualLayout>
                  <c:x val="3.333333333333334E-2"/>
                  <c:y val="-2.7777777777778165E-2"/>
                </c:manualLayout>
              </c:layout>
              <c:showVal val="1"/>
            </c:dLbl>
            <c:dLbl>
              <c:idx val="2"/>
              <c:layout>
                <c:manualLayout>
                  <c:x val="3.3333333333333284E-2"/>
                  <c:y val="-2.7777777777778165E-2"/>
                </c:manualLayout>
              </c:layout>
              <c:showVal val="1"/>
            </c:dLbl>
            <c:dLbl>
              <c:idx val="4"/>
              <c:layout>
                <c:manualLayout>
                  <c:x val="-3.6111111111111212E-2"/>
                  <c:y val="-4.6296296296296523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Sheet0!$B$4:$H$4</c:f>
              <c:numCache>
                <c:formatCode>General</c:formatCode>
                <c:ptCount val="7"/>
                <c:pt idx="0">
                  <c:v>72.73</c:v>
                </c:pt>
                <c:pt idx="1">
                  <c:v>54.55</c:v>
                </c:pt>
                <c:pt idx="2">
                  <c:v>52.379999999999995</c:v>
                </c:pt>
                <c:pt idx="3">
                  <c:v>100</c:v>
                </c:pt>
                <c:pt idx="4">
                  <c:v>47.620000000000012</c:v>
                </c:pt>
                <c:pt idx="5">
                  <c:v>33.33</c:v>
                </c:pt>
                <c:pt idx="6">
                  <c:v>100</c:v>
                </c:pt>
              </c:numCache>
            </c:numRef>
          </c:val>
        </c:ser>
        <c:ser>
          <c:idx val="3"/>
          <c:order val="3"/>
          <c:tx>
            <c:strRef>
              <c:f>Sheet0!$A$5</c:f>
              <c:strCache>
                <c:ptCount val="1"/>
                <c:pt idx="0">
                  <c:v> 4 вариант </c:v>
                </c:pt>
              </c:strCache>
            </c:strRef>
          </c:tx>
          <c:marker>
            <c:symbol val="none"/>
          </c:marker>
          <c:dLbls>
            <c:dLbl>
              <c:idx val="0"/>
              <c:layout>
                <c:manualLayout>
                  <c:x val="-1.3888888888889018E-2"/>
                  <c:y val="1.8518518518518583E-2"/>
                </c:manualLayout>
              </c:layout>
              <c:showVal val="1"/>
            </c:dLbl>
            <c:dLbl>
              <c:idx val="2"/>
              <c:layout>
                <c:manualLayout>
                  <c:x val="-3.3333333333333381E-2"/>
                  <c:y val="4.1666666666666664E-2"/>
                </c:manualLayout>
              </c:layout>
              <c:showVal val="1"/>
            </c:dLbl>
            <c:dLbl>
              <c:idx val="3"/>
              <c:layout>
                <c:manualLayout>
                  <c:x val="-9.7222222222222224E-2"/>
                  <c:y val="0"/>
                </c:manualLayout>
              </c:layout>
              <c:showVal val="1"/>
            </c:dLbl>
            <c:dLbl>
              <c:idx val="4"/>
              <c:layout>
                <c:manualLayout>
                  <c:x val="1.1111111111111125E-2"/>
                  <c:y val="4.6296296296296693E-3"/>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Sheet0!$B$5:$H$5</c:f>
              <c:numCache>
                <c:formatCode>General</c:formatCode>
                <c:ptCount val="7"/>
                <c:pt idx="0">
                  <c:v>55</c:v>
                </c:pt>
                <c:pt idx="1">
                  <c:v>70</c:v>
                </c:pt>
                <c:pt idx="2">
                  <c:v>30</c:v>
                </c:pt>
                <c:pt idx="3">
                  <c:v>100</c:v>
                </c:pt>
                <c:pt idx="4">
                  <c:v>31.58</c:v>
                </c:pt>
                <c:pt idx="5">
                  <c:v>45</c:v>
                </c:pt>
                <c:pt idx="6">
                  <c:v>100</c:v>
                </c:pt>
              </c:numCache>
            </c:numRef>
          </c:val>
        </c:ser>
        <c:dLbls>
          <c:showVal val="1"/>
        </c:dLbls>
        <c:marker val="1"/>
        <c:axId val="71607040"/>
        <c:axId val="71608576"/>
      </c:lineChart>
      <c:catAx>
        <c:axId val="71607040"/>
        <c:scaling>
          <c:orientation val="minMax"/>
        </c:scaling>
        <c:axPos val="b"/>
        <c:majorTickMark val="none"/>
        <c:tickLblPos val="nextTo"/>
        <c:crossAx val="71608576"/>
        <c:crosses val="autoZero"/>
        <c:auto val="1"/>
        <c:lblAlgn val="ctr"/>
        <c:lblOffset val="100"/>
      </c:catAx>
      <c:valAx>
        <c:axId val="71608576"/>
        <c:scaling>
          <c:orientation val="minMax"/>
        </c:scaling>
        <c:axPos val="l"/>
        <c:majorGridlines/>
        <c:numFmt formatCode="General" sourceLinked="1"/>
        <c:majorTickMark val="none"/>
        <c:tickLblPos val="nextTo"/>
        <c:crossAx val="71607040"/>
        <c:crosses val="autoZero"/>
        <c:crossBetween val="between"/>
      </c:valAx>
    </c:plotArea>
    <c:legend>
      <c:legendPos val="b"/>
    </c:legend>
    <c:plotVisOnly val="1"/>
  </c:chart>
  <c:externalData r:id="rId1"/>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по отметкам</a:t>
            </a:r>
          </a:p>
        </c:rich>
      </c:tx>
    </c:title>
    <c:view3D>
      <c:rAngAx val="1"/>
    </c:view3D>
    <c:plotArea>
      <c:layout>
        <c:manualLayout>
          <c:layoutTarget val="inner"/>
          <c:xMode val="edge"/>
          <c:yMode val="edge"/>
          <c:x val="6.1111111111111123E-2"/>
          <c:y val="0.18506962671332791"/>
          <c:w val="0.93888888888889277"/>
          <c:h val="0.54380176436278793"/>
        </c:manualLayout>
      </c:layout>
      <c:bar3DChart>
        <c:barDir val="col"/>
        <c:grouping val="clustered"/>
        <c:ser>
          <c:idx val="0"/>
          <c:order val="0"/>
          <c:tx>
            <c:strRef>
              <c:f>Sheet0!$A$2</c:f>
              <c:strCache>
                <c:ptCount val="1"/>
                <c:pt idx="0">
                  <c:v>Баунтовский район</c:v>
                </c:pt>
              </c:strCache>
            </c:strRef>
          </c:tx>
          <c:dPt>
            <c:idx val="0"/>
            <c:spPr>
              <a:solidFill>
                <a:srgbClr val="C00000"/>
              </a:solidFill>
            </c:spPr>
          </c:dPt>
          <c:dPt>
            <c:idx val="1"/>
            <c:spPr>
              <a:solidFill>
                <a:srgbClr val="FFC000"/>
              </a:solidFill>
            </c:spPr>
          </c:dPt>
          <c:dPt>
            <c:idx val="2"/>
            <c:spPr>
              <a:solidFill>
                <a:srgbClr val="00B050"/>
              </a:solidFill>
            </c:spPr>
          </c:dPt>
          <c:dPt>
            <c:idx val="3"/>
            <c:spPr>
              <a:solidFill>
                <a:srgbClr val="0070C0"/>
              </a:solidFill>
            </c:spPr>
          </c:dPt>
          <c:dLbls>
            <c:dLbl>
              <c:idx val="0"/>
              <c:layout>
                <c:manualLayout>
                  <c:x val="2.777777777777826E-3"/>
                  <c:y val="-1.3888888888889025E-2"/>
                </c:manualLayout>
              </c:layout>
              <c:showVal val="1"/>
            </c:dLbl>
            <c:dLbl>
              <c:idx val="1"/>
              <c:layout>
                <c:manualLayout>
                  <c:x val="2.777777777777826E-3"/>
                  <c:y val="-1.8518518518518583E-2"/>
                </c:manualLayout>
              </c:layout>
              <c:showVal val="1"/>
            </c:dLbl>
            <c:dLbl>
              <c:idx val="2"/>
              <c:layout>
                <c:manualLayout>
                  <c:x val="0"/>
                  <c:y val="-1.3888888888889025E-2"/>
                </c:manualLayout>
              </c:layout>
              <c:showVal val="1"/>
            </c:dLbl>
            <c:dLbl>
              <c:idx val="3"/>
              <c:layout>
                <c:manualLayout>
                  <c:x val="5.5555555555555558E-3"/>
                  <c:y val="-2.3148148148148147E-2"/>
                </c:manualLayout>
              </c:layout>
              <c:tx>
                <c:rich>
                  <a:bodyPr/>
                  <a:lstStyle/>
                  <a:p>
                    <a:r>
                      <a:rPr lang="en-US"/>
                      <a:t>16,6</a:t>
                    </a:r>
                    <a:r>
                      <a:rPr lang="ru-RU"/>
                      <a:t>6</a:t>
                    </a:r>
                    <a:endParaRPr lang="en-US"/>
                  </a:p>
                </c:rich>
              </c:tx>
              <c:showVal val="1"/>
            </c:dLbl>
            <c:txPr>
              <a:bodyPr/>
              <a:lstStyle/>
              <a:p>
                <a:pPr>
                  <a:defRPr b="1"/>
                </a:pPr>
                <a:endParaRPr lang="ru-RU"/>
              </a:p>
            </c:txPr>
            <c:showVal val="1"/>
          </c:dLbls>
          <c:cat>
            <c:strRef>
              <c:f>Sheet0!$B$1:$E$1</c:f>
              <c:strCache>
                <c:ptCount val="4"/>
                <c:pt idx="0">
                  <c:v>2</c:v>
                </c:pt>
                <c:pt idx="1">
                  <c:v>3</c:v>
                </c:pt>
                <c:pt idx="2">
                  <c:v>4</c:v>
                </c:pt>
                <c:pt idx="3">
                  <c:v>5</c:v>
                </c:pt>
              </c:strCache>
            </c:strRef>
          </c:cat>
          <c:val>
            <c:numRef>
              <c:f>Sheet0!$B$2:$E$2</c:f>
              <c:numCache>
                <c:formatCode>General</c:formatCode>
                <c:ptCount val="4"/>
                <c:pt idx="0">
                  <c:v>16.670000000000005</c:v>
                </c:pt>
                <c:pt idx="1">
                  <c:v>41.67</c:v>
                </c:pt>
                <c:pt idx="2">
                  <c:v>25</c:v>
                </c:pt>
                <c:pt idx="3">
                  <c:v>16.670000000000005</c:v>
                </c:pt>
              </c:numCache>
            </c:numRef>
          </c:val>
        </c:ser>
        <c:dLbls>
          <c:showVal val="1"/>
        </c:dLbls>
        <c:shape val="box"/>
        <c:axId val="114666496"/>
        <c:axId val="114746112"/>
        <c:axId val="0"/>
      </c:bar3DChart>
      <c:catAx>
        <c:axId val="114666496"/>
        <c:scaling>
          <c:orientation val="minMax"/>
        </c:scaling>
        <c:axPos val="b"/>
        <c:majorTickMark val="none"/>
        <c:tickLblPos val="nextTo"/>
        <c:txPr>
          <a:bodyPr/>
          <a:lstStyle/>
          <a:p>
            <a:pPr>
              <a:defRPr b="1"/>
            </a:pPr>
            <a:endParaRPr lang="ru-RU"/>
          </a:p>
        </c:txPr>
        <c:crossAx val="114746112"/>
        <c:crosses val="autoZero"/>
        <c:auto val="1"/>
        <c:lblAlgn val="ctr"/>
        <c:lblOffset val="100"/>
      </c:catAx>
      <c:valAx>
        <c:axId val="114746112"/>
        <c:scaling>
          <c:orientation val="minMax"/>
        </c:scaling>
        <c:delete val="1"/>
        <c:axPos val="l"/>
        <c:numFmt formatCode="General" sourceLinked="1"/>
        <c:tickLblPos val="none"/>
        <c:crossAx val="114666496"/>
        <c:crosses val="autoZero"/>
        <c:crossBetween val="between"/>
      </c:valAx>
    </c:plotArea>
    <c:legend>
      <c:legendPos val="b"/>
    </c:legend>
    <c:plotVisOnly val="1"/>
  </c:chart>
  <c:externalData r:id="rId1"/>
  <c:userShapes r:id="rId2"/>
</c:chartSpace>
</file>

<file path=word/charts/chart40.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выполнения заданий</a:t>
            </a:r>
          </a:p>
        </c:rich>
      </c:tx>
    </c:title>
    <c:plotArea>
      <c:layout/>
      <c:lineChart>
        <c:grouping val="standard"/>
        <c:ser>
          <c:idx val="0"/>
          <c:order val="0"/>
          <c:tx>
            <c:strRef>
              <c:f>Sheet0!$A$2</c:f>
              <c:strCache>
                <c:ptCount val="1"/>
                <c:pt idx="0">
                  <c:v> 1 вариант </c:v>
                </c:pt>
              </c:strCache>
            </c:strRef>
          </c:tx>
          <c:marker>
            <c:symbol val="none"/>
          </c:marker>
          <c:dLbls>
            <c:dLbl>
              <c:idx val="2"/>
              <c:layout>
                <c:manualLayout>
                  <c:x val="-5.0925337632081413E-17"/>
                  <c:y val="2.7777777777778165E-2"/>
                </c:manualLayout>
              </c:layout>
              <c:showVal val="1"/>
            </c:dLbl>
            <c:dLbl>
              <c:idx val="4"/>
              <c:layout>
                <c:manualLayout>
                  <c:x val="-8.3333333333333367E-3"/>
                  <c:y val="-5.0925925925925923E-2"/>
                </c:manualLayout>
              </c:layout>
              <c:showVal val="1"/>
            </c:dLbl>
            <c:dLbl>
              <c:idx val="5"/>
              <c:layout>
                <c:manualLayout>
                  <c:x val="4.4444444444444502E-2"/>
                  <c:y val="-4.6296296296296693E-3"/>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Sheet0!$B$2:$H$2</c:f>
              <c:numCache>
                <c:formatCode>General</c:formatCode>
                <c:ptCount val="7"/>
                <c:pt idx="0">
                  <c:v>100</c:v>
                </c:pt>
                <c:pt idx="1">
                  <c:v>50</c:v>
                </c:pt>
                <c:pt idx="2">
                  <c:v>38.89</c:v>
                </c:pt>
                <c:pt idx="3">
                  <c:v>38.89</c:v>
                </c:pt>
                <c:pt idx="4">
                  <c:v>76.47</c:v>
                </c:pt>
                <c:pt idx="5">
                  <c:v>72.22</c:v>
                </c:pt>
                <c:pt idx="6">
                  <c:v>100</c:v>
                </c:pt>
              </c:numCache>
            </c:numRef>
          </c:val>
        </c:ser>
        <c:ser>
          <c:idx val="1"/>
          <c:order val="1"/>
          <c:tx>
            <c:strRef>
              <c:f>Sheet0!$A$3</c:f>
              <c:strCache>
                <c:ptCount val="1"/>
                <c:pt idx="0">
                  <c:v> 2 вариант</c:v>
                </c:pt>
              </c:strCache>
            </c:strRef>
          </c:tx>
          <c:marker>
            <c:symbol val="none"/>
          </c:marker>
          <c:dLbls>
            <c:dLbl>
              <c:idx val="2"/>
              <c:layout>
                <c:manualLayout>
                  <c:x val="-2.2222222222222282E-2"/>
                  <c:y val="4.1666666666666664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Sheet0!$B$3:$H$3</c:f>
              <c:numCache>
                <c:formatCode>General</c:formatCode>
                <c:ptCount val="7"/>
                <c:pt idx="0">
                  <c:v>75</c:v>
                </c:pt>
                <c:pt idx="1">
                  <c:v>12.5</c:v>
                </c:pt>
                <c:pt idx="2">
                  <c:v>31.25</c:v>
                </c:pt>
                <c:pt idx="3">
                  <c:v>100</c:v>
                </c:pt>
                <c:pt idx="4">
                  <c:v>6.25</c:v>
                </c:pt>
                <c:pt idx="5">
                  <c:v>100</c:v>
                </c:pt>
                <c:pt idx="6">
                  <c:v>43.75</c:v>
                </c:pt>
              </c:numCache>
            </c:numRef>
          </c:val>
        </c:ser>
        <c:ser>
          <c:idx val="2"/>
          <c:order val="2"/>
          <c:tx>
            <c:strRef>
              <c:f>Sheet0!$A$4</c:f>
              <c:strCache>
                <c:ptCount val="1"/>
                <c:pt idx="0">
                  <c:v> 3 вариант</c:v>
                </c:pt>
              </c:strCache>
            </c:strRef>
          </c:tx>
          <c:marker>
            <c:symbol val="none"/>
          </c:marker>
          <c:dLbls>
            <c:dLbl>
              <c:idx val="0"/>
              <c:layout>
                <c:manualLayout>
                  <c:x val="-5.5555555555555455E-2"/>
                  <c:y val="5.5555555555555455E-2"/>
                </c:manualLayout>
              </c:layout>
              <c:showVal val="1"/>
            </c:dLbl>
            <c:dLbl>
              <c:idx val="1"/>
              <c:layout>
                <c:manualLayout>
                  <c:x val="-4.7222222222222332E-2"/>
                  <c:y val="-3.7037037037037056E-2"/>
                </c:manualLayout>
              </c:layout>
              <c:showVal val="1"/>
            </c:dLbl>
            <c:dLbl>
              <c:idx val="2"/>
              <c:layout>
                <c:manualLayout>
                  <c:x val="5.2777777777777792E-2"/>
                  <c:y val="-4.6296296296296693E-3"/>
                </c:manualLayout>
              </c:layout>
              <c:showVal val="1"/>
            </c:dLbl>
            <c:dLbl>
              <c:idx val="4"/>
              <c:layout>
                <c:manualLayout>
                  <c:x val="0"/>
                  <c:y val="-1.8518518518518583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Sheet0!$B$4:$H$4</c:f>
              <c:numCache>
                <c:formatCode>General</c:formatCode>
                <c:ptCount val="7"/>
                <c:pt idx="0">
                  <c:v>72.22</c:v>
                </c:pt>
                <c:pt idx="1">
                  <c:v>61.11</c:v>
                </c:pt>
                <c:pt idx="2">
                  <c:v>66.669999999999987</c:v>
                </c:pt>
                <c:pt idx="3">
                  <c:v>100</c:v>
                </c:pt>
                <c:pt idx="4">
                  <c:v>66.669999999999987</c:v>
                </c:pt>
                <c:pt idx="5">
                  <c:v>56.25</c:v>
                </c:pt>
                <c:pt idx="6">
                  <c:v>100</c:v>
                </c:pt>
              </c:numCache>
            </c:numRef>
          </c:val>
        </c:ser>
        <c:ser>
          <c:idx val="3"/>
          <c:order val="3"/>
          <c:tx>
            <c:strRef>
              <c:f>Sheet0!$A$5</c:f>
              <c:strCache>
                <c:ptCount val="1"/>
                <c:pt idx="0">
                  <c:v> 4 вариант </c:v>
                </c:pt>
              </c:strCache>
            </c:strRef>
          </c:tx>
          <c:marker>
            <c:symbol val="none"/>
          </c:marker>
          <c:dLbls>
            <c:dLbl>
              <c:idx val="2"/>
              <c:layout>
                <c:manualLayout>
                  <c:x val="1.6666666666666621E-2"/>
                  <c:y val="-1.8518518518518583E-2"/>
                </c:manualLayout>
              </c:layout>
              <c:showVal val="1"/>
            </c:dLbl>
            <c:dLbl>
              <c:idx val="4"/>
              <c:layout>
                <c:manualLayout>
                  <c:x val="2.5000000000000001E-2"/>
                  <c:y val="4.1666666666666664E-2"/>
                </c:manualLayout>
              </c:layout>
              <c:showVal val="1"/>
            </c:dLbl>
            <c:dLbl>
              <c:idx val="5"/>
              <c:layout>
                <c:manualLayout>
                  <c:x val="0"/>
                  <c:y val="5.5555555555555455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Sheet0!$B$5:$H$5</c:f>
              <c:numCache>
                <c:formatCode>General</c:formatCode>
                <c:ptCount val="7"/>
                <c:pt idx="0">
                  <c:v>44.44</c:v>
                </c:pt>
                <c:pt idx="1">
                  <c:v>76.47</c:v>
                </c:pt>
                <c:pt idx="2">
                  <c:v>44.44</c:v>
                </c:pt>
                <c:pt idx="3">
                  <c:v>100</c:v>
                </c:pt>
                <c:pt idx="4">
                  <c:v>38.89</c:v>
                </c:pt>
                <c:pt idx="5">
                  <c:v>55.56</c:v>
                </c:pt>
                <c:pt idx="6">
                  <c:v>100</c:v>
                </c:pt>
              </c:numCache>
            </c:numRef>
          </c:val>
        </c:ser>
        <c:dLbls>
          <c:showVal val="1"/>
        </c:dLbls>
        <c:marker val="1"/>
        <c:axId val="71669632"/>
        <c:axId val="71671168"/>
      </c:lineChart>
      <c:catAx>
        <c:axId val="71669632"/>
        <c:scaling>
          <c:orientation val="minMax"/>
        </c:scaling>
        <c:axPos val="b"/>
        <c:majorTickMark val="none"/>
        <c:tickLblPos val="nextTo"/>
        <c:crossAx val="71671168"/>
        <c:crosses val="autoZero"/>
        <c:auto val="1"/>
        <c:lblAlgn val="ctr"/>
        <c:lblOffset val="100"/>
      </c:catAx>
      <c:valAx>
        <c:axId val="71671168"/>
        <c:scaling>
          <c:orientation val="minMax"/>
        </c:scaling>
        <c:axPos val="l"/>
        <c:majorGridlines/>
        <c:numFmt formatCode="General" sourceLinked="1"/>
        <c:majorTickMark val="none"/>
        <c:tickLblPos val="nextTo"/>
        <c:crossAx val="71669632"/>
        <c:crosses val="autoZero"/>
        <c:crossBetween val="between"/>
      </c:valAx>
    </c:plotArea>
    <c:legend>
      <c:legendPos val="b"/>
    </c:legend>
    <c:plotVisOnly val="1"/>
  </c:chart>
  <c:externalData r:id="rId1"/>
  <c:userShapes r:id="rId2"/>
</c:chartSpace>
</file>

<file path=word/charts/chart4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выполнения заданий</a:t>
            </a:r>
          </a:p>
        </c:rich>
      </c:tx>
    </c:title>
    <c:plotArea>
      <c:layout/>
      <c:lineChart>
        <c:grouping val="standard"/>
        <c:ser>
          <c:idx val="0"/>
          <c:order val="0"/>
          <c:tx>
            <c:strRef>
              <c:f>Sheet0!$A$2</c:f>
              <c:strCache>
                <c:ptCount val="1"/>
                <c:pt idx="0">
                  <c:v> 1 вариант </c:v>
                </c:pt>
              </c:strCache>
            </c:strRef>
          </c:tx>
          <c:marker>
            <c:symbol val="none"/>
          </c:marker>
          <c:dLbls>
            <c:dLbl>
              <c:idx val="1"/>
              <c:layout>
                <c:manualLayout>
                  <c:x val="-3.0555555555555582E-2"/>
                  <c:y val="5.0925925925925923E-2"/>
                </c:manualLayout>
              </c:layout>
              <c:showVal val="1"/>
            </c:dLbl>
            <c:dLbl>
              <c:idx val="2"/>
              <c:layout>
                <c:manualLayout>
                  <c:x val="4.7222222222222332E-2"/>
                  <c:y val="2.7777777777778165E-2"/>
                </c:manualLayout>
              </c:layout>
              <c:showVal val="1"/>
            </c:dLbl>
            <c:dLbl>
              <c:idx val="4"/>
              <c:layout>
                <c:manualLayout>
                  <c:x val="-8.3333333333333367E-3"/>
                  <c:y val="-2.7777777777778123E-2"/>
                </c:manualLayout>
              </c:layout>
              <c:showVal val="1"/>
            </c:dLbl>
            <c:dLbl>
              <c:idx val="5"/>
              <c:layout>
                <c:manualLayout>
                  <c:x val="1.1111111111111125E-2"/>
                  <c:y val="1.8518518518518583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Sheet0!$B$2:$H$2</c:f>
              <c:numCache>
                <c:formatCode>General</c:formatCode>
                <c:ptCount val="7"/>
                <c:pt idx="0">
                  <c:v>100</c:v>
                </c:pt>
                <c:pt idx="1">
                  <c:v>75.760000000000005</c:v>
                </c:pt>
                <c:pt idx="2">
                  <c:v>66.669999999999987</c:v>
                </c:pt>
                <c:pt idx="3">
                  <c:v>18.18</c:v>
                </c:pt>
                <c:pt idx="4">
                  <c:v>84.85</c:v>
                </c:pt>
                <c:pt idx="5">
                  <c:v>78.790000000000006</c:v>
                </c:pt>
                <c:pt idx="6">
                  <c:v>100</c:v>
                </c:pt>
              </c:numCache>
            </c:numRef>
          </c:val>
        </c:ser>
        <c:ser>
          <c:idx val="1"/>
          <c:order val="1"/>
          <c:tx>
            <c:strRef>
              <c:f>Sheet0!$A$3</c:f>
              <c:strCache>
                <c:ptCount val="1"/>
                <c:pt idx="0">
                  <c:v> 2 вариант</c:v>
                </c:pt>
              </c:strCache>
            </c:strRef>
          </c:tx>
          <c:marker>
            <c:symbol val="none"/>
          </c:marker>
          <c:dLbls>
            <c:dLbl>
              <c:idx val="0"/>
              <c:layout>
                <c:manualLayout>
                  <c:x val="3.8888888888888917E-2"/>
                  <c:y val="-1.8518518518518583E-2"/>
                </c:manualLayout>
              </c:layout>
              <c:showVal val="1"/>
            </c:dLbl>
            <c:dLbl>
              <c:idx val="2"/>
              <c:layout>
                <c:manualLayout>
                  <c:x val="-5.0925337632081413E-17"/>
                  <c:y val="5.5555555555555455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Sheet0!$B$3:$H$3</c:f>
              <c:numCache>
                <c:formatCode>General</c:formatCode>
                <c:ptCount val="7"/>
                <c:pt idx="0">
                  <c:v>89.29</c:v>
                </c:pt>
                <c:pt idx="1">
                  <c:v>7.14</c:v>
                </c:pt>
                <c:pt idx="2">
                  <c:v>42.86</c:v>
                </c:pt>
                <c:pt idx="3">
                  <c:v>100</c:v>
                </c:pt>
                <c:pt idx="4">
                  <c:v>46.43</c:v>
                </c:pt>
                <c:pt idx="5">
                  <c:v>100</c:v>
                </c:pt>
                <c:pt idx="6">
                  <c:v>77.78</c:v>
                </c:pt>
              </c:numCache>
            </c:numRef>
          </c:val>
        </c:ser>
        <c:ser>
          <c:idx val="2"/>
          <c:order val="2"/>
          <c:tx>
            <c:strRef>
              <c:f>Sheet0!$A$4</c:f>
              <c:strCache>
                <c:ptCount val="1"/>
                <c:pt idx="0">
                  <c:v> 3 вариант</c:v>
                </c:pt>
              </c:strCache>
            </c:strRef>
          </c:tx>
          <c:marker>
            <c:symbol val="none"/>
          </c:marker>
          <c:dLbls>
            <c:dLbl>
              <c:idx val="2"/>
              <c:layout>
                <c:manualLayout>
                  <c:x val="8.6111111111110819E-2"/>
                  <c:y val="0"/>
                </c:manualLayout>
              </c:layout>
              <c:showVal val="1"/>
            </c:dLbl>
            <c:dLbl>
              <c:idx val="4"/>
              <c:layout>
                <c:manualLayout>
                  <c:x val="4.1666666666666664E-2"/>
                  <c:y val="-2.7777777777778165E-2"/>
                </c:manualLayout>
              </c:layout>
              <c:showVal val="1"/>
            </c:dLbl>
            <c:dLbl>
              <c:idx val="5"/>
              <c:layout>
                <c:manualLayout>
                  <c:x val="8.3333333333333367E-3"/>
                  <c:y val="3.2407407407407704E-2"/>
                </c:manualLayout>
              </c:layout>
              <c:showVal val="1"/>
            </c:dLbl>
            <c:dLbl>
              <c:idx val="6"/>
              <c:layout>
                <c:manualLayout>
                  <c:x val="-8.3333333333333367E-3"/>
                  <c:y val="4.1666666666666713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Sheet0!$B$4:$H$4</c:f>
              <c:numCache>
                <c:formatCode>General</c:formatCode>
                <c:ptCount val="7"/>
                <c:pt idx="0">
                  <c:v>63.33</c:v>
                </c:pt>
                <c:pt idx="1">
                  <c:v>87.1</c:v>
                </c:pt>
                <c:pt idx="2">
                  <c:v>70.97</c:v>
                </c:pt>
                <c:pt idx="3">
                  <c:v>100</c:v>
                </c:pt>
                <c:pt idx="4">
                  <c:v>48.39</c:v>
                </c:pt>
                <c:pt idx="5">
                  <c:v>67.739999999999995</c:v>
                </c:pt>
                <c:pt idx="6">
                  <c:v>96.77</c:v>
                </c:pt>
              </c:numCache>
            </c:numRef>
          </c:val>
        </c:ser>
        <c:ser>
          <c:idx val="3"/>
          <c:order val="3"/>
          <c:tx>
            <c:strRef>
              <c:f>Sheet0!$A$5</c:f>
              <c:strCache>
                <c:ptCount val="1"/>
                <c:pt idx="0">
                  <c:v> 4 вариант </c:v>
                </c:pt>
              </c:strCache>
            </c:strRef>
          </c:tx>
          <c:marker>
            <c:symbol val="none"/>
          </c:marker>
          <c:dLbls>
            <c:dLbl>
              <c:idx val="0"/>
              <c:layout>
                <c:manualLayout>
                  <c:x val="-7.7777777777777779E-2"/>
                  <c:y val="9.2592592592593784E-3"/>
                </c:manualLayout>
              </c:layout>
              <c:showVal val="1"/>
            </c:dLbl>
            <c:dLbl>
              <c:idx val="1"/>
              <c:layout>
                <c:manualLayout>
                  <c:x val="6.1111111111111102E-2"/>
                  <c:y val="-1.3888888888889018E-2"/>
                </c:manualLayout>
              </c:layout>
              <c:showVal val="1"/>
            </c:dLbl>
            <c:dLbl>
              <c:idx val="4"/>
              <c:layout>
                <c:manualLayout>
                  <c:x val="-1.9444444444444445E-2"/>
                  <c:y val="4.1666666666666664E-2"/>
                </c:manualLayout>
              </c:layout>
              <c:showVal val="1"/>
            </c:dLbl>
            <c:dLbl>
              <c:idx val="6"/>
              <c:layout>
                <c:manualLayout>
                  <c:x val="-5.5555555555555455E-2"/>
                  <c:y val="-5.0925925925925923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Sheet0!$B$5:$H$5</c:f>
              <c:numCache>
                <c:formatCode>General</c:formatCode>
                <c:ptCount val="7"/>
                <c:pt idx="0">
                  <c:v>78.569999999999993</c:v>
                </c:pt>
                <c:pt idx="1">
                  <c:v>81.48</c:v>
                </c:pt>
                <c:pt idx="2">
                  <c:v>21.43</c:v>
                </c:pt>
                <c:pt idx="3">
                  <c:v>100</c:v>
                </c:pt>
                <c:pt idx="4">
                  <c:v>42.86</c:v>
                </c:pt>
                <c:pt idx="5">
                  <c:v>84.61999999999999</c:v>
                </c:pt>
                <c:pt idx="6">
                  <c:v>100</c:v>
                </c:pt>
              </c:numCache>
            </c:numRef>
          </c:val>
        </c:ser>
        <c:dLbls>
          <c:showVal val="1"/>
        </c:dLbls>
        <c:marker val="1"/>
        <c:axId val="71867392"/>
        <c:axId val="71889664"/>
      </c:lineChart>
      <c:catAx>
        <c:axId val="71867392"/>
        <c:scaling>
          <c:orientation val="minMax"/>
        </c:scaling>
        <c:axPos val="b"/>
        <c:majorTickMark val="none"/>
        <c:tickLblPos val="nextTo"/>
        <c:crossAx val="71889664"/>
        <c:crosses val="autoZero"/>
        <c:auto val="1"/>
        <c:lblAlgn val="ctr"/>
        <c:lblOffset val="100"/>
      </c:catAx>
      <c:valAx>
        <c:axId val="71889664"/>
        <c:scaling>
          <c:orientation val="minMax"/>
        </c:scaling>
        <c:axPos val="l"/>
        <c:majorGridlines/>
        <c:numFmt formatCode="General" sourceLinked="1"/>
        <c:majorTickMark val="none"/>
        <c:tickLblPos val="nextTo"/>
        <c:crossAx val="71867392"/>
        <c:crosses val="autoZero"/>
        <c:crossBetween val="between"/>
      </c:valAx>
    </c:plotArea>
    <c:legend>
      <c:legendPos val="b"/>
    </c:legend>
    <c:plotVisOnly val="1"/>
  </c:chart>
  <c:externalData r:id="rId1"/>
  <c:userShapes r:id="rId2"/>
</c:chartSpace>
</file>

<file path=word/charts/chart4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выполнения заданий</a:t>
            </a:r>
          </a:p>
        </c:rich>
      </c:tx>
    </c:title>
    <c:plotArea>
      <c:layout/>
      <c:lineChart>
        <c:grouping val="standard"/>
        <c:ser>
          <c:idx val="0"/>
          <c:order val="0"/>
          <c:tx>
            <c:strRef>
              <c:f>Sheet0!$A$2</c:f>
              <c:strCache>
                <c:ptCount val="1"/>
                <c:pt idx="0">
                  <c:v> 1 вариант</c:v>
                </c:pt>
              </c:strCache>
            </c:strRef>
          </c:tx>
          <c:marker>
            <c:symbol val="none"/>
          </c:marker>
          <c:dLbls>
            <c:dLbl>
              <c:idx val="1"/>
              <c:layout>
                <c:manualLayout>
                  <c:x val="0"/>
                  <c:y val="-2.7777777777778165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Sheet0!$B$2:$H$2</c:f>
              <c:numCache>
                <c:formatCode>General</c:formatCode>
                <c:ptCount val="7"/>
                <c:pt idx="0">
                  <c:v>100</c:v>
                </c:pt>
                <c:pt idx="1">
                  <c:v>66.669999999999987</c:v>
                </c:pt>
                <c:pt idx="2">
                  <c:v>66.669999999999987</c:v>
                </c:pt>
                <c:pt idx="3">
                  <c:v>0</c:v>
                </c:pt>
                <c:pt idx="4">
                  <c:v>100</c:v>
                </c:pt>
                <c:pt idx="5">
                  <c:v>100</c:v>
                </c:pt>
                <c:pt idx="6">
                  <c:v>100</c:v>
                </c:pt>
              </c:numCache>
            </c:numRef>
          </c:val>
        </c:ser>
        <c:ser>
          <c:idx val="1"/>
          <c:order val="1"/>
          <c:tx>
            <c:strRef>
              <c:f>Sheet0!$A$3</c:f>
              <c:strCache>
                <c:ptCount val="1"/>
                <c:pt idx="0">
                  <c:v> 2 вариант</c:v>
                </c:pt>
              </c:strCache>
            </c:strRef>
          </c:tx>
          <c:marker>
            <c:symbol val="none"/>
          </c:marker>
          <c:dLbls>
            <c:showVal val="1"/>
          </c:dLbls>
          <c:cat>
            <c:strRef>
              <c:f>Sheet0!$B$1:$H$1</c:f>
              <c:strCache>
                <c:ptCount val="7"/>
                <c:pt idx="0">
                  <c:v>1</c:v>
                </c:pt>
                <c:pt idx="1">
                  <c:v>2</c:v>
                </c:pt>
                <c:pt idx="2">
                  <c:v>3</c:v>
                </c:pt>
                <c:pt idx="3">
                  <c:v>4</c:v>
                </c:pt>
                <c:pt idx="4">
                  <c:v>5</c:v>
                </c:pt>
                <c:pt idx="5">
                  <c:v>6</c:v>
                </c:pt>
                <c:pt idx="6">
                  <c:v>7</c:v>
                </c:pt>
              </c:strCache>
            </c:strRef>
          </c:cat>
          <c:val>
            <c:numRef>
              <c:f>Sheet0!$B$3:$H$3</c:f>
              <c:numCache>
                <c:formatCode>General</c:formatCode>
                <c:ptCount val="7"/>
                <c:pt idx="0">
                  <c:v>100</c:v>
                </c:pt>
                <c:pt idx="1">
                  <c:v>0</c:v>
                </c:pt>
                <c:pt idx="2">
                  <c:v>0</c:v>
                </c:pt>
                <c:pt idx="3">
                  <c:v>100</c:v>
                </c:pt>
                <c:pt idx="4">
                  <c:v>100</c:v>
                </c:pt>
                <c:pt idx="5">
                  <c:v>100</c:v>
                </c:pt>
                <c:pt idx="6">
                  <c:v>100</c:v>
                </c:pt>
              </c:numCache>
            </c:numRef>
          </c:val>
        </c:ser>
        <c:ser>
          <c:idx val="2"/>
          <c:order val="2"/>
          <c:tx>
            <c:strRef>
              <c:f>Sheet0!$A$4</c:f>
              <c:strCache>
                <c:ptCount val="1"/>
                <c:pt idx="0">
                  <c:v> 3 вариант</c:v>
                </c:pt>
              </c:strCache>
            </c:strRef>
          </c:tx>
          <c:marker>
            <c:symbol val="none"/>
          </c:marker>
          <c:dLbls>
            <c:dLbl>
              <c:idx val="4"/>
              <c:layout>
                <c:manualLayout>
                  <c:x val="-5.5555555555555558E-3"/>
                  <c:y val="2.7777777777778165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Sheet0!$B$4:$H$4</c:f>
              <c:numCache>
                <c:formatCode>General</c:formatCode>
                <c:ptCount val="7"/>
                <c:pt idx="0">
                  <c:v>100</c:v>
                </c:pt>
                <c:pt idx="1">
                  <c:v>33.33</c:v>
                </c:pt>
                <c:pt idx="2">
                  <c:v>66.669999999999987</c:v>
                </c:pt>
                <c:pt idx="3">
                  <c:v>100</c:v>
                </c:pt>
                <c:pt idx="4">
                  <c:v>33.33</c:v>
                </c:pt>
                <c:pt idx="5">
                  <c:v>33.33</c:v>
                </c:pt>
                <c:pt idx="6">
                  <c:v>100</c:v>
                </c:pt>
              </c:numCache>
            </c:numRef>
          </c:val>
        </c:ser>
        <c:ser>
          <c:idx val="3"/>
          <c:order val="3"/>
          <c:tx>
            <c:strRef>
              <c:f>Sheet0!$A$5</c:f>
              <c:strCache>
                <c:ptCount val="1"/>
                <c:pt idx="0">
                  <c:v> 4 вариант</c:v>
                </c:pt>
              </c:strCache>
            </c:strRef>
          </c:tx>
          <c:marker>
            <c:symbol val="none"/>
          </c:marker>
          <c:dLbls>
            <c:dLbl>
              <c:idx val="1"/>
              <c:layout>
                <c:manualLayout>
                  <c:x val="0"/>
                  <c:y val="-2.7777777777778165E-2"/>
                </c:manualLayout>
              </c:layout>
              <c:showVal val="1"/>
            </c:dLbl>
            <c:dLbl>
              <c:idx val="2"/>
              <c:layout>
                <c:manualLayout>
                  <c:x val="-2.7779965004374883E-3"/>
                  <c:y val="-2.7777777777778165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Sheet0!$B$5:$H$5</c:f>
              <c:numCache>
                <c:formatCode>General</c:formatCode>
                <c:ptCount val="7"/>
                <c:pt idx="0">
                  <c:v>100</c:v>
                </c:pt>
                <c:pt idx="1">
                  <c:v>100</c:v>
                </c:pt>
                <c:pt idx="2">
                  <c:v>100</c:v>
                </c:pt>
                <c:pt idx="3">
                  <c:v>100</c:v>
                </c:pt>
                <c:pt idx="4">
                  <c:v>100</c:v>
                </c:pt>
                <c:pt idx="5">
                  <c:v>100</c:v>
                </c:pt>
                <c:pt idx="6">
                  <c:v>100</c:v>
                </c:pt>
              </c:numCache>
            </c:numRef>
          </c:val>
        </c:ser>
        <c:dLbls>
          <c:showVal val="1"/>
        </c:dLbls>
        <c:marker val="1"/>
        <c:axId val="71930240"/>
        <c:axId val="71931776"/>
      </c:lineChart>
      <c:catAx>
        <c:axId val="71930240"/>
        <c:scaling>
          <c:orientation val="minMax"/>
        </c:scaling>
        <c:axPos val="b"/>
        <c:majorTickMark val="none"/>
        <c:tickLblPos val="nextTo"/>
        <c:crossAx val="71931776"/>
        <c:crosses val="autoZero"/>
        <c:auto val="1"/>
        <c:lblAlgn val="ctr"/>
        <c:lblOffset val="100"/>
      </c:catAx>
      <c:valAx>
        <c:axId val="71931776"/>
        <c:scaling>
          <c:orientation val="minMax"/>
        </c:scaling>
        <c:axPos val="l"/>
        <c:majorGridlines/>
        <c:numFmt formatCode="General" sourceLinked="1"/>
        <c:majorTickMark val="none"/>
        <c:tickLblPos val="nextTo"/>
        <c:crossAx val="71930240"/>
        <c:crosses val="autoZero"/>
        <c:crossBetween val="between"/>
      </c:valAx>
    </c:plotArea>
    <c:legend>
      <c:legendPos val="b"/>
    </c:legend>
    <c:plotVisOnly val="1"/>
  </c:chart>
  <c:externalData r:id="rId1"/>
  <c:userShapes r:id="rId2"/>
</c:chartSpace>
</file>

<file path=word/charts/chart4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выполнения заданий</a:t>
            </a:r>
          </a:p>
        </c:rich>
      </c:tx>
    </c:title>
    <c:plotArea>
      <c:layout/>
      <c:lineChart>
        <c:grouping val="standard"/>
        <c:ser>
          <c:idx val="0"/>
          <c:order val="0"/>
          <c:tx>
            <c:strRef>
              <c:f>Sheet0!$A$2</c:f>
              <c:strCache>
                <c:ptCount val="1"/>
                <c:pt idx="0">
                  <c:v> 1 вариант </c:v>
                </c:pt>
              </c:strCache>
            </c:strRef>
          </c:tx>
          <c:marker>
            <c:symbol val="none"/>
          </c:marker>
          <c:dLbls>
            <c:dLbl>
              <c:idx val="1"/>
              <c:layout>
                <c:manualLayout>
                  <c:x val="-1.6666666666666701E-2"/>
                  <c:y val="4.1666666666666664E-2"/>
                </c:manualLayout>
              </c:layout>
              <c:showVal val="1"/>
            </c:dLbl>
            <c:dLbl>
              <c:idx val="2"/>
              <c:layout>
                <c:manualLayout>
                  <c:x val="4.1666666666666664E-2"/>
                  <c:y val="4.6296296296296693E-3"/>
                </c:manualLayout>
              </c:layout>
              <c:showVal val="1"/>
            </c:dLbl>
            <c:dLbl>
              <c:idx val="4"/>
              <c:layout>
                <c:manualLayout>
                  <c:x val="0"/>
                  <c:y val="-2.7777777777778165E-2"/>
                </c:manualLayout>
              </c:layout>
              <c:showVal val="1"/>
            </c:dLbl>
            <c:dLbl>
              <c:idx val="5"/>
              <c:layout>
                <c:manualLayout>
                  <c:x val="-0.05"/>
                  <c:y val="2.7777777777778165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Sheet0!$B$2:$H$2</c:f>
              <c:numCache>
                <c:formatCode>General</c:formatCode>
                <c:ptCount val="7"/>
                <c:pt idx="0">
                  <c:v>100</c:v>
                </c:pt>
                <c:pt idx="1">
                  <c:v>63.41</c:v>
                </c:pt>
                <c:pt idx="2">
                  <c:v>62.5</c:v>
                </c:pt>
                <c:pt idx="3">
                  <c:v>29.27</c:v>
                </c:pt>
                <c:pt idx="4">
                  <c:v>82.93</c:v>
                </c:pt>
                <c:pt idx="5">
                  <c:v>78.05</c:v>
                </c:pt>
                <c:pt idx="6">
                  <c:v>100</c:v>
                </c:pt>
              </c:numCache>
            </c:numRef>
          </c:val>
        </c:ser>
        <c:ser>
          <c:idx val="1"/>
          <c:order val="1"/>
          <c:tx>
            <c:strRef>
              <c:f>Sheet0!$A$3</c:f>
              <c:strCache>
                <c:ptCount val="1"/>
                <c:pt idx="0">
                  <c:v> 2 вариант</c:v>
                </c:pt>
              </c:strCache>
            </c:strRef>
          </c:tx>
          <c:marker>
            <c:symbol val="none"/>
          </c:marker>
          <c:dLbls>
            <c:dLbl>
              <c:idx val="0"/>
              <c:layout>
                <c:manualLayout>
                  <c:x val="-8.3333333333333343E-2"/>
                  <c:y val="0"/>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Sheet0!$B$3:$H$3</c:f>
              <c:numCache>
                <c:formatCode>General</c:formatCode>
                <c:ptCount val="7"/>
                <c:pt idx="0">
                  <c:v>72.73</c:v>
                </c:pt>
                <c:pt idx="1">
                  <c:v>9.3800000000000008</c:v>
                </c:pt>
                <c:pt idx="2">
                  <c:v>24.24</c:v>
                </c:pt>
                <c:pt idx="3">
                  <c:v>100</c:v>
                </c:pt>
                <c:pt idx="4">
                  <c:v>45.449999999999996</c:v>
                </c:pt>
                <c:pt idx="5">
                  <c:v>100</c:v>
                </c:pt>
                <c:pt idx="6">
                  <c:v>66.669999999999987</c:v>
                </c:pt>
              </c:numCache>
            </c:numRef>
          </c:val>
        </c:ser>
        <c:ser>
          <c:idx val="2"/>
          <c:order val="2"/>
          <c:tx>
            <c:strRef>
              <c:f>Sheet0!$A$4</c:f>
              <c:strCache>
                <c:ptCount val="1"/>
                <c:pt idx="0">
                  <c:v> 3 вариант</c:v>
                </c:pt>
              </c:strCache>
            </c:strRef>
          </c:tx>
          <c:marker>
            <c:symbol val="none"/>
          </c:marker>
          <c:dLbls>
            <c:dLbl>
              <c:idx val="0"/>
              <c:layout>
                <c:manualLayout>
                  <c:x val="-3.333333333333334E-2"/>
                  <c:y val="-3.7037037037037056E-2"/>
                </c:manualLayout>
              </c:layout>
              <c:showVal val="1"/>
            </c:dLbl>
            <c:dLbl>
              <c:idx val="1"/>
              <c:layout>
                <c:manualLayout>
                  <c:x val="1.9444444444444445E-2"/>
                  <c:y val="2.7777777777778165E-2"/>
                </c:manualLayout>
              </c:layout>
              <c:showVal val="1"/>
            </c:dLbl>
            <c:dLbl>
              <c:idx val="4"/>
              <c:layout>
                <c:manualLayout>
                  <c:x val="-8.3333333333333367E-3"/>
                  <c:y val="3.2407407407407704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Sheet0!$B$4:$H$4</c:f>
              <c:numCache>
                <c:formatCode>General</c:formatCode>
                <c:ptCount val="7"/>
                <c:pt idx="0">
                  <c:v>77.78</c:v>
                </c:pt>
                <c:pt idx="1">
                  <c:v>75.56</c:v>
                </c:pt>
                <c:pt idx="2">
                  <c:v>80</c:v>
                </c:pt>
                <c:pt idx="3">
                  <c:v>100</c:v>
                </c:pt>
                <c:pt idx="4">
                  <c:v>62.220000000000013</c:v>
                </c:pt>
                <c:pt idx="5">
                  <c:v>56.82</c:v>
                </c:pt>
                <c:pt idx="6">
                  <c:v>100</c:v>
                </c:pt>
              </c:numCache>
            </c:numRef>
          </c:val>
        </c:ser>
        <c:ser>
          <c:idx val="3"/>
          <c:order val="3"/>
          <c:tx>
            <c:strRef>
              <c:f>Sheet0!$A$5</c:f>
              <c:strCache>
                <c:ptCount val="1"/>
                <c:pt idx="0">
                  <c:v> 4 вариант</c:v>
                </c:pt>
              </c:strCache>
            </c:strRef>
          </c:tx>
          <c:marker>
            <c:symbol val="none"/>
          </c:marker>
          <c:dLbls>
            <c:dLbl>
              <c:idx val="0"/>
              <c:layout>
                <c:manualLayout>
                  <c:x val="1.1111111111111141E-2"/>
                  <c:y val="3.7037037037037056E-2"/>
                </c:manualLayout>
              </c:layout>
              <c:showVal val="1"/>
            </c:dLbl>
            <c:dLbl>
              <c:idx val="1"/>
              <c:layout>
                <c:manualLayout>
                  <c:x val="0"/>
                  <c:y val="-5.5555555555555455E-2"/>
                </c:manualLayout>
              </c:layout>
              <c:showVal val="1"/>
            </c:dLbl>
            <c:dLbl>
              <c:idx val="2"/>
              <c:layout>
                <c:manualLayout>
                  <c:x val="-8.0555555555556782E-2"/>
                  <c:y val="4.1666666666666664E-2"/>
                </c:manualLayout>
              </c:layout>
              <c:showVal val="1"/>
            </c:dLbl>
            <c:dLbl>
              <c:idx val="4"/>
              <c:layout>
                <c:manualLayout>
                  <c:x val="-3.6111111111111212E-2"/>
                  <c:y val="-3.2407407407407704E-2"/>
                </c:manualLayout>
              </c:layout>
              <c:showVal val="1"/>
            </c:dLbl>
            <c:dLbl>
              <c:idx val="5"/>
              <c:layout>
                <c:manualLayout>
                  <c:x val="0"/>
                  <c:y val="3.7037037037037056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Sheet0!$B$5:$H$5</c:f>
              <c:numCache>
                <c:formatCode>General</c:formatCode>
                <c:ptCount val="7"/>
                <c:pt idx="0">
                  <c:v>65.709999999999994</c:v>
                </c:pt>
                <c:pt idx="1">
                  <c:v>77.14</c:v>
                </c:pt>
                <c:pt idx="2">
                  <c:v>45.71</c:v>
                </c:pt>
                <c:pt idx="3">
                  <c:v>100</c:v>
                </c:pt>
                <c:pt idx="4">
                  <c:v>63.64</c:v>
                </c:pt>
                <c:pt idx="5">
                  <c:v>51.61</c:v>
                </c:pt>
                <c:pt idx="6">
                  <c:v>100</c:v>
                </c:pt>
              </c:numCache>
            </c:numRef>
          </c:val>
        </c:ser>
        <c:dLbls>
          <c:showVal val="1"/>
        </c:dLbls>
        <c:marker val="1"/>
        <c:axId val="71702016"/>
        <c:axId val="71703552"/>
      </c:lineChart>
      <c:catAx>
        <c:axId val="71702016"/>
        <c:scaling>
          <c:orientation val="minMax"/>
        </c:scaling>
        <c:axPos val="b"/>
        <c:majorTickMark val="none"/>
        <c:tickLblPos val="nextTo"/>
        <c:crossAx val="71703552"/>
        <c:crosses val="autoZero"/>
        <c:auto val="1"/>
        <c:lblAlgn val="ctr"/>
        <c:lblOffset val="100"/>
      </c:catAx>
      <c:valAx>
        <c:axId val="71703552"/>
        <c:scaling>
          <c:orientation val="minMax"/>
        </c:scaling>
        <c:axPos val="l"/>
        <c:majorGridlines/>
        <c:numFmt formatCode="General" sourceLinked="1"/>
        <c:majorTickMark val="none"/>
        <c:tickLblPos val="nextTo"/>
        <c:crossAx val="71702016"/>
        <c:crosses val="autoZero"/>
        <c:crossBetween val="between"/>
      </c:valAx>
    </c:plotArea>
    <c:legend>
      <c:legendPos val="b"/>
    </c:legend>
    <c:plotVisOnly val="1"/>
  </c:chart>
  <c:externalData r:id="rId1"/>
  <c:userShapes r:id="rId2"/>
</c:chartSpace>
</file>

<file path=word/charts/chart44.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выполнения заданий</a:t>
            </a:r>
          </a:p>
        </c:rich>
      </c:tx>
      <c:layout>
        <c:manualLayout>
          <c:xMode val="edge"/>
          <c:yMode val="edge"/>
          <c:x val="0.14324300087489214"/>
          <c:y val="3.2407407407407662E-2"/>
        </c:manualLayout>
      </c:layout>
    </c:title>
    <c:plotArea>
      <c:layout/>
      <c:lineChart>
        <c:grouping val="standard"/>
        <c:ser>
          <c:idx val="0"/>
          <c:order val="0"/>
          <c:tx>
            <c:strRef>
              <c:f>Sheet0!$A$2</c:f>
              <c:strCache>
                <c:ptCount val="1"/>
                <c:pt idx="0">
                  <c:v> 1 вариант </c:v>
                </c:pt>
              </c:strCache>
            </c:strRef>
          </c:tx>
          <c:marker>
            <c:symbol val="none"/>
          </c:marker>
          <c:dLbls>
            <c:dLbl>
              <c:idx val="1"/>
              <c:layout>
                <c:manualLayout>
                  <c:x val="-2.5000000000000001E-2"/>
                  <c:y val="-3.7037037037037056E-2"/>
                </c:manualLayout>
              </c:layout>
              <c:showVal val="1"/>
            </c:dLbl>
            <c:dLbl>
              <c:idx val="4"/>
              <c:layout>
                <c:manualLayout>
                  <c:x val="-1.3888888888889018E-2"/>
                  <c:y val="-1.3888888888889018E-2"/>
                </c:manualLayout>
              </c:layout>
              <c:showVal val="1"/>
            </c:dLbl>
            <c:dLbl>
              <c:idx val="5"/>
              <c:layout>
                <c:manualLayout>
                  <c:x val="8.3333333333333367E-3"/>
                  <c:y val="1.8518518518518583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Sheet0!$B$2:$H$2</c:f>
              <c:numCache>
                <c:formatCode>General</c:formatCode>
                <c:ptCount val="7"/>
                <c:pt idx="0">
                  <c:v>100</c:v>
                </c:pt>
                <c:pt idx="1">
                  <c:v>44.44</c:v>
                </c:pt>
                <c:pt idx="2">
                  <c:v>25.93</c:v>
                </c:pt>
                <c:pt idx="3">
                  <c:v>11.11</c:v>
                </c:pt>
                <c:pt idx="4">
                  <c:v>77.78</c:v>
                </c:pt>
                <c:pt idx="5">
                  <c:v>48.15</c:v>
                </c:pt>
                <c:pt idx="6">
                  <c:v>100</c:v>
                </c:pt>
              </c:numCache>
            </c:numRef>
          </c:val>
        </c:ser>
        <c:ser>
          <c:idx val="1"/>
          <c:order val="1"/>
          <c:tx>
            <c:strRef>
              <c:f>Sheet0!$A$3</c:f>
              <c:strCache>
                <c:ptCount val="1"/>
                <c:pt idx="0">
                  <c:v> 2 вариант</c:v>
                </c:pt>
              </c:strCache>
            </c:strRef>
          </c:tx>
          <c:marker>
            <c:symbol val="none"/>
          </c:marker>
          <c:dLbls>
            <c:dLbl>
              <c:idx val="0"/>
              <c:layout>
                <c:manualLayout>
                  <c:x val="-4.4444444444444502E-2"/>
                  <c:y val="-4.1666666666666664E-2"/>
                </c:manualLayout>
              </c:layout>
              <c:showVal val="1"/>
            </c:dLbl>
            <c:dLbl>
              <c:idx val="1"/>
              <c:layout>
                <c:manualLayout>
                  <c:x val="-8.3333333333333367E-3"/>
                  <c:y val="2.7777777777778092E-2"/>
                </c:manualLayout>
              </c:layout>
              <c:showVal val="1"/>
            </c:dLbl>
            <c:dLbl>
              <c:idx val="2"/>
              <c:layout>
                <c:manualLayout>
                  <c:x val="1.9444225721784801E-2"/>
                  <c:y val="-4.1666666666666664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Sheet0!$B$3:$H$3</c:f>
              <c:numCache>
                <c:formatCode>General</c:formatCode>
                <c:ptCount val="7"/>
                <c:pt idx="0">
                  <c:v>61.11</c:v>
                </c:pt>
                <c:pt idx="1">
                  <c:v>22.22</c:v>
                </c:pt>
                <c:pt idx="2">
                  <c:v>26.32</c:v>
                </c:pt>
                <c:pt idx="3">
                  <c:v>100</c:v>
                </c:pt>
                <c:pt idx="4">
                  <c:v>31.58</c:v>
                </c:pt>
                <c:pt idx="5">
                  <c:v>100</c:v>
                </c:pt>
                <c:pt idx="6">
                  <c:v>68.42</c:v>
                </c:pt>
              </c:numCache>
            </c:numRef>
          </c:val>
        </c:ser>
        <c:ser>
          <c:idx val="2"/>
          <c:order val="2"/>
          <c:tx>
            <c:strRef>
              <c:f>Sheet0!$A$4</c:f>
              <c:strCache>
                <c:ptCount val="1"/>
                <c:pt idx="0">
                  <c:v> 3 вариант</c:v>
                </c:pt>
              </c:strCache>
            </c:strRef>
          </c:tx>
          <c:marker>
            <c:symbol val="none"/>
          </c:marker>
          <c:dLbls>
            <c:dLbl>
              <c:idx val="0"/>
              <c:layout>
                <c:manualLayout>
                  <c:x val="-1.3888888888889018E-2"/>
                  <c:y val="3.2407407407407704E-2"/>
                </c:manualLayout>
              </c:layout>
              <c:showVal val="1"/>
            </c:dLbl>
            <c:dLbl>
              <c:idx val="1"/>
              <c:layout>
                <c:manualLayout>
                  <c:x val="-2.2222222222222251E-2"/>
                  <c:y val="2.7777777777778165E-2"/>
                </c:manualLayout>
              </c:layout>
              <c:showVal val="1"/>
            </c:dLbl>
            <c:dLbl>
              <c:idx val="2"/>
              <c:layout>
                <c:manualLayout>
                  <c:x val="4.4444444444444502E-2"/>
                  <c:y val="1.3888888888889018E-2"/>
                </c:manualLayout>
              </c:layout>
              <c:showVal val="1"/>
            </c:dLbl>
            <c:dLbl>
              <c:idx val="4"/>
              <c:layout>
                <c:manualLayout>
                  <c:x val="-6.3888888888888884E-2"/>
                  <c:y val="0"/>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Sheet0!$B$4:$H$4</c:f>
              <c:numCache>
                <c:formatCode>General</c:formatCode>
                <c:ptCount val="7"/>
                <c:pt idx="0">
                  <c:v>40</c:v>
                </c:pt>
                <c:pt idx="1">
                  <c:v>40</c:v>
                </c:pt>
                <c:pt idx="2">
                  <c:v>56</c:v>
                </c:pt>
                <c:pt idx="3">
                  <c:v>100</c:v>
                </c:pt>
                <c:pt idx="4">
                  <c:v>40</c:v>
                </c:pt>
                <c:pt idx="5">
                  <c:v>28</c:v>
                </c:pt>
                <c:pt idx="6">
                  <c:v>100</c:v>
                </c:pt>
              </c:numCache>
            </c:numRef>
          </c:val>
        </c:ser>
        <c:ser>
          <c:idx val="3"/>
          <c:order val="3"/>
          <c:tx>
            <c:strRef>
              <c:f>Sheet0!$A$5</c:f>
              <c:strCache>
                <c:ptCount val="1"/>
                <c:pt idx="0">
                  <c:v> 4 вариант </c:v>
                </c:pt>
              </c:strCache>
            </c:strRef>
          </c:tx>
          <c:marker>
            <c:symbol val="none"/>
          </c:marker>
          <c:dLbls>
            <c:dLbl>
              <c:idx val="0"/>
              <c:layout>
                <c:manualLayout>
                  <c:x val="-4.7222222222222332E-2"/>
                  <c:y val="4.1666666666666664E-2"/>
                </c:manualLayout>
              </c:layout>
              <c:showVal val="1"/>
            </c:dLbl>
            <c:dLbl>
              <c:idx val="4"/>
              <c:layout>
                <c:manualLayout>
                  <c:x val="2.2222222222222251E-2"/>
                  <c:y val="-2.3148148148148147E-2"/>
                </c:manualLayout>
              </c:layout>
              <c:showVal val="1"/>
            </c:dLbl>
            <c:dLbl>
              <c:idx val="5"/>
              <c:layout>
                <c:manualLayout>
                  <c:x val="4.1666666666666664E-2"/>
                  <c:y val="9.2592592592593784E-3"/>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Sheet0!$B$5:$H$5</c:f>
              <c:numCache>
                <c:formatCode>General</c:formatCode>
                <c:ptCount val="7"/>
                <c:pt idx="0">
                  <c:v>58.33</c:v>
                </c:pt>
                <c:pt idx="1">
                  <c:v>66.669999999999987</c:v>
                </c:pt>
                <c:pt idx="2">
                  <c:v>16.670000000000005</c:v>
                </c:pt>
                <c:pt idx="3">
                  <c:v>100</c:v>
                </c:pt>
                <c:pt idx="4">
                  <c:v>41.67</c:v>
                </c:pt>
                <c:pt idx="5">
                  <c:v>58.33</c:v>
                </c:pt>
                <c:pt idx="6">
                  <c:v>100</c:v>
                </c:pt>
              </c:numCache>
            </c:numRef>
          </c:val>
        </c:ser>
        <c:dLbls>
          <c:showVal val="1"/>
        </c:dLbls>
        <c:marker val="1"/>
        <c:axId val="71769088"/>
        <c:axId val="71783168"/>
      </c:lineChart>
      <c:catAx>
        <c:axId val="71769088"/>
        <c:scaling>
          <c:orientation val="minMax"/>
        </c:scaling>
        <c:axPos val="b"/>
        <c:majorTickMark val="none"/>
        <c:tickLblPos val="nextTo"/>
        <c:crossAx val="71783168"/>
        <c:crosses val="autoZero"/>
        <c:auto val="1"/>
        <c:lblAlgn val="ctr"/>
        <c:lblOffset val="100"/>
      </c:catAx>
      <c:valAx>
        <c:axId val="71783168"/>
        <c:scaling>
          <c:orientation val="minMax"/>
        </c:scaling>
        <c:axPos val="l"/>
        <c:majorGridlines/>
        <c:numFmt formatCode="General" sourceLinked="1"/>
        <c:majorTickMark val="none"/>
        <c:tickLblPos val="nextTo"/>
        <c:crossAx val="71769088"/>
        <c:crosses val="autoZero"/>
        <c:crossBetween val="between"/>
      </c:valAx>
    </c:plotArea>
    <c:legend>
      <c:legendPos val="b"/>
    </c:legend>
    <c:plotVisOnly val="1"/>
  </c:chart>
  <c:externalData r:id="rId1"/>
  <c:userShapes r:id="rId2"/>
</c:chartSpace>
</file>

<file path=word/charts/chart45.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выполнения заданий</a:t>
            </a:r>
          </a:p>
        </c:rich>
      </c:tx>
    </c:title>
    <c:plotArea>
      <c:layout/>
      <c:lineChart>
        <c:grouping val="standard"/>
        <c:ser>
          <c:idx val="0"/>
          <c:order val="0"/>
          <c:tx>
            <c:strRef>
              <c:f>Sheet0!$A$2</c:f>
              <c:strCache>
                <c:ptCount val="1"/>
                <c:pt idx="0">
                  <c:v> 1 вариант </c:v>
                </c:pt>
              </c:strCache>
            </c:strRef>
          </c:tx>
          <c:marker>
            <c:symbol val="none"/>
          </c:marker>
          <c:dLbls>
            <c:showVal val="1"/>
          </c:dLbls>
          <c:cat>
            <c:strRef>
              <c:f>Sheet0!$B$1:$H$1</c:f>
              <c:strCache>
                <c:ptCount val="7"/>
                <c:pt idx="0">
                  <c:v>1</c:v>
                </c:pt>
                <c:pt idx="1">
                  <c:v>2</c:v>
                </c:pt>
                <c:pt idx="2">
                  <c:v>3</c:v>
                </c:pt>
                <c:pt idx="3">
                  <c:v>4</c:v>
                </c:pt>
                <c:pt idx="4">
                  <c:v>5</c:v>
                </c:pt>
                <c:pt idx="5">
                  <c:v>6</c:v>
                </c:pt>
                <c:pt idx="6">
                  <c:v>7</c:v>
                </c:pt>
              </c:strCache>
            </c:strRef>
          </c:cat>
          <c:val>
            <c:numRef>
              <c:f>Sheet0!$B$2:$H$2</c:f>
              <c:numCache>
                <c:formatCode>General</c:formatCode>
                <c:ptCount val="7"/>
                <c:pt idx="0">
                  <c:v>100</c:v>
                </c:pt>
                <c:pt idx="1">
                  <c:v>100</c:v>
                </c:pt>
                <c:pt idx="2">
                  <c:v>100</c:v>
                </c:pt>
                <c:pt idx="3">
                  <c:v>0</c:v>
                </c:pt>
                <c:pt idx="4">
                  <c:v>100</c:v>
                </c:pt>
                <c:pt idx="5">
                  <c:v>100</c:v>
                </c:pt>
                <c:pt idx="6">
                  <c:v>100</c:v>
                </c:pt>
              </c:numCache>
            </c:numRef>
          </c:val>
        </c:ser>
        <c:ser>
          <c:idx val="1"/>
          <c:order val="1"/>
          <c:tx>
            <c:strRef>
              <c:f>Sheet0!$A$3</c:f>
              <c:strCache>
                <c:ptCount val="1"/>
                <c:pt idx="0">
                  <c:v> 2 вариант</c:v>
                </c:pt>
              </c:strCache>
            </c:strRef>
          </c:tx>
          <c:marker>
            <c:symbol val="none"/>
          </c:marker>
          <c:dLbls>
            <c:showVal val="1"/>
          </c:dLbls>
          <c:cat>
            <c:strRef>
              <c:f>Sheet0!$B$1:$H$1</c:f>
              <c:strCache>
                <c:ptCount val="7"/>
                <c:pt idx="0">
                  <c:v>1</c:v>
                </c:pt>
                <c:pt idx="1">
                  <c:v>2</c:v>
                </c:pt>
                <c:pt idx="2">
                  <c:v>3</c:v>
                </c:pt>
                <c:pt idx="3">
                  <c:v>4</c:v>
                </c:pt>
                <c:pt idx="4">
                  <c:v>5</c:v>
                </c:pt>
                <c:pt idx="5">
                  <c:v>6</c:v>
                </c:pt>
                <c:pt idx="6">
                  <c:v>7</c:v>
                </c:pt>
              </c:strCache>
            </c:strRef>
          </c:cat>
          <c:val>
            <c:numRef>
              <c:f>Sheet0!$B$3:$H$3</c:f>
              <c:numCache>
                <c:formatCode>General</c:formatCode>
                <c:ptCount val="7"/>
                <c:pt idx="0">
                  <c:v>0</c:v>
                </c:pt>
                <c:pt idx="1">
                  <c:v>0</c:v>
                </c:pt>
                <c:pt idx="2">
                  <c:v>0</c:v>
                </c:pt>
                <c:pt idx="3">
                  <c:v>0</c:v>
                </c:pt>
                <c:pt idx="4">
                  <c:v>0</c:v>
                </c:pt>
                <c:pt idx="5">
                  <c:v>0</c:v>
                </c:pt>
                <c:pt idx="6">
                  <c:v>0</c:v>
                </c:pt>
              </c:numCache>
            </c:numRef>
          </c:val>
        </c:ser>
        <c:ser>
          <c:idx val="2"/>
          <c:order val="2"/>
          <c:tx>
            <c:strRef>
              <c:f>Sheet0!$A$4</c:f>
              <c:strCache>
                <c:ptCount val="1"/>
                <c:pt idx="0">
                  <c:v> 3 вариант</c:v>
                </c:pt>
              </c:strCache>
            </c:strRef>
          </c:tx>
          <c:marker>
            <c:symbol val="none"/>
          </c:marker>
          <c:dLbls>
            <c:showVal val="1"/>
          </c:dLbls>
          <c:cat>
            <c:strRef>
              <c:f>Sheet0!$B$1:$H$1</c:f>
              <c:strCache>
                <c:ptCount val="7"/>
                <c:pt idx="0">
                  <c:v>1</c:v>
                </c:pt>
                <c:pt idx="1">
                  <c:v>2</c:v>
                </c:pt>
                <c:pt idx="2">
                  <c:v>3</c:v>
                </c:pt>
                <c:pt idx="3">
                  <c:v>4</c:v>
                </c:pt>
                <c:pt idx="4">
                  <c:v>5</c:v>
                </c:pt>
                <c:pt idx="5">
                  <c:v>6</c:v>
                </c:pt>
                <c:pt idx="6">
                  <c:v>7</c:v>
                </c:pt>
              </c:strCache>
            </c:strRef>
          </c:cat>
          <c:val>
            <c:numRef>
              <c:f>Sheet0!$B$4:$H$4</c:f>
              <c:numCache>
                <c:formatCode>General</c:formatCode>
                <c:ptCount val="7"/>
                <c:pt idx="0">
                  <c:v>100</c:v>
                </c:pt>
                <c:pt idx="1">
                  <c:v>100</c:v>
                </c:pt>
                <c:pt idx="2">
                  <c:v>100</c:v>
                </c:pt>
                <c:pt idx="3">
                  <c:v>100</c:v>
                </c:pt>
                <c:pt idx="4">
                  <c:v>0</c:v>
                </c:pt>
                <c:pt idx="5">
                  <c:v>100</c:v>
                </c:pt>
                <c:pt idx="6">
                  <c:v>100</c:v>
                </c:pt>
              </c:numCache>
            </c:numRef>
          </c:val>
        </c:ser>
        <c:ser>
          <c:idx val="3"/>
          <c:order val="3"/>
          <c:tx>
            <c:strRef>
              <c:f>Sheet0!$A$5</c:f>
              <c:strCache>
                <c:ptCount val="1"/>
                <c:pt idx="0">
                  <c:v> 4 вариант </c:v>
                </c:pt>
              </c:strCache>
            </c:strRef>
          </c:tx>
          <c:marker>
            <c:symbol val="none"/>
          </c:marker>
          <c:dLbls>
            <c:showVal val="1"/>
          </c:dLbls>
          <c:cat>
            <c:strRef>
              <c:f>Sheet0!$B$1:$H$1</c:f>
              <c:strCache>
                <c:ptCount val="7"/>
                <c:pt idx="0">
                  <c:v>1</c:v>
                </c:pt>
                <c:pt idx="1">
                  <c:v>2</c:v>
                </c:pt>
                <c:pt idx="2">
                  <c:v>3</c:v>
                </c:pt>
                <c:pt idx="3">
                  <c:v>4</c:v>
                </c:pt>
                <c:pt idx="4">
                  <c:v>5</c:v>
                </c:pt>
                <c:pt idx="5">
                  <c:v>6</c:v>
                </c:pt>
                <c:pt idx="6">
                  <c:v>7</c:v>
                </c:pt>
              </c:strCache>
            </c:strRef>
          </c:cat>
          <c:val>
            <c:numRef>
              <c:f>Sheet0!$B$5:$H$5</c:f>
              <c:numCache>
                <c:formatCode>General</c:formatCode>
                <c:ptCount val="7"/>
                <c:pt idx="0">
                  <c:v>0</c:v>
                </c:pt>
                <c:pt idx="1">
                  <c:v>0</c:v>
                </c:pt>
                <c:pt idx="2">
                  <c:v>0</c:v>
                </c:pt>
                <c:pt idx="3">
                  <c:v>0</c:v>
                </c:pt>
                <c:pt idx="4">
                  <c:v>0</c:v>
                </c:pt>
                <c:pt idx="5">
                  <c:v>0</c:v>
                </c:pt>
                <c:pt idx="6">
                  <c:v>0</c:v>
                </c:pt>
              </c:numCache>
            </c:numRef>
          </c:val>
        </c:ser>
        <c:dLbls>
          <c:showVal val="1"/>
        </c:dLbls>
        <c:marker val="1"/>
        <c:axId val="71971200"/>
        <c:axId val="71972736"/>
      </c:lineChart>
      <c:catAx>
        <c:axId val="71971200"/>
        <c:scaling>
          <c:orientation val="minMax"/>
        </c:scaling>
        <c:axPos val="b"/>
        <c:majorTickMark val="none"/>
        <c:tickLblPos val="nextTo"/>
        <c:crossAx val="71972736"/>
        <c:crosses val="autoZero"/>
        <c:auto val="1"/>
        <c:lblAlgn val="ctr"/>
        <c:lblOffset val="100"/>
      </c:catAx>
      <c:valAx>
        <c:axId val="71972736"/>
        <c:scaling>
          <c:orientation val="minMax"/>
        </c:scaling>
        <c:axPos val="l"/>
        <c:majorGridlines/>
        <c:numFmt formatCode="General" sourceLinked="1"/>
        <c:majorTickMark val="none"/>
        <c:tickLblPos val="nextTo"/>
        <c:crossAx val="71971200"/>
        <c:crosses val="autoZero"/>
        <c:crossBetween val="between"/>
      </c:valAx>
    </c:plotArea>
    <c:legend>
      <c:legendPos val="b"/>
    </c:legend>
    <c:plotVisOnly val="1"/>
  </c:chart>
  <c:externalData r:id="rId1"/>
  <c:userShapes r:id="rId2"/>
</c:chartSpace>
</file>

<file path=word/charts/chart46.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выполнения заданий</a:t>
            </a:r>
          </a:p>
        </c:rich>
      </c:tx>
    </c:title>
    <c:plotArea>
      <c:layout/>
      <c:lineChart>
        <c:grouping val="standard"/>
        <c:ser>
          <c:idx val="0"/>
          <c:order val="0"/>
          <c:tx>
            <c:strRef>
              <c:f>Sheet0!$A$2</c:f>
              <c:strCache>
                <c:ptCount val="1"/>
                <c:pt idx="0">
                  <c:v> 1 вариант </c:v>
                </c:pt>
              </c:strCache>
            </c:strRef>
          </c:tx>
          <c:marker>
            <c:symbol val="none"/>
          </c:marker>
          <c:dLbls>
            <c:dLbl>
              <c:idx val="2"/>
              <c:layout>
                <c:manualLayout>
                  <c:x val="3.3333333333333284E-2"/>
                  <c:y val="0"/>
                </c:manualLayout>
              </c:layout>
              <c:showVal val="1"/>
            </c:dLbl>
            <c:dLbl>
              <c:idx val="5"/>
              <c:layout>
                <c:manualLayout>
                  <c:x val="1.6666666666666701E-2"/>
                  <c:y val="-1.3888888888889018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Sheet0!$B$2:$H$2</c:f>
              <c:numCache>
                <c:formatCode>General</c:formatCode>
                <c:ptCount val="7"/>
                <c:pt idx="0">
                  <c:v>100</c:v>
                </c:pt>
                <c:pt idx="1">
                  <c:v>35.849999999999994</c:v>
                </c:pt>
                <c:pt idx="2">
                  <c:v>46.15</c:v>
                </c:pt>
                <c:pt idx="3">
                  <c:v>23.08</c:v>
                </c:pt>
                <c:pt idx="4">
                  <c:v>73.08</c:v>
                </c:pt>
                <c:pt idx="5">
                  <c:v>51.92</c:v>
                </c:pt>
                <c:pt idx="6">
                  <c:v>100</c:v>
                </c:pt>
              </c:numCache>
            </c:numRef>
          </c:val>
        </c:ser>
        <c:ser>
          <c:idx val="1"/>
          <c:order val="1"/>
          <c:tx>
            <c:strRef>
              <c:f>Sheet0!$A$3</c:f>
              <c:strCache>
                <c:ptCount val="1"/>
                <c:pt idx="0">
                  <c:v> 2 вариант</c:v>
                </c:pt>
              </c:strCache>
            </c:strRef>
          </c:tx>
          <c:marker>
            <c:symbol val="none"/>
          </c:marker>
          <c:dLbls>
            <c:dLbl>
              <c:idx val="0"/>
              <c:layout>
                <c:manualLayout>
                  <c:x val="2.5000000000000046E-2"/>
                  <c:y val="-2.3148148148148147E-2"/>
                </c:manualLayout>
              </c:layout>
              <c:showVal val="1"/>
            </c:dLbl>
            <c:dLbl>
              <c:idx val="1"/>
              <c:layout>
                <c:manualLayout>
                  <c:x val="-1.6666666666666701E-2"/>
                  <c:y val="3.7037037037037292E-2"/>
                </c:manualLayout>
              </c:layout>
              <c:showVal val="1"/>
            </c:dLbl>
            <c:dLbl>
              <c:idx val="2"/>
              <c:layout>
                <c:manualLayout>
                  <c:x val="-1.3888888888889063E-2"/>
                  <c:y val="4.6296296296296523E-2"/>
                </c:manualLayout>
              </c:layout>
              <c:showVal val="1"/>
            </c:dLbl>
            <c:dLbl>
              <c:idx val="3"/>
              <c:layout>
                <c:manualLayout>
                  <c:x val="-0.05"/>
                  <c:y val="7.4074074074074112E-2"/>
                </c:manualLayout>
              </c:layout>
              <c:showVal val="1"/>
            </c:dLbl>
            <c:dLbl>
              <c:idx val="4"/>
              <c:layout>
                <c:manualLayout>
                  <c:x val="1.6666666666666701E-2"/>
                  <c:y val="2.3148148148148147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Sheet0!$B$3:$H$3</c:f>
              <c:numCache>
                <c:formatCode>General</c:formatCode>
                <c:ptCount val="7"/>
                <c:pt idx="0">
                  <c:v>80.849999999999994</c:v>
                </c:pt>
                <c:pt idx="1">
                  <c:v>18.18</c:v>
                </c:pt>
                <c:pt idx="2">
                  <c:v>21.279999999999987</c:v>
                </c:pt>
                <c:pt idx="3">
                  <c:v>97.86999999999999</c:v>
                </c:pt>
                <c:pt idx="4">
                  <c:v>25.53</c:v>
                </c:pt>
                <c:pt idx="5">
                  <c:v>100</c:v>
                </c:pt>
                <c:pt idx="6">
                  <c:v>69.569999999999993</c:v>
                </c:pt>
              </c:numCache>
            </c:numRef>
          </c:val>
        </c:ser>
        <c:ser>
          <c:idx val="2"/>
          <c:order val="2"/>
          <c:tx>
            <c:strRef>
              <c:f>Sheet0!$A$4</c:f>
              <c:strCache>
                <c:ptCount val="1"/>
                <c:pt idx="0">
                  <c:v> 3 вариант</c:v>
                </c:pt>
              </c:strCache>
            </c:strRef>
          </c:tx>
          <c:marker>
            <c:symbol val="none"/>
          </c:marker>
          <c:dLbls>
            <c:dLbl>
              <c:idx val="0"/>
              <c:layout>
                <c:manualLayout>
                  <c:x val="-5.8333333333333917E-2"/>
                  <c:y val="2.7777777777778165E-2"/>
                </c:manualLayout>
              </c:layout>
              <c:showVal val="1"/>
            </c:dLbl>
            <c:dLbl>
              <c:idx val="2"/>
              <c:layout>
                <c:manualLayout>
                  <c:x val="-3.055555555555561E-2"/>
                  <c:y val="9.2592592592593784E-3"/>
                </c:manualLayout>
              </c:layout>
              <c:showVal val="1"/>
            </c:dLbl>
            <c:dLbl>
              <c:idx val="3"/>
              <c:layout>
                <c:manualLayout>
                  <c:x val="1.6666666666666701E-2"/>
                  <c:y val="4.6296296296296523E-2"/>
                </c:manualLayout>
              </c:layout>
              <c:showVal val="1"/>
            </c:dLbl>
            <c:dLbl>
              <c:idx val="4"/>
              <c:layout>
                <c:manualLayout>
                  <c:x val="-1.6666666666666701E-2"/>
                  <c:y val="4.1666666666666761E-2"/>
                </c:manualLayout>
              </c:layout>
              <c:showVal val="1"/>
            </c:dLbl>
            <c:dLbl>
              <c:idx val="5"/>
              <c:layout>
                <c:manualLayout>
                  <c:x val="-5.5555555555555558E-3"/>
                  <c:y val="3.2407407407407704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Sheet0!$B$4:$H$4</c:f>
              <c:numCache>
                <c:formatCode>General</c:formatCode>
                <c:ptCount val="7"/>
                <c:pt idx="0">
                  <c:v>65.959999999999994</c:v>
                </c:pt>
                <c:pt idx="1">
                  <c:v>82.22</c:v>
                </c:pt>
                <c:pt idx="2">
                  <c:v>63.04</c:v>
                </c:pt>
                <c:pt idx="3">
                  <c:v>100</c:v>
                </c:pt>
                <c:pt idx="4">
                  <c:v>20</c:v>
                </c:pt>
                <c:pt idx="5">
                  <c:v>37.78</c:v>
                </c:pt>
                <c:pt idx="6">
                  <c:v>100</c:v>
                </c:pt>
              </c:numCache>
            </c:numRef>
          </c:val>
        </c:ser>
        <c:ser>
          <c:idx val="3"/>
          <c:order val="3"/>
          <c:tx>
            <c:strRef>
              <c:f>Sheet0!$A$5</c:f>
              <c:strCache>
                <c:ptCount val="1"/>
                <c:pt idx="0">
                  <c:v> 4 вариант </c:v>
                </c:pt>
              </c:strCache>
            </c:strRef>
          </c:tx>
          <c:marker>
            <c:symbol val="none"/>
          </c:marker>
          <c:dLbls>
            <c:dLbl>
              <c:idx val="3"/>
              <c:layout>
                <c:manualLayout>
                  <c:x val="-2.5000000000000001E-2"/>
                  <c:y val="-5.5555555555555455E-2"/>
                </c:manualLayout>
              </c:layout>
              <c:showVal val="1"/>
            </c:dLbl>
            <c:dLbl>
              <c:idx val="4"/>
              <c:layout>
                <c:manualLayout>
                  <c:x val="2.7777777777778234E-3"/>
                  <c:y val="2.7777777777778165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Sheet0!$B$5:$H$5</c:f>
              <c:numCache>
                <c:formatCode>General</c:formatCode>
                <c:ptCount val="7"/>
                <c:pt idx="0">
                  <c:v>39.58</c:v>
                </c:pt>
                <c:pt idx="1">
                  <c:v>66.669999999999987</c:v>
                </c:pt>
                <c:pt idx="2">
                  <c:v>25</c:v>
                </c:pt>
                <c:pt idx="3">
                  <c:v>100</c:v>
                </c:pt>
                <c:pt idx="4">
                  <c:v>40.43</c:v>
                </c:pt>
                <c:pt idx="5">
                  <c:v>44.68</c:v>
                </c:pt>
                <c:pt idx="6">
                  <c:v>100</c:v>
                </c:pt>
              </c:numCache>
            </c:numRef>
          </c:val>
        </c:ser>
        <c:dLbls>
          <c:showVal val="1"/>
        </c:dLbls>
        <c:marker val="1"/>
        <c:axId val="72021504"/>
        <c:axId val="72023040"/>
      </c:lineChart>
      <c:catAx>
        <c:axId val="72021504"/>
        <c:scaling>
          <c:orientation val="minMax"/>
        </c:scaling>
        <c:axPos val="b"/>
        <c:majorTickMark val="none"/>
        <c:tickLblPos val="nextTo"/>
        <c:crossAx val="72023040"/>
        <c:crosses val="autoZero"/>
        <c:auto val="1"/>
        <c:lblAlgn val="ctr"/>
        <c:lblOffset val="100"/>
      </c:catAx>
      <c:valAx>
        <c:axId val="72023040"/>
        <c:scaling>
          <c:orientation val="minMax"/>
        </c:scaling>
        <c:axPos val="l"/>
        <c:majorGridlines/>
        <c:numFmt formatCode="General" sourceLinked="1"/>
        <c:majorTickMark val="none"/>
        <c:tickLblPos val="nextTo"/>
        <c:crossAx val="72021504"/>
        <c:crosses val="autoZero"/>
        <c:crossBetween val="between"/>
      </c:valAx>
    </c:plotArea>
    <c:legend>
      <c:legendPos val="b"/>
    </c:legend>
    <c:plotVisOnly val="1"/>
  </c:chart>
  <c:externalData r:id="rId1"/>
  <c:userShapes r:id="rId2"/>
</c:chartSpace>
</file>

<file path=word/charts/chart47.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выполнения заданий</a:t>
            </a:r>
          </a:p>
        </c:rich>
      </c:tx>
    </c:title>
    <c:plotArea>
      <c:layout/>
      <c:lineChart>
        <c:grouping val="standard"/>
        <c:ser>
          <c:idx val="0"/>
          <c:order val="0"/>
          <c:tx>
            <c:strRef>
              <c:f>Sheet0!$A$2</c:f>
              <c:strCache>
                <c:ptCount val="1"/>
                <c:pt idx="0">
                  <c:v> 1 вариант </c:v>
                </c:pt>
              </c:strCache>
            </c:strRef>
          </c:tx>
          <c:marker>
            <c:symbol val="none"/>
          </c:marker>
          <c:dLbls>
            <c:dLbl>
              <c:idx val="1"/>
              <c:layout>
                <c:manualLayout>
                  <c:x val="-8.3333333333333367E-3"/>
                  <c:y val="2.7777777777778154E-2"/>
                </c:manualLayout>
              </c:layout>
              <c:spPr/>
              <c:txPr>
                <a:bodyPr/>
                <a:lstStyle/>
                <a:p>
                  <a:pPr>
                    <a:defRPr/>
                  </a:pPr>
                  <a:endParaRPr lang="ru-RU"/>
                </a:p>
              </c:txPr>
              <c:dLblPos val="r"/>
              <c:showVal val="1"/>
            </c:dLbl>
            <c:showVal val="1"/>
          </c:dLbls>
          <c:cat>
            <c:strRef>
              <c:f>Sheet0!$B$1:$H$1</c:f>
              <c:strCache>
                <c:ptCount val="7"/>
                <c:pt idx="0">
                  <c:v>1</c:v>
                </c:pt>
                <c:pt idx="1">
                  <c:v>2</c:v>
                </c:pt>
                <c:pt idx="2">
                  <c:v>3</c:v>
                </c:pt>
                <c:pt idx="3">
                  <c:v>4</c:v>
                </c:pt>
                <c:pt idx="4">
                  <c:v>5</c:v>
                </c:pt>
                <c:pt idx="5">
                  <c:v>6</c:v>
                </c:pt>
                <c:pt idx="6">
                  <c:v>7</c:v>
                </c:pt>
              </c:strCache>
            </c:strRef>
          </c:cat>
          <c:val>
            <c:numRef>
              <c:f>Sheet0!$B$2:$H$2</c:f>
              <c:numCache>
                <c:formatCode>General</c:formatCode>
                <c:ptCount val="7"/>
                <c:pt idx="0">
                  <c:v>100</c:v>
                </c:pt>
                <c:pt idx="1">
                  <c:v>56.7</c:v>
                </c:pt>
                <c:pt idx="2">
                  <c:v>63.54</c:v>
                </c:pt>
                <c:pt idx="3">
                  <c:v>30.93</c:v>
                </c:pt>
                <c:pt idx="4">
                  <c:v>92.710000000000022</c:v>
                </c:pt>
                <c:pt idx="5">
                  <c:v>67.02</c:v>
                </c:pt>
                <c:pt idx="6">
                  <c:v>100</c:v>
                </c:pt>
              </c:numCache>
            </c:numRef>
          </c:val>
        </c:ser>
        <c:ser>
          <c:idx val="1"/>
          <c:order val="1"/>
          <c:tx>
            <c:strRef>
              <c:f>Sheet0!$A$3</c:f>
              <c:strCache>
                <c:ptCount val="1"/>
                <c:pt idx="0">
                  <c:v> 2 вариант</c:v>
                </c:pt>
              </c:strCache>
            </c:strRef>
          </c:tx>
          <c:marker>
            <c:symbol val="none"/>
          </c:marker>
          <c:dLbls>
            <c:dLbl>
              <c:idx val="0"/>
              <c:layout>
                <c:manualLayout>
                  <c:x val="3.8888888888888917E-2"/>
                  <c:y val="-9.2592592592594114E-3"/>
                </c:manualLayout>
              </c:layout>
              <c:spPr/>
              <c:txPr>
                <a:bodyPr/>
                <a:lstStyle/>
                <a:p>
                  <a:pPr>
                    <a:defRPr/>
                  </a:pPr>
                  <a:endParaRPr lang="ru-RU"/>
                </a:p>
              </c:txPr>
              <c:dLblPos val="r"/>
              <c:showVal val="1"/>
            </c:dLbl>
            <c:dLbl>
              <c:idx val="2"/>
              <c:layout>
                <c:manualLayout>
                  <c:x val="3.6111111111111212E-2"/>
                  <c:y val="1.3888888888889015E-2"/>
                </c:manualLayout>
              </c:layout>
              <c:spPr/>
              <c:txPr>
                <a:bodyPr/>
                <a:lstStyle/>
                <a:p>
                  <a:pPr>
                    <a:defRPr/>
                  </a:pPr>
                  <a:endParaRPr lang="ru-RU"/>
                </a:p>
              </c:txPr>
              <c:dLblPos val="r"/>
              <c:showVal val="1"/>
            </c:dLbl>
            <c:dLbl>
              <c:idx val="4"/>
              <c:delete val="1"/>
            </c:dLbl>
            <c:showVal val="1"/>
          </c:dLbls>
          <c:cat>
            <c:strRef>
              <c:f>Sheet0!$B$1:$H$1</c:f>
              <c:strCache>
                <c:ptCount val="7"/>
                <c:pt idx="0">
                  <c:v>1</c:v>
                </c:pt>
                <c:pt idx="1">
                  <c:v>2</c:v>
                </c:pt>
                <c:pt idx="2">
                  <c:v>3</c:v>
                </c:pt>
                <c:pt idx="3">
                  <c:v>4</c:v>
                </c:pt>
                <c:pt idx="4">
                  <c:v>5</c:v>
                </c:pt>
                <c:pt idx="5">
                  <c:v>6</c:v>
                </c:pt>
                <c:pt idx="6">
                  <c:v>7</c:v>
                </c:pt>
              </c:strCache>
            </c:strRef>
          </c:cat>
          <c:val>
            <c:numRef>
              <c:f>Sheet0!$B$3:$H$3</c:f>
              <c:numCache>
                <c:formatCode>General</c:formatCode>
                <c:ptCount val="7"/>
                <c:pt idx="0">
                  <c:v>88.28</c:v>
                </c:pt>
                <c:pt idx="1">
                  <c:v>9.76</c:v>
                </c:pt>
                <c:pt idx="2">
                  <c:v>55.91</c:v>
                </c:pt>
                <c:pt idx="3">
                  <c:v>100</c:v>
                </c:pt>
                <c:pt idx="4">
                  <c:v>50</c:v>
                </c:pt>
                <c:pt idx="5">
                  <c:v>100</c:v>
                </c:pt>
                <c:pt idx="6">
                  <c:v>88.98</c:v>
                </c:pt>
              </c:numCache>
            </c:numRef>
          </c:val>
        </c:ser>
        <c:ser>
          <c:idx val="2"/>
          <c:order val="2"/>
          <c:tx>
            <c:strRef>
              <c:f>Sheet0!$A$4</c:f>
              <c:strCache>
                <c:ptCount val="1"/>
                <c:pt idx="0">
                  <c:v> 3 вариант</c:v>
                </c:pt>
              </c:strCache>
            </c:strRef>
          </c:tx>
          <c:marker>
            <c:symbol val="none"/>
          </c:marker>
          <c:dLbls>
            <c:dLbl>
              <c:idx val="0"/>
              <c:layout>
                <c:manualLayout>
                  <c:x val="-7.7777777777777779E-2"/>
                  <c:y val="0"/>
                </c:manualLayout>
              </c:layout>
              <c:spPr/>
              <c:txPr>
                <a:bodyPr/>
                <a:lstStyle/>
                <a:p>
                  <a:pPr>
                    <a:defRPr/>
                  </a:pPr>
                  <a:endParaRPr lang="ru-RU"/>
                </a:p>
              </c:txPr>
              <c:dLblPos val="r"/>
              <c:showVal val="1"/>
            </c:dLbl>
            <c:dLbl>
              <c:idx val="1"/>
              <c:layout>
                <c:manualLayout>
                  <c:x val="8.3333333333333367E-3"/>
                  <c:y val="-2.3148148148148147E-2"/>
                </c:manualLayout>
              </c:layout>
              <c:spPr/>
              <c:txPr>
                <a:bodyPr/>
                <a:lstStyle/>
                <a:p>
                  <a:pPr>
                    <a:defRPr/>
                  </a:pPr>
                  <a:endParaRPr lang="ru-RU"/>
                </a:p>
              </c:txPr>
              <c:dLblPos val="r"/>
              <c:showVal val="1"/>
            </c:dLbl>
            <c:dLbl>
              <c:idx val="2"/>
              <c:layout>
                <c:manualLayout>
                  <c:x val="4.7222222222222332E-2"/>
                  <c:y val="-9.2592592592593767E-3"/>
                </c:manualLayout>
              </c:layout>
              <c:spPr/>
              <c:txPr>
                <a:bodyPr/>
                <a:lstStyle/>
                <a:p>
                  <a:pPr>
                    <a:defRPr/>
                  </a:pPr>
                  <a:endParaRPr lang="ru-RU"/>
                </a:p>
              </c:txPr>
              <c:dLblPos val="r"/>
              <c:showVal val="1"/>
            </c:dLbl>
            <c:dLbl>
              <c:idx val="4"/>
              <c:layout>
                <c:manualLayout>
                  <c:x val="-4.1666666666666664E-2"/>
                  <c:y val="-6.9444444444444503E-2"/>
                </c:manualLayout>
              </c:layout>
              <c:spPr/>
              <c:txPr>
                <a:bodyPr/>
                <a:lstStyle/>
                <a:p>
                  <a:pPr>
                    <a:defRPr/>
                  </a:pPr>
                  <a:endParaRPr lang="ru-RU"/>
                </a:p>
              </c:txPr>
              <c:dLblPos val="r"/>
              <c:showVal val="1"/>
            </c:dLbl>
            <c:showVal val="1"/>
          </c:dLbls>
          <c:cat>
            <c:strRef>
              <c:f>Sheet0!$B$1:$H$1</c:f>
              <c:strCache>
                <c:ptCount val="7"/>
                <c:pt idx="0">
                  <c:v>1</c:v>
                </c:pt>
                <c:pt idx="1">
                  <c:v>2</c:v>
                </c:pt>
                <c:pt idx="2">
                  <c:v>3</c:v>
                </c:pt>
                <c:pt idx="3">
                  <c:v>4</c:v>
                </c:pt>
                <c:pt idx="4">
                  <c:v>5</c:v>
                </c:pt>
                <c:pt idx="5">
                  <c:v>6</c:v>
                </c:pt>
                <c:pt idx="6">
                  <c:v>7</c:v>
                </c:pt>
              </c:strCache>
            </c:strRef>
          </c:cat>
          <c:val>
            <c:numRef>
              <c:f>Sheet0!$B$4:$H$4</c:f>
              <c:numCache>
                <c:formatCode>General</c:formatCode>
                <c:ptCount val="7"/>
                <c:pt idx="0">
                  <c:v>71.58</c:v>
                </c:pt>
                <c:pt idx="1">
                  <c:v>80.849999999999994</c:v>
                </c:pt>
                <c:pt idx="2">
                  <c:v>71.58</c:v>
                </c:pt>
                <c:pt idx="3">
                  <c:v>100</c:v>
                </c:pt>
                <c:pt idx="4">
                  <c:v>51.06</c:v>
                </c:pt>
                <c:pt idx="5">
                  <c:v>41.3</c:v>
                </c:pt>
                <c:pt idx="6">
                  <c:v>100</c:v>
                </c:pt>
              </c:numCache>
            </c:numRef>
          </c:val>
        </c:ser>
        <c:ser>
          <c:idx val="3"/>
          <c:order val="3"/>
          <c:tx>
            <c:strRef>
              <c:f>Sheet0!$A$5</c:f>
              <c:strCache>
                <c:ptCount val="1"/>
                <c:pt idx="0">
                  <c:v> 4 вариант </c:v>
                </c:pt>
              </c:strCache>
            </c:strRef>
          </c:tx>
          <c:marker>
            <c:symbol val="none"/>
          </c:marker>
          <c:dLbls>
            <c:dLbl>
              <c:idx val="0"/>
              <c:layout>
                <c:manualLayout>
                  <c:x val="-5.2777777777777792E-2"/>
                  <c:y val="7.407407407407407E-2"/>
                </c:manualLayout>
              </c:layout>
              <c:spPr/>
              <c:txPr>
                <a:bodyPr/>
                <a:lstStyle/>
                <a:p>
                  <a:pPr>
                    <a:defRPr/>
                  </a:pPr>
                  <a:endParaRPr lang="ru-RU"/>
                </a:p>
              </c:txPr>
              <c:dLblPos val="r"/>
              <c:showVal val="1"/>
            </c:dLbl>
            <c:dLbl>
              <c:idx val="1"/>
              <c:layout>
                <c:manualLayout>
                  <c:x val="5.5555555555555558E-3"/>
                  <c:y val="2.3148148148148147E-2"/>
                </c:manualLayout>
              </c:layout>
              <c:spPr/>
              <c:txPr>
                <a:bodyPr/>
                <a:lstStyle/>
                <a:p>
                  <a:pPr>
                    <a:defRPr/>
                  </a:pPr>
                  <a:endParaRPr lang="ru-RU"/>
                </a:p>
              </c:txPr>
              <c:dLblPos val="r"/>
              <c:showVal val="1"/>
            </c:dLbl>
            <c:dLbl>
              <c:idx val="4"/>
              <c:layout>
                <c:manualLayout>
                  <c:x val="-1.6666666666666701E-2"/>
                  <c:y val="3.7037037037037056E-2"/>
                </c:manualLayout>
              </c:layout>
              <c:spPr/>
              <c:txPr>
                <a:bodyPr/>
                <a:lstStyle/>
                <a:p>
                  <a:pPr>
                    <a:defRPr/>
                  </a:pPr>
                  <a:endParaRPr lang="ru-RU"/>
                </a:p>
              </c:txPr>
              <c:dLblPos val="r"/>
              <c:showVal val="1"/>
            </c:dLbl>
            <c:dLbl>
              <c:idx val="5"/>
              <c:layout>
                <c:manualLayout>
                  <c:x val="2.7777777777778154E-2"/>
                  <c:y val="4.1666666666666664E-2"/>
                </c:manualLayout>
              </c:layout>
              <c:spPr/>
              <c:txPr>
                <a:bodyPr/>
                <a:lstStyle/>
                <a:p>
                  <a:pPr>
                    <a:defRPr/>
                  </a:pPr>
                  <a:endParaRPr lang="ru-RU"/>
                </a:p>
              </c:txPr>
              <c:dLblPos val="r"/>
              <c:showVal val="1"/>
            </c:dLbl>
            <c:showVal val="1"/>
          </c:dLbls>
          <c:cat>
            <c:strRef>
              <c:f>Sheet0!$B$1:$H$1</c:f>
              <c:strCache>
                <c:ptCount val="7"/>
                <c:pt idx="0">
                  <c:v>1</c:v>
                </c:pt>
                <c:pt idx="1">
                  <c:v>2</c:v>
                </c:pt>
                <c:pt idx="2">
                  <c:v>3</c:v>
                </c:pt>
                <c:pt idx="3">
                  <c:v>4</c:v>
                </c:pt>
                <c:pt idx="4">
                  <c:v>5</c:v>
                </c:pt>
                <c:pt idx="5">
                  <c:v>6</c:v>
                </c:pt>
                <c:pt idx="6">
                  <c:v>7</c:v>
                </c:pt>
              </c:strCache>
            </c:strRef>
          </c:cat>
          <c:val>
            <c:numRef>
              <c:f>Sheet0!$B$5:$H$5</c:f>
              <c:numCache>
                <c:formatCode>General</c:formatCode>
                <c:ptCount val="7"/>
                <c:pt idx="0">
                  <c:v>67.86</c:v>
                </c:pt>
                <c:pt idx="1">
                  <c:v>76.47</c:v>
                </c:pt>
                <c:pt idx="2">
                  <c:v>36.9</c:v>
                </c:pt>
                <c:pt idx="3">
                  <c:v>100</c:v>
                </c:pt>
                <c:pt idx="4">
                  <c:v>50</c:v>
                </c:pt>
                <c:pt idx="5">
                  <c:v>64.290000000000006</c:v>
                </c:pt>
                <c:pt idx="6">
                  <c:v>100</c:v>
                </c:pt>
              </c:numCache>
            </c:numRef>
          </c:val>
        </c:ser>
        <c:dLbls>
          <c:showVal val="1"/>
        </c:dLbls>
        <c:marker val="1"/>
        <c:axId val="78532992"/>
        <c:axId val="78534528"/>
      </c:lineChart>
      <c:catAx>
        <c:axId val="78532992"/>
        <c:scaling>
          <c:orientation val="minMax"/>
        </c:scaling>
        <c:axPos val="b"/>
        <c:numFmt formatCode="General" sourceLinked="1"/>
        <c:majorTickMark val="none"/>
        <c:tickLblPos val="nextTo"/>
        <c:crossAx val="78534528"/>
        <c:crosses val="autoZero"/>
        <c:auto val="1"/>
        <c:lblAlgn val="ctr"/>
        <c:lblOffset val="100"/>
      </c:catAx>
      <c:valAx>
        <c:axId val="78534528"/>
        <c:scaling>
          <c:orientation val="minMax"/>
        </c:scaling>
        <c:axPos val="l"/>
        <c:majorGridlines/>
        <c:numFmt formatCode="General" sourceLinked="1"/>
        <c:majorTickMark val="none"/>
        <c:tickLblPos val="nextTo"/>
        <c:crossAx val="78532992"/>
        <c:crosses val="autoZero"/>
        <c:crossBetween val="between"/>
      </c:valAx>
    </c:plotArea>
    <c:legend>
      <c:legendPos val="b"/>
    </c:legend>
    <c:plotVisOnly val="1"/>
    <c:dispBlanksAs val="gap"/>
  </c:chart>
  <c:externalData r:id="rId1"/>
  <c:userShapes r:id="rId2"/>
</c:chartSpace>
</file>

<file path=word/charts/chart48.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по отметкам по</a:t>
            </a:r>
            <a:r>
              <a:rPr lang="ru-RU" baseline="0">
                <a:solidFill>
                  <a:srgbClr val="0070C0"/>
                </a:solidFill>
              </a:rPr>
              <a:t> </a:t>
            </a:r>
            <a:r>
              <a:rPr lang="ru-RU">
                <a:solidFill>
                  <a:srgbClr val="0070C0"/>
                </a:solidFill>
              </a:rPr>
              <a:t>кластерам</a:t>
            </a:r>
          </a:p>
        </c:rich>
      </c:tx>
      <c:layout>
        <c:manualLayout>
          <c:xMode val="edge"/>
          <c:yMode val="edge"/>
          <c:x val="0.1845625546806649"/>
          <c:y val="0"/>
        </c:manualLayout>
      </c:layout>
    </c:title>
    <c:view3D>
      <c:rAngAx val="1"/>
    </c:view3D>
    <c:plotArea>
      <c:layout/>
      <c:bar3DChart>
        <c:barDir val="col"/>
        <c:grouping val="clustered"/>
        <c:ser>
          <c:idx val="0"/>
          <c:order val="0"/>
          <c:tx>
            <c:strRef>
              <c:f>Лист1!$A$2</c:f>
              <c:strCache>
                <c:ptCount val="1"/>
                <c:pt idx="0">
                  <c:v>Сельские ОО</c:v>
                </c:pt>
              </c:strCache>
            </c:strRef>
          </c:tx>
          <c:spPr>
            <a:solidFill>
              <a:srgbClr val="C00000"/>
            </a:solidFill>
          </c:spPr>
          <c:dLbls>
            <c:dLbl>
              <c:idx val="2"/>
              <c:layout>
                <c:manualLayout>
                  <c:x val="-1.3888888888888987E-2"/>
                  <c:y val="1.3888524351122875E-2"/>
                </c:manualLayout>
              </c:layout>
              <c:showVal val="1"/>
            </c:dLbl>
            <c:txPr>
              <a:bodyPr/>
              <a:lstStyle/>
              <a:p>
                <a:pPr>
                  <a:defRPr b="1">
                    <a:solidFill>
                      <a:srgbClr val="C00000"/>
                    </a:solidFill>
                  </a:defRPr>
                </a:pPr>
                <a:endParaRPr lang="ru-RU"/>
              </a:p>
            </c:txPr>
            <c:showVal val="1"/>
          </c:dLbls>
          <c:cat>
            <c:numRef>
              <c:f>Лист1!$B$1:$E$1</c:f>
              <c:numCache>
                <c:formatCode>General</c:formatCode>
                <c:ptCount val="4"/>
                <c:pt idx="0">
                  <c:v>2</c:v>
                </c:pt>
                <c:pt idx="1">
                  <c:v>3</c:v>
                </c:pt>
                <c:pt idx="2">
                  <c:v>4</c:v>
                </c:pt>
                <c:pt idx="3">
                  <c:v>5</c:v>
                </c:pt>
              </c:numCache>
            </c:numRef>
          </c:cat>
          <c:val>
            <c:numRef>
              <c:f>Лист1!$B$2:$E$2</c:f>
              <c:numCache>
                <c:formatCode>General</c:formatCode>
                <c:ptCount val="4"/>
                <c:pt idx="0">
                  <c:v>1.41</c:v>
                </c:pt>
                <c:pt idx="1">
                  <c:v>30.82</c:v>
                </c:pt>
                <c:pt idx="2">
                  <c:v>54.43</c:v>
                </c:pt>
                <c:pt idx="3">
                  <c:v>13.34</c:v>
                </c:pt>
              </c:numCache>
            </c:numRef>
          </c:val>
        </c:ser>
        <c:ser>
          <c:idx val="1"/>
          <c:order val="1"/>
          <c:tx>
            <c:strRef>
              <c:f>Лист1!$A$3</c:f>
              <c:strCache>
                <c:ptCount val="1"/>
                <c:pt idx="0">
                  <c:v>Сельские инновационныеОО</c:v>
                </c:pt>
              </c:strCache>
            </c:strRef>
          </c:tx>
          <c:spPr>
            <a:solidFill>
              <a:srgbClr val="FFC000"/>
            </a:solidFill>
          </c:spPr>
          <c:dLbls>
            <c:dLbl>
              <c:idx val="2"/>
              <c:layout>
                <c:manualLayout>
                  <c:x val="1.3888888888888987E-2"/>
                  <c:y val="-1.3888888888888987E-2"/>
                </c:manualLayout>
              </c:layout>
              <c:showVal val="1"/>
            </c:dLbl>
            <c:txPr>
              <a:bodyPr/>
              <a:lstStyle/>
              <a:p>
                <a:pPr>
                  <a:defRPr b="1">
                    <a:solidFill>
                      <a:srgbClr val="FFC000"/>
                    </a:solidFill>
                  </a:defRPr>
                </a:pPr>
                <a:endParaRPr lang="ru-RU"/>
              </a:p>
            </c:txPr>
            <c:showVal val="1"/>
          </c:dLbls>
          <c:cat>
            <c:numRef>
              <c:f>Лист1!$B$1:$E$1</c:f>
              <c:numCache>
                <c:formatCode>General</c:formatCode>
                <c:ptCount val="4"/>
                <c:pt idx="0">
                  <c:v>2</c:v>
                </c:pt>
                <c:pt idx="1">
                  <c:v>3</c:v>
                </c:pt>
                <c:pt idx="2">
                  <c:v>4</c:v>
                </c:pt>
                <c:pt idx="3">
                  <c:v>5</c:v>
                </c:pt>
              </c:numCache>
            </c:numRef>
          </c:cat>
          <c:val>
            <c:numRef>
              <c:f>Лист1!$B$3:$E$3</c:f>
              <c:numCache>
                <c:formatCode>General</c:formatCode>
                <c:ptCount val="4"/>
                <c:pt idx="0">
                  <c:v>0</c:v>
                </c:pt>
                <c:pt idx="1">
                  <c:v>17.91</c:v>
                </c:pt>
                <c:pt idx="2">
                  <c:v>53.730000000000011</c:v>
                </c:pt>
                <c:pt idx="3">
                  <c:v>28.36</c:v>
                </c:pt>
              </c:numCache>
            </c:numRef>
          </c:val>
        </c:ser>
        <c:ser>
          <c:idx val="2"/>
          <c:order val="2"/>
          <c:tx>
            <c:strRef>
              <c:f>Лист1!$A$4</c:f>
              <c:strCache>
                <c:ptCount val="1"/>
                <c:pt idx="0">
                  <c:v>Городские ОО</c:v>
                </c:pt>
              </c:strCache>
            </c:strRef>
          </c:tx>
          <c:spPr>
            <a:solidFill>
              <a:srgbClr val="00B050"/>
            </a:solidFill>
          </c:spPr>
          <c:dLbls>
            <c:txPr>
              <a:bodyPr/>
              <a:lstStyle/>
              <a:p>
                <a:pPr>
                  <a:defRPr b="1">
                    <a:solidFill>
                      <a:srgbClr val="00B050"/>
                    </a:solidFill>
                  </a:defRPr>
                </a:pPr>
                <a:endParaRPr lang="ru-RU"/>
              </a:p>
            </c:txPr>
            <c:showVal val="1"/>
          </c:dLbls>
          <c:cat>
            <c:numRef>
              <c:f>Лист1!$B$1:$E$1</c:f>
              <c:numCache>
                <c:formatCode>General</c:formatCode>
                <c:ptCount val="4"/>
                <c:pt idx="0">
                  <c:v>2</c:v>
                </c:pt>
                <c:pt idx="1">
                  <c:v>3</c:v>
                </c:pt>
                <c:pt idx="2">
                  <c:v>4</c:v>
                </c:pt>
                <c:pt idx="3">
                  <c:v>5</c:v>
                </c:pt>
              </c:numCache>
            </c:numRef>
          </c:cat>
          <c:val>
            <c:numRef>
              <c:f>Лист1!$B$4:$E$4</c:f>
              <c:numCache>
                <c:formatCode>General</c:formatCode>
                <c:ptCount val="4"/>
                <c:pt idx="0">
                  <c:v>4.45</c:v>
                </c:pt>
                <c:pt idx="1">
                  <c:v>36.57</c:v>
                </c:pt>
                <c:pt idx="2">
                  <c:v>45.309999999999995</c:v>
                </c:pt>
                <c:pt idx="3">
                  <c:v>13.67</c:v>
                </c:pt>
              </c:numCache>
            </c:numRef>
          </c:val>
        </c:ser>
        <c:ser>
          <c:idx val="3"/>
          <c:order val="3"/>
          <c:tx>
            <c:strRef>
              <c:f>Лист1!$A$5</c:f>
              <c:strCache>
                <c:ptCount val="1"/>
                <c:pt idx="0">
                  <c:v>Городские инновационные ОО</c:v>
                </c:pt>
              </c:strCache>
            </c:strRef>
          </c:tx>
          <c:spPr>
            <a:solidFill>
              <a:srgbClr val="0070C0"/>
            </a:solidFill>
          </c:spPr>
          <c:dLbls>
            <c:dLbl>
              <c:idx val="0"/>
              <c:layout>
                <c:manualLayout>
                  <c:x val="2.2222222222222251E-2"/>
                  <c:y val="-9.2592592592593507E-3"/>
                </c:manualLayout>
              </c:layout>
              <c:showVal val="1"/>
            </c:dLbl>
            <c:dLbl>
              <c:idx val="2"/>
              <c:layout>
                <c:manualLayout>
                  <c:x val="4.1666666666666664E-2"/>
                  <c:y val="9.2592592592593507E-3"/>
                </c:manualLayout>
              </c:layout>
              <c:showVal val="1"/>
            </c:dLbl>
            <c:dLbl>
              <c:idx val="3"/>
              <c:layout>
                <c:manualLayout>
                  <c:x val="1.9444444444444361E-2"/>
                  <c:y val="0"/>
                </c:manualLayout>
              </c:layout>
              <c:showVal val="1"/>
            </c:dLbl>
            <c:txPr>
              <a:bodyPr/>
              <a:lstStyle/>
              <a:p>
                <a:pPr>
                  <a:defRPr b="1">
                    <a:solidFill>
                      <a:srgbClr val="0070C0"/>
                    </a:solidFill>
                  </a:defRPr>
                </a:pPr>
                <a:endParaRPr lang="ru-RU"/>
              </a:p>
            </c:txPr>
            <c:showVal val="1"/>
          </c:dLbls>
          <c:cat>
            <c:numRef>
              <c:f>Лист1!$B$1:$E$1</c:f>
              <c:numCache>
                <c:formatCode>General</c:formatCode>
                <c:ptCount val="4"/>
                <c:pt idx="0">
                  <c:v>2</c:v>
                </c:pt>
                <c:pt idx="1">
                  <c:v>3</c:v>
                </c:pt>
                <c:pt idx="2">
                  <c:v>4</c:v>
                </c:pt>
                <c:pt idx="3">
                  <c:v>5</c:v>
                </c:pt>
              </c:numCache>
            </c:numRef>
          </c:cat>
          <c:val>
            <c:numRef>
              <c:f>Лист1!$B$5:$E$5</c:f>
              <c:numCache>
                <c:formatCode>General</c:formatCode>
                <c:ptCount val="4"/>
                <c:pt idx="0">
                  <c:v>1.6400000000000001</c:v>
                </c:pt>
                <c:pt idx="1">
                  <c:v>42.2</c:v>
                </c:pt>
                <c:pt idx="2">
                  <c:v>44.260000000000012</c:v>
                </c:pt>
                <c:pt idx="3">
                  <c:v>11.9</c:v>
                </c:pt>
              </c:numCache>
            </c:numRef>
          </c:val>
        </c:ser>
        <c:dLbls>
          <c:showVal val="1"/>
        </c:dLbls>
        <c:shape val="box"/>
        <c:axId val="78591872"/>
        <c:axId val="78593408"/>
        <c:axId val="0"/>
      </c:bar3DChart>
      <c:catAx>
        <c:axId val="78591872"/>
        <c:scaling>
          <c:orientation val="minMax"/>
        </c:scaling>
        <c:axPos val="b"/>
        <c:numFmt formatCode="General" sourceLinked="1"/>
        <c:majorTickMark val="none"/>
        <c:tickLblPos val="nextTo"/>
        <c:txPr>
          <a:bodyPr/>
          <a:lstStyle/>
          <a:p>
            <a:pPr>
              <a:defRPr b="1"/>
            </a:pPr>
            <a:endParaRPr lang="ru-RU"/>
          </a:p>
        </c:txPr>
        <c:crossAx val="78593408"/>
        <c:crosses val="autoZero"/>
        <c:auto val="1"/>
        <c:lblAlgn val="ctr"/>
        <c:lblOffset val="100"/>
      </c:catAx>
      <c:valAx>
        <c:axId val="78593408"/>
        <c:scaling>
          <c:orientation val="minMax"/>
        </c:scaling>
        <c:delete val="1"/>
        <c:axPos val="l"/>
        <c:numFmt formatCode="General" sourceLinked="1"/>
        <c:tickLblPos val="none"/>
        <c:crossAx val="78591872"/>
        <c:crosses val="autoZero"/>
        <c:crossBetween val="between"/>
      </c:valAx>
    </c:plotArea>
    <c:legend>
      <c:legendPos val="b"/>
    </c:legend>
    <c:plotVisOnly val="1"/>
  </c:chart>
  <c:externalData r:id="rId1"/>
  <c:userShapes r:id="rId2"/>
</c:chartSpace>
</file>

<file path=word/charts/chart49.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по отметкам</a:t>
            </a:r>
          </a:p>
        </c:rich>
      </c:tx>
    </c:title>
    <c:view3D>
      <c:depthPercent val="100"/>
      <c:rAngAx val="1"/>
    </c:view3D>
    <c:plotArea>
      <c:layout/>
      <c:bar3DChart>
        <c:barDir val="col"/>
        <c:grouping val="clustered"/>
        <c:ser>
          <c:idx val="0"/>
          <c:order val="0"/>
          <c:tx>
            <c:strRef>
              <c:f>'[10 рб Статистика по отметкам.xls]Sheet0'!$A$2</c:f>
              <c:strCache>
                <c:ptCount val="1"/>
                <c:pt idx="0">
                  <c:v>Республика Бурятия</c:v>
                </c:pt>
              </c:strCache>
            </c:strRef>
          </c:tx>
          <c:dPt>
            <c:idx val="0"/>
            <c:spPr>
              <a:solidFill>
                <a:srgbClr val="C00000"/>
              </a:solidFill>
            </c:spPr>
          </c:dPt>
          <c:dPt>
            <c:idx val="1"/>
            <c:spPr>
              <a:solidFill>
                <a:srgbClr val="FFC000"/>
              </a:solidFill>
            </c:spPr>
          </c:dPt>
          <c:dPt>
            <c:idx val="2"/>
            <c:spPr>
              <a:solidFill>
                <a:srgbClr val="00B050"/>
              </a:solidFill>
            </c:spPr>
          </c:dPt>
          <c:dPt>
            <c:idx val="3"/>
            <c:spPr>
              <a:solidFill>
                <a:srgbClr val="0070C0"/>
              </a:solidFill>
            </c:spPr>
          </c:dPt>
          <c:dLbls>
            <c:dLbl>
              <c:idx val="0"/>
              <c:layout>
                <c:manualLayout>
                  <c:x val="0"/>
                  <c:y val="-2.3148148148148147E-2"/>
                </c:manualLayout>
              </c:layout>
              <c:spPr/>
              <c:txPr>
                <a:bodyPr/>
                <a:lstStyle/>
                <a:p>
                  <a:pPr>
                    <a:defRPr b="1">
                      <a:solidFill>
                        <a:srgbClr val="C00000"/>
                      </a:solidFill>
                    </a:defRPr>
                  </a:pPr>
                  <a:endParaRPr lang="ru-RU"/>
                </a:p>
              </c:txPr>
              <c:showVal val="1"/>
            </c:dLbl>
            <c:dLbl>
              <c:idx val="1"/>
              <c:layout>
                <c:manualLayout>
                  <c:x val="5.0925337632081E-17"/>
                  <c:y val="-1.3888888888888984E-2"/>
                </c:manualLayout>
              </c:layout>
              <c:spPr/>
              <c:txPr>
                <a:bodyPr/>
                <a:lstStyle/>
                <a:p>
                  <a:pPr>
                    <a:defRPr b="1">
                      <a:solidFill>
                        <a:srgbClr val="FFC000"/>
                      </a:solidFill>
                    </a:defRPr>
                  </a:pPr>
                  <a:endParaRPr lang="ru-RU"/>
                </a:p>
              </c:txPr>
              <c:showVal val="1"/>
            </c:dLbl>
            <c:dLbl>
              <c:idx val="2"/>
              <c:layout>
                <c:manualLayout>
                  <c:x val="8.3333333333333367E-3"/>
                  <c:y val="-2.3148148148148147E-2"/>
                </c:manualLayout>
              </c:layout>
              <c:spPr/>
              <c:txPr>
                <a:bodyPr/>
                <a:lstStyle/>
                <a:p>
                  <a:pPr>
                    <a:defRPr b="1">
                      <a:solidFill>
                        <a:srgbClr val="00B050"/>
                      </a:solidFill>
                    </a:defRPr>
                  </a:pPr>
                  <a:endParaRPr lang="ru-RU"/>
                </a:p>
              </c:txPr>
              <c:showVal val="1"/>
            </c:dLbl>
            <c:dLbl>
              <c:idx val="3"/>
              <c:layout>
                <c:manualLayout>
                  <c:x val="8.3333333333333367E-3"/>
                  <c:y val="-1.3888888888888984E-2"/>
                </c:manualLayout>
              </c:layout>
              <c:spPr/>
              <c:txPr>
                <a:bodyPr/>
                <a:lstStyle/>
                <a:p>
                  <a:pPr>
                    <a:defRPr b="1">
                      <a:solidFill>
                        <a:srgbClr val="0070C0"/>
                      </a:solidFill>
                    </a:defRPr>
                  </a:pPr>
                  <a:endParaRPr lang="ru-RU"/>
                </a:p>
              </c:txPr>
              <c:showVal val="1"/>
            </c:dLbl>
            <c:txPr>
              <a:bodyPr/>
              <a:lstStyle/>
              <a:p>
                <a:pPr>
                  <a:defRPr b="1"/>
                </a:pPr>
                <a:endParaRPr lang="ru-RU"/>
              </a:p>
            </c:txPr>
            <c:showVal val="1"/>
          </c:dLbls>
          <c:cat>
            <c:strRef>
              <c:f>'[10 рб Статистика по отметкам.xls]Sheet0'!$B$1:$E$1</c:f>
              <c:strCache>
                <c:ptCount val="4"/>
                <c:pt idx="0">
                  <c:v>2</c:v>
                </c:pt>
                <c:pt idx="1">
                  <c:v>3</c:v>
                </c:pt>
                <c:pt idx="2">
                  <c:v>4</c:v>
                </c:pt>
                <c:pt idx="3">
                  <c:v>5</c:v>
                </c:pt>
              </c:strCache>
            </c:strRef>
          </c:cat>
          <c:val>
            <c:numRef>
              <c:f>'[10 рб Статистика по отметкам.xls]Sheet0'!$B$2:$E$2</c:f>
              <c:numCache>
                <c:formatCode>General</c:formatCode>
                <c:ptCount val="4"/>
                <c:pt idx="0">
                  <c:v>2.2799999999999998</c:v>
                </c:pt>
                <c:pt idx="1">
                  <c:v>33.4</c:v>
                </c:pt>
                <c:pt idx="2">
                  <c:v>50.58</c:v>
                </c:pt>
                <c:pt idx="3">
                  <c:v>13.739999999999998</c:v>
                </c:pt>
              </c:numCache>
            </c:numRef>
          </c:val>
        </c:ser>
        <c:dLbls>
          <c:showVal val="1"/>
        </c:dLbls>
        <c:shape val="box"/>
        <c:axId val="78654464"/>
        <c:axId val="78656256"/>
        <c:axId val="0"/>
      </c:bar3DChart>
      <c:catAx>
        <c:axId val="78654464"/>
        <c:scaling>
          <c:orientation val="minMax"/>
        </c:scaling>
        <c:axPos val="b"/>
        <c:numFmt formatCode="General" sourceLinked="1"/>
        <c:majorTickMark val="none"/>
        <c:tickLblPos val="nextTo"/>
        <c:txPr>
          <a:bodyPr/>
          <a:lstStyle/>
          <a:p>
            <a:pPr>
              <a:defRPr b="1"/>
            </a:pPr>
            <a:endParaRPr lang="ru-RU"/>
          </a:p>
        </c:txPr>
        <c:crossAx val="78656256"/>
        <c:crosses val="autoZero"/>
        <c:auto val="1"/>
        <c:lblAlgn val="ctr"/>
        <c:lblOffset val="100"/>
      </c:catAx>
      <c:valAx>
        <c:axId val="78656256"/>
        <c:scaling>
          <c:orientation val="minMax"/>
        </c:scaling>
        <c:delete val="1"/>
        <c:axPos val="l"/>
        <c:numFmt formatCode="General" sourceLinked="1"/>
        <c:tickLblPos val="none"/>
        <c:crossAx val="78654464"/>
        <c:crosses val="autoZero"/>
        <c:crossBetween val="between"/>
      </c:valAx>
      <c:spPr>
        <a:noFill/>
        <a:ln w="25400">
          <a:noFill/>
        </a:ln>
      </c:spPr>
    </c:plotArea>
    <c:legend>
      <c:legendPos val="b"/>
    </c:legend>
    <c:plotVisOnly val="1"/>
    <c:dispBlanksAs val="gap"/>
  </c:chart>
  <c:externalData r:id="rId1"/>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по отметкам</a:t>
            </a:r>
          </a:p>
        </c:rich>
      </c:tx>
      <c:layout>
        <c:manualLayout>
          <c:xMode val="edge"/>
          <c:yMode val="edge"/>
          <c:x val="0.25056255468066491"/>
          <c:y val="1.388888888888907E-2"/>
        </c:manualLayout>
      </c:layout>
    </c:title>
    <c:view3D>
      <c:rAngAx val="1"/>
    </c:view3D>
    <c:plotArea>
      <c:layout/>
      <c:bar3DChart>
        <c:barDir val="col"/>
        <c:grouping val="clustered"/>
        <c:ser>
          <c:idx val="0"/>
          <c:order val="0"/>
          <c:tx>
            <c:strRef>
              <c:f>Sheet0!$A$2</c:f>
              <c:strCache>
                <c:ptCount val="1"/>
                <c:pt idx="0">
                  <c:v>Бичурский район</c:v>
                </c:pt>
              </c:strCache>
            </c:strRef>
          </c:tx>
          <c:dPt>
            <c:idx val="0"/>
            <c:spPr>
              <a:solidFill>
                <a:srgbClr val="C00000"/>
              </a:solidFill>
            </c:spPr>
          </c:dPt>
          <c:dPt>
            <c:idx val="1"/>
            <c:spPr>
              <a:solidFill>
                <a:srgbClr val="FFC000"/>
              </a:solidFill>
            </c:spPr>
          </c:dPt>
          <c:dPt>
            <c:idx val="2"/>
            <c:spPr>
              <a:solidFill>
                <a:srgbClr val="00B050"/>
              </a:solidFill>
            </c:spPr>
          </c:dPt>
          <c:dPt>
            <c:idx val="3"/>
            <c:spPr>
              <a:solidFill>
                <a:srgbClr val="0070C0"/>
              </a:solidFill>
            </c:spPr>
          </c:dPt>
          <c:dLbls>
            <c:dLbl>
              <c:idx val="0"/>
              <c:layout>
                <c:manualLayout>
                  <c:x val="2.777777777777846E-3"/>
                  <c:y val="-9.2592592592594374E-3"/>
                </c:manualLayout>
              </c:layout>
              <c:showVal val="1"/>
            </c:dLbl>
            <c:dLbl>
              <c:idx val="1"/>
              <c:layout>
                <c:manualLayout>
                  <c:x val="1.6666666666666701E-2"/>
                  <c:y val="-1.3888888888889074E-2"/>
                </c:manualLayout>
              </c:layout>
              <c:showVal val="1"/>
            </c:dLbl>
            <c:dLbl>
              <c:idx val="2"/>
              <c:layout>
                <c:manualLayout>
                  <c:x val="8.3333333333333367E-3"/>
                  <c:y val="-1.3888888888889074E-2"/>
                </c:manualLayout>
              </c:layout>
              <c:showVal val="1"/>
            </c:dLbl>
            <c:dLbl>
              <c:idx val="3"/>
              <c:layout>
                <c:manualLayout>
                  <c:x val="-1.0185067526416371E-16"/>
                  <c:y val="-2.3148148148148227E-2"/>
                </c:manualLayout>
              </c:layout>
              <c:showVal val="1"/>
            </c:dLbl>
            <c:txPr>
              <a:bodyPr/>
              <a:lstStyle/>
              <a:p>
                <a:pPr>
                  <a:defRPr b="1"/>
                </a:pPr>
                <a:endParaRPr lang="ru-RU"/>
              </a:p>
            </c:txPr>
            <c:showVal val="1"/>
          </c:dLbls>
          <c:cat>
            <c:strRef>
              <c:f>Sheet0!$B$1:$E$1</c:f>
              <c:strCache>
                <c:ptCount val="4"/>
                <c:pt idx="0">
                  <c:v>2</c:v>
                </c:pt>
                <c:pt idx="1">
                  <c:v>3</c:v>
                </c:pt>
                <c:pt idx="2">
                  <c:v>4</c:v>
                </c:pt>
                <c:pt idx="3">
                  <c:v>5</c:v>
                </c:pt>
              </c:strCache>
            </c:strRef>
          </c:cat>
          <c:val>
            <c:numRef>
              <c:f>Sheet0!$B$2:$E$2</c:f>
              <c:numCache>
                <c:formatCode>General</c:formatCode>
                <c:ptCount val="4"/>
                <c:pt idx="0">
                  <c:v>28.57</c:v>
                </c:pt>
                <c:pt idx="1">
                  <c:v>57.14</c:v>
                </c:pt>
                <c:pt idx="2">
                  <c:v>14.29</c:v>
                </c:pt>
                <c:pt idx="3">
                  <c:v>0</c:v>
                </c:pt>
              </c:numCache>
            </c:numRef>
          </c:val>
        </c:ser>
        <c:dLbls>
          <c:showVal val="1"/>
        </c:dLbls>
        <c:shape val="box"/>
        <c:axId val="67971328"/>
        <c:axId val="67973120"/>
        <c:axId val="0"/>
      </c:bar3DChart>
      <c:catAx>
        <c:axId val="67971328"/>
        <c:scaling>
          <c:orientation val="minMax"/>
        </c:scaling>
        <c:axPos val="b"/>
        <c:majorTickMark val="none"/>
        <c:tickLblPos val="nextTo"/>
        <c:txPr>
          <a:bodyPr/>
          <a:lstStyle/>
          <a:p>
            <a:pPr>
              <a:defRPr b="1"/>
            </a:pPr>
            <a:endParaRPr lang="ru-RU"/>
          </a:p>
        </c:txPr>
        <c:crossAx val="67973120"/>
        <c:crosses val="autoZero"/>
        <c:auto val="1"/>
        <c:lblAlgn val="ctr"/>
        <c:lblOffset val="100"/>
      </c:catAx>
      <c:valAx>
        <c:axId val="67973120"/>
        <c:scaling>
          <c:orientation val="minMax"/>
        </c:scaling>
        <c:delete val="1"/>
        <c:axPos val="l"/>
        <c:numFmt formatCode="General" sourceLinked="1"/>
        <c:tickLblPos val="none"/>
        <c:crossAx val="67971328"/>
        <c:crosses val="autoZero"/>
        <c:crossBetween val="between"/>
      </c:valAx>
    </c:plotArea>
    <c:legend>
      <c:legendPos val="b"/>
    </c:legend>
    <c:plotVisOnly val="1"/>
  </c:chart>
  <c:externalData r:id="rId1"/>
  <c:userShapes r:id="rId2"/>
</c:chartSpace>
</file>

<file path=word/charts/chart50.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по отметкам</a:t>
            </a:r>
          </a:p>
        </c:rich>
      </c:tx>
      <c:layout>
        <c:manualLayout>
          <c:xMode val="edge"/>
          <c:yMode val="edge"/>
          <c:x val="0.23645144356955394"/>
          <c:y val="4.1666666666666692E-2"/>
        </c:manualLayout>
      </c:layout>
    </c:title>
    <c:view3D>
      <c:rAngAx val="1"/>
    </c:view3D>
    <c:plotArea>
      <c:layout>
        <c:manualLayout>
          <c:layoutTarget val="inner"/>
          <c:xMode val="edge"/>
          <c:yMode val="edge"/>
          <c:x val="2.9444648252377206E-2"/>
          <c:y val="0.1943288859725868"/>
          <c:w val="0.95017059526520786"/>
          <c:h val="0.54380176436278793"/>
        </c:manualLayout>
      </c:layout>
      <c:bar3DChart>
        <c:barDir val="col"/>
        <c:grouping val="clustered"/>
        <c:ser>
          <c:idx val="0"/>
          <c:order val="0"/>
          <c:tx>
            <c:strRef>
              <c:f>Sheet0!$A$2</c:f>
              <c:strCache>
                <c:ptCount val="1"/>
                <c:pt idx="0">
                  <c:v>Баргузинский район</c:v>
                </c:pt>
              </c:strCache>
            </c:strRef>
          </c:tx>
          <c:dPt>
            <c:idx val="0"/>
            <c:spPr>
              <a:solidFill>
                <a:srgbClr val="C00000"/>
              </a:solidFill>
            </c:spPr>
          </c:dPt>
          <c:dPt>
            <c:idx val="1"/>
            <c:spPr>
              <a:solidFill>
                <a:srgbClr val="FFC000"/>
              </a:solidFill>
            </c:spPr>
          </c:dPt>
          <c:dPt>
            <c:idx val="2"/>
            <c:spPr>
              <a:solidFill>
                <a:srgbClr val="00B050"/>
              </a:solidFill>
            </c:spPr>
          </c:dPt>
          <c:dPt>
            <c:idx val="3"/>
            <c:spPr>
              <a:solidFill>
                <a:srgbClr val="0070C0"/>
              </a:solidFill>
            </c:spPr>
          </c:dPt>
          <c:dLbls>
            <c:dLbl>
              <c:idx val="0"/>
              <c:layout>
                <c:manualLayout>
                  <c:x val="2.2647945981644044E-3"/>
                  <c:y val="-1.8518518518518583E-2"/>
                </c:manualLayout>
              </c:layout>
              <c:showVal val="1"/>
            </c:dLbl>
            <c:dLbl>
              <c:idx val="1"/>
              <c:layout>
                <c:manualLayout>
                  <c:x val="0"/>
                  <c:y val="-1.8518518518518583E-2"/>
                </c:manualLayout>
              </c:layout>
              <c:showVal val="1"/>
            </c:dLbl>
            <c:dLbl>
              <c:idx val="2"/>
              <c:layout>
                <c:manualLayout>
                  <c:x val="5.5555555555555558E-3"/>
                  <c:y val="-1.3888888888889003E-2"/>
                </c:manualLayout>
              </c:layout>
              <c:showVal val="1"/>
            </c:dLbl>
            <c:dLbl>
              <c:idx val="3"/>
              <c:layout>
                <c:manualLayout>
                  <c:x val="0"/>
                  <c:y val="-1.3888888888889003E-2"/>
                </c:manualLayout>
              </c:layout>
              <c:showVal val="1"/>
            </c:dLbl>
            <c:txPr>
              <a:bodyPr/>
              <a:lstStyle/>
              <a:p>
                <a:pPr>
                  <a:defRPr b="0">
                    <a:solidFill>
                      <a:schemeClr val="tx1"/>
                    </a:solidFill>
                  </a:defRPr>
                </a:pPr>
                <a:endParaRPr lang="ru-RU"/>
              </a:p>
            </c:txPr>
            <c:showVal val="1"/>
          </c:dLbls>
          <c:cat>
            <c:strRef>
              <c:f>Sheet0!$B$1:$E$1</c:f>
              <c:strCache>
                <c:ptCount val="4"/>
                <c:pt idx="0">
                  <c:v>2</c:v>
                </c:pt>
                <c:pt idx="1">
                  <c:v>3</c:v>
                </c:pt>
                <c:pt idx="2">
                  <c:v>4</c:v>
                </c:pt>
                <c:pt idx="3">
                  <c:v>5</c:v>
                </c:pt>
              </c:strCache>
            </c:strRef>
          </c:cat>
          <c:val>
            <c:numRef>
              <c:f>Sheet0!$B$2:$E$2</c:f>
              <c:numCache>
                <c:formatCode>General</c:formatCode>
                <c:ptCount val="4"/>
                <c:pt idx="0">
                  <c:v>2.0099999999999998</c:v>
                </c:pt>
                <c:pt idx="1">
                  <c:v>34.230000000000011</c:v>
                </c:pt>
                <c:pt idx="2">
                  <c:v>53.02</c:v>
                </c:pt>
                <c:pt idx="3">
                  <c:v>10.739999999999998</c:v>
                </c:pt>
              </c:numCache>
            </c:numRef>
          </c:val>
        </c:ser>
        <c:dLbls>
          <c:showVal val="1"/>
        </c:dLbls>
        <c:shape val="box"/>
        <c:axId val="78678656"/>
        <c:axId val="78692736"/>
        <c:axId val="0"/>
      </c:bar3DChart>
      <c:catAx>
        <c:axId val="78678656"/>
        <c:scaling>
          <c:orientation val="minMax"/>
        </c:scaling>
        <c:axPos val="b"/>
        <c:majorTickMark val="none"/>
        <c:tickLblPos val="nextTo"/>
        <c:txPr>
          <a:bodyPr/>
          <a:lstStyle/>
          <a:p>
            <a:pPr>
              <a:defRPr b="1"/>
            </a:pPr>
            <a:endParaRPr lang="ru-RU"/>
          </a:p>
        </c:txPr>
        <c:crossAx val="78692736"/>
        <c:crosses val="autoZero"/>
        <c:auto val="1"/>
        <c:lblAlgn val="ctr"/>
        <c:lblOffset val="100"/>
      </c:catAx>
      <c:valAx>
        <c:axId val="78692736"/>
        <c:scaling>
          <c:orientation val="minMax"/>
        </c:scaling>
        <c:delete val="1"/>
        <c:axPos val="l"/>
        <c:numFmt formatCode="General" sourceLinked="1"/>
        <c:tickLblPos val="none"/>
        <c:crossAx val="78678656"/>
        <c:crosses val="autoZero"/>
        <c:crossBetween val="between"/>
      </c:valAx>
    </c:plotArea>
    <c:legend>
      <c:legendPos val="b"/>
    </c:legend>
    <c:plotVisOnly val="1"/>
  </c:chart>
  <c:externalData r:id="rId1"/>
  <c:userShapes r:id="rId2"/>
</c:chartSpace>
</file>

<file path=word/charts/chart5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по отметкам</a:t>
            </a:r>
          </a:p>
        </c:rich>
      </c:tx>
    </c:title>
    <c:view3D>
      <c:rAngAx val="1"/>
    </c:view3D>
    <c:plotArea>
      <c:layout/>
      <c:bar3DChart>
        <c:barDir val="col"/>
        <c:grouping val="clustered"/>
        <c:ser>
          <c:idx val="0"/>
          <c:order val="0"/>
          <c:tx>
            <c:strRef>
              <c:f>'[10 баунт по отметкам.xlsx]Sheet0'!$A$2</c:f>
              <c:strCache>
                <c:ptCount val="1"/>
                <c:pt idx="0">
                  <c:v>Баунтовский район</c:v>
                </c:pt>
              </c:strCache>
            </c:strRef>
          </c:tx>
          <c:dPt>
            <c:idx val="0"/>
            <c:spPr>
              <a:solidFill>
                <a:srgbClr val="C00000"/>
              </a:solidFill>
            </c:spPr>
          </c:dPt>
          <c:dPt>
            <c:idx val="1"/>
            <c:spPr>
              <a:solidFill>
                <a:srgbClr val="FFC000"/>
              </a:solidFill>
            </c:spPr>
          </c:dPt>
          <c:dPt>
            <c:idx val="2"/>
            <c:spPr>
              <a:solidFill>
                <a:srgbClr val="00B050"/>
              </a:solidFill>
            </c:spPr>
          </c:dPt>
          <c:dPt>
            <c:idx val="3"/>
            <c:spPr>
              <a:solidFill>
                <a:srgbClr val="0070C0"/>
              </a:solidFill>
            </c:spPr>
          </c:dPt>
          <c:dLbls>
            <c:dLbl>
              <c:idx val="0"/>
              <c:layout>
                <c:manualLayout>
                  <c:x val="0"/>
                  <c:y val="-2.3148148148148227E-2"/>
                </c:manualLayout>
              </c:layout>
              <c:showVal val="1"/>
            </c:dLbl>
            <c:dLbl>
              <c:idx val="1"/>
              <c:layout>
                <c:manualLayout>
                  <c:x val="2.7778083348917459E-3"/>
                  <c:y val="-1.8518518518518583E-2"/>
                </c:manualLayout>
              </c:layout>
              <c:showVal val="1"/>
            </c:dLbl>
            <c:dLbl>
              <c:idx val="2"/>
              <c:layout>
                <c:manualLayout>
                  <c:x val="-2.7777777777778178E-3"/>
                  <c:y val="-2.3148148148148147E-2"/>
                </c:manualLayout>
              </c:layout>
              <c:showVal val="1"/>
            </c:dLbl>
            <c:dLbl>
              <c:idx val="3"/>
              <c:layout>
                <c:manualLayout>
                  <c:x val="8.3331146106737208E-3"/>
                  <c:y val="-1.3889253426655005E-2"/>
                </c:manualLayout>
              </c:layout>
              <c:showVal val="1"/>
            </c:dLbl>
            <c:txPr>
              <a:bodyPr/>
              <a:lstStyle/>
              <a:p>
                <a:pPr>
                  <a:defRPr b="1">
                    <a:solidFill>
                      <a:schemeClr val="tx1"/>
                    </a:solidFill>
                  </a:defRPr>
                </a:pPr>
                <a:endParaRPr lang="ru-RU"/>
              </a:p>
            </c:txPr>
            <c:showVal val="1"/>
          </c:dLbls>
          <c:cat>
            <c:strRef>
              <c:f>'[10 баунт по отметкам.xlsx]Sheet0'!$B$1:$E$1</c:f>
              <c:strCache>
                <c:ptCount val="4"/>
                <c:pt idx="0">
                  <c:v>2</c:v>
                </c:pt>
                <c:pt idx="1">
                  <c:v>3</c:v>
                </c:pt>
                <c:pt idx="2">
                  <c:v>4</c:v>
                </c:pt>
                <c:pt idx="3">
                  <c:v>5</c:v>
                </c:pt>
              </c:strCache>
            </c:strRef>
          </c:cat>
          <c:val>
            <c:numRef>
              <c:f>'[10 баунт по отметкам.xlsx]Sheet0'!$B$2:$E$2</c:f>
              <c:numCache>
                <c:formatCode>General</c:formatCode>
                <c:ptCount val="4"/>
                <c:pt idx="0">
                  <c:v>0</c:v>
                </c:pt>
                <c:pt idx="1">
                  <c:v>11.11</c:v>
                </c:pt>
                <c:pt idx="2">
                  <c:v>88.89</c:v>
                </c:pt>
                <c:pt idx="3">
                  <c:v>0</c:v>
                </c:pt>
              </c:numCache>
            </c:numRef>
          </c:val>
        </c:ser>
        <c:dLbls>
          <c:showVal val="1"/>
        </c:dLbls>
        <c:shape val="box"/>
        <c:axId val="78711040"/>
        <c:axId val="78712832"/>
        <c:axId val="0"/>
      </c:bar3DChart>
      <c:catAx>
        <c:axId val="78711040"/>
        <c:scaling>
          <c:orientation val="minMax"/>
        </c:scaling>
        <c:axPos val="b"/>
        <c:majorTickMark val="none"/>
        <c:tickLblPos val="nextTo"/>
        <c:txPr>
          <a:bodyPr/>
          <a:lstStyle/>
          <a:p>
            <a:pPr>
              <a:defRPr b="1"/>
            </a:pPr>
            <a:endParaRPr lang="ru-RU"/>
          </a:p>
        </c:txPr>
        <c:crossAx val="78712832"/>
        <c:crosses val="autoZero"/>
        <c:auto val="1"/>
        <c:lblAlgn val="ctr"/>
        <c:lblOffset val="100"/>
      </c:catAx>
      <c:valAx>
        <c:axId val="78712832"/>
        <c:scaling>
          <c:orientation val="minMax"/>
        </c:scaling>
        <c:delete val="1"/>
        <c:axPos val="l"/>
        <c:numFmt formatCode="General" sourceLinked="1"/>
        <c:tickLblPos val="none"/>
        <c:crossAx val="78711040"/>
        <c:crosses val="autoZero"/>
        <c:crossBetween val="between"/>
      </c:valAx>
    </c:plotArea>
    <c:legend>
      <c:legendPos val="b"/>
    </c:legend>
    <c:plotVisOnly val="1"/>
  </c:chart>
  <c:externalData r:id="rId1"/>
  <c:userShapes r:id="rId2"/>
</c:chartSpace>
</file>

<file path=word/charts/chart5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по отметкам</a:t>
            </a:r>
          </a:p>
        </c:rich>
      </c:tx>
    </c:title>
    <c:view3D>
      <c:rAngAx val="1"/>
    </c:view3D>
    <c:plotArea>
      <c:layout/>
      <c:bar3DChart>
        <c:barDir val="col"/>
        <c:grouping val="clustered"/>
        <c:ser>
          <c:idx val="0"/>
          <c:order val="0"/>
          <c:tx>
            <c:strRef>
              <c:f>Sheet0!$A$2</c:f>
              <c:strCache>
                <c:ptCount val="1"/>
                <c:pt idx="0">
                  <c:v>Бичурский район</c:v>
                </c:pt>
              </c:strCache>
            </c:strRef>
          </c:tx>
          <c:dPt>
            <c:idx val="0"/>
            <c:spPr>
              <a:solidFill>
                <a:srgbClr val="C00000"/>
              </a:solidFill>
            </c:spPr>
          </c:dPt>
          <c:dPt>
            <c:idx val="1"/>
            <c:spPr>
              <a:solidFill>
                <a:srgbClr val="FFC000"/>
              </a:solidFill>
            </c:spPr>
          </c:dPt>
          <c:dPt>
            <c:idx val="2"/>
            <c:spPr>
              <a:solidFill>
                <a:srgbClr val="00B050"/>
              </a:solidFill>
            </c:spPr>
          </c:dPt>
          <c:dPt>
            <c:idx val="3"/>
            <c:spPr>
              <a:solidFill>
                <a:srgbClr val="0070C0"/>
              </a:solidFill>
            </c:spPr>
          </c:dPt>
          <c:dLbls>
            <c:dLbl>
              <c:idx val="0"/>
              <c:layout>
                <c:manualLayout>
                  <c:x val="0"/>
                  <c:y val="-2.3148148148148227E-2"/>
                </c:manualLayout>
              </c:layout>
              <c:showVal val="1"/>
            </c:dLbl>
            <c:dLbl>
              <c:idx val="1"/>
              <c:layout>
                <c:manualLayout>
                  <c:x val="0"/>
                  <c:y val="-1.3888888888888999E-2"/>
                </c:manualLayout>
              </c:layout>
              <c:showVal val="1"/>
            </c:dLbl>
            <c:dLbl>
              <c:idx val="2"/>
              <c:layout>
                <c:manualLayout>
                  <c:x val="-2.2222222222222251E-2"/>
                  <c:y val="-2.3148148148148147E-2"/>
                </c:manualLayout>
              </c:layout>
              <c:showVal val="1"/>
            </c:dLbl>
            <c:dLbl>
              <c:idx val="3"/>
              <c:layout>
                <c:manualLayout>
                  <c:x val="-2.7779965004374818E-3"/>
                  <c:y val="-3.2407771945173788E-2"/>
                </c:manualLayout>
              </c:layout>
              <c:showVal val="1"/>
            </c:dLbl>
            <c:txPr>
              <a:bodyPr/>
              <a:lstStyle/>
              <a:p>
                <a:pPr>
                  <a:defRPr b="1">
                    <a:solidFill>
                      <a:schemeClr val="tx1"/>
                    </a:solidFill>
                  </a:defRPr>
                </a:pPr>
                <a:endParaRPr lang="ru-RU"/>
              </a:p>
            </c:txPr>
            <c:showVal val="1"/>
          </c:dLbls>
          <c:cat>
            <c:strRef>
              <c:f>Sheet0!$B$1:$E$1</c:f>
              <c:strCache>
                <c:ptCount val="4"/>
                <c:pt idx="0">
                  <c:v>2</c:v>
                </c:pt>
                <c:pt idx="1">
                  <c:v>3</c:v>
                </c:pt>
                <c:pt idx="2">
                  <c:v>4</c:v>
                </c:pt>
                <c:pt idx="3">
                  <c:v>5</c:v>
                </c:pt>
              </c:strCache>
            </c:strRef>
          </c:cat>
          <c:val>
            <c:numRef>
              <c:f>Sheet0!$B$2:$E$2</c:f>
              <c:numCache>
                <c:formatCode>General</c:formatCode>
                <c:ptCount val="4"/>
                <c:pt idx="0">
                  <c:v>0</c:v>
                </c:pt>
                <c:pt idx="1">
                  <c:v>28.57</c:v>
                </c:pt>
                <c:pt idx="2">
                  <c:v>71.430000000000007</c:v>
                </c:pt>
                <c:pt idx="3">
                  <c:v>0</c:v>
                </c:pt>
              </c:numCache>
            </c:numRef>
          </c:val>
        </c:ser>
        <c:dLbls>
          <c:showVal val="1"/>
        </c:dLbls>
        <c:shape val="box"/>
        <c:axId val="78907264"/>
        <c:axId val="78908800"/>
        <c:axId val="0"/>
      </c:bar3DChart>
      <c:catAx>
        <c:axId val="78907264"/>
        <c:scaling>
          <c:orientation val="minMax"/>
        </c:scaling>
        <c:axPos val="b"/>
        <c:majorTickMark val="none"/>
        <c:tickLblPos val="nextTo"/>
        <c:txPr>
          <a:bodyPr/>
          <a:lstStyle/>
          <a:p>
            <a:pPr>
              <a:defRPr b="1"/>
            </a:pPr>
            <a:endParaRPr lang="ru-RU"/>
          </a:p>
        </c:txPr>
        <c:crossAx val="78908800"/>
        <c:crosses val="autoZero"/>
        <c:auto val="1"/>
        <c:lblAlgn val="ctr"/>
        <c:lblOffset val="100"/>
      </c:catAx>
      <c:valAx>
        <c:axId val="78908800"/>
        <c:scaling>
          <c:orientation val="minMax"/>
        </c:scaling>
        <c:delete val="1"/>
        <c:axPos val="l"/>
        <c:numFmt formatCode="General" sourceLinked="1"/>
        <c:tickLblPos val="none"/>
        <c:crossAx val="78907264"/>
        <c:crosses val="autoZero"/>
        <c:crossBetween val="between"/>
      </c:valAx>
    </c:plotArea>
    <c:legend>
      <c:legendPos val="b"/>
    </c:legend>
    <c:plotVisOnly val="1"/>
  </c:chart>
  <c:externalData r:id="rId1"/>
  <c:userShapes r:id="rId2"/>
</c:chartSpace>
</file>

<file path=word/charts/chart5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по отметкам</a:t>
            </a:r>
          </a:p>
        </c:rich>
      </c:tx>
    </c:title>
    <c:view3D>
      <c:depthPercent val="100"/>
      <c:rAngAx val="1"/>
    </c:view3D>
    <c:plotArea>
      <c:layout/>
      <c:bar3DChart>
        <c:barDir val="col"/>
        <c:grouping val="clustered"/>
        <c:ser>
          <c:idx val="0"/>
          <c:order val="0"/>
          <c:tx>
            <c:strRef>
              <c:f>Sheet0!$A$2</c:f>
              <c:strCache>
                <c:ptCount val="1"/>
                <c:pt idx="0">
                  <c:v>Джидинский район</c:v>
                </c:pt>
              </c:strCache>
            </c:strRef>
          </c:tx>
          <c:dPt>
            <c:idx val="0"/>
            <c:spPr>
              <a:solidFill>
                <a:srgbClr val="C00000"/>
              </a:solidFill>
            </c:spPr>
          </c:dPt>
          <c:dPt>
            <c:idx val="1"/>
            <c:spPr>
              <a:solidFill>
                <a:srgbClr val="FFC000"/>
              </a:solidFill>
            </c:spPr>
          </c:dPt>
          <c:dPt>
            <c:idx val="2"/>
            <c:spPr>
              <a:solidFill>
                <a:srgbClr val="00B050"/>
              </a:solidFill>
            </c:spPr>
          </c:dPt>
          <c:dPt>
            <c:idx val="3"/>
            <c:spPr>
              <a:solidFill>
                <a:srgbClr val="0070C0"/>
              </a:solidFill>
            </c:spPr>
          </c:dPt>
          <c:dLbls>
            <c:dLbl>
              <c:idx val="0"/>
              <c:layout>
                <c:manualLayout>
                  <c:x val="0"/>
                  <c:y val="-1.3888888888889003E-2"/>
                </c:manualLayout>
              </c:layout>
              <c:showVal val="1"/>
            </c:dLbl>
            <c:dLbl>
              <c:idx val="1"/>
              <c:layout>
                <c:manualLayout>
                  <c:x val="-8.3333333333333506E-3"/>
                  <c:y val="-1.3888888888889003E-2"/>
                </c:manualLayout>
              </c:layout>
              <c:showVal val="1"/>
            </c:dLbl>
            <c:dLbl>
              <c:idx val="2"/>
              <c:layout>
                <c:manualLayout>
                  <c:x val="-5.5555555555555558E-3"/>
                  <c:y val="-1.3888888888889003E-2"/>
                </c:manualLayout>
              </c:layout>
              <c:showVal val="1"/>
            </c:dLbl>
            <c:dLbl>
              <c:idx val="3"/>
              <c:layout>
                <c:manualLayout>
                  <c:x val="0"/>
                  <c:y val="-1.3888888888889003E-2"/>
                </c:manualLayout>
              </c:layout>
              <c:showVal val="1"/>
            </c:dLbl>
            <c:txPr>
              <a:bodyPr/>
              <a:lstStyle/>
              <a:p>
                <a:pPr>
                  <a:defRPr b="1">
                    <a:solidFill>
                      <a:schemeClr val="tx1"/>
                    </a:solidFill>
                  </a:defRPr>
                </a:pPr>
                <a:endParaRPr lang="ru-RU"/>
              </a:p>
            </c:txPr>
            <c:showVal val="1"/>
          </c:dLbls>
          <c:cat>
            <c:strRef>
              <c:f>Sheet0!$B$1:$E$1</c:f>
              <c:strCache>
                <c:ptCount val="4"/>
                <c:pt idx="0">
                  <c:v>2</c:v>
                </c:pt>
                <c:pt idx="1">
                  <c:v>3</c:v>
                </c:pt>
                <c:pt idx="2">
                  <c:v>4</c:v>
                </c:pt>
                <c:pt idx="3">
                  <c:v>5</c:v>
                </c:pt>
              </c:strCache>
            </c:strRef>
          </c:cat>
          <c:val>
            <c:numRef>
              <c:f>Sheet0!$B$2:$E$2</c:f>
              <c:numCache>
                <c:formatCode>General</c:formatCode>
                <c:ptCount val="4"/>
                <c:pt idx="0">
                  <c:v>1.85</c:v>
                </c:pt>
                <c:pt idx="1">
                  <c:v>24.07</c:v>
                </c:pt>
                <c:pt idx="2">
                  <c:v>57.41</c:v>
                </c:pt>
                <c:pt idx="3">
                  <c:v>16.670000000000005</c:v>
                </c:pt>
              </c:numCache>
            </c:numRef>
          </c:val>
        </c:ser>
        <c:dLbls>
          <c:showVal val="1"/>
        </c:dLbls>
        <c:shape val="box"/>
        <c:axId val="78951936"/>
        <c:axId val="78953472"/>
        <c:axId val="0"/>
      </c:bar3DChart>
      <c:catAx>
        <c:axId val="78951936"/>
        <c:scaling>
          <c:orientation val="minMax"/>
        </c:scaling>
        <c:axPos val="b"/>
        <c:numFmt formatCode="General" sourceLinked="1"/>
        <c:majorTickMark val="none"/>
        <c:tickLblPos val="nextTo"/>
        <c:txPr>
          <a:bodyPr/>
          <a:lstStyle/>
          <a:p>
            <a:pPr>
              <a:defRPr b="1"/>
            </a:pPr>
            <a:endParaRPr lang="ru-RU"/>
          </a:p>
        </c:txPr>
        <c:crossAx val="78953472"/>
        <c:crosses val="autoZero"/>
        <c:auto val="1"/>
        <c:lblAlgn val="ctr"/>
        <c:lblOffset val="100"/>
      </c:catAx>
      <c:valAx>
        <c:axId val="78953472"/>
        <c:scaling>
          <c:orientation val="minMax"/>
        </c:scaling>
        <c:delete val="1"/>
        <c:axPos val="l"/>
        <c:numFmt formatCode="General" sourceLinked="1"/>
        <c:tickLblPos val="none"/>
        <c:crossAx val="78951936"/>
        <c:crosses val="autoZero"/>
        <c:crossBetween val="between"/>
      </c:valAx>
      <c:spPr>
        <a:noFill/>
        <a:ln w="25400">
          <a:noFill/>
        </a:ln>
      </c:spPr>
    </c:plotArea>
    <c:legend>
      <c:legendPos val="b"/>
    </c:legend>
    <c:plotVisOnly val="1"/>
    <c:dispBlanksAs val="gap"/>
  </c:chart>
  <c:externalData r:id="rId1"/>
  <c:userShapes r:id="rId2"/>
</c:chartSpace>
</file>

<file path=word/charts/chart54.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по отметкам</a:t>
            </a:r>
          </a:p>
        </c:rich>
      </c:tx>
    </c:title>
    <c:view3D>
      <c:depthPercent val="100"/>
      <c:rAngAx val="1"/>
    </c:view3D>
    <c:plotArea>
      <c:layout/>
      <c:bar3DChart>
        <c:barDir val="col"/>
        <c:grouping val="clustered"/>
        <c:ser>
          <c:idx val="0"/>
          <c:order val="0"/>
          <c:tx>
            <c:strRef>
              <c:f>'[10 еравнаСтат по отм.xls]Sheet0'!$A$2</c:f>
              <c:strCache>
                <c:ptCount val="1"/>
                <c:pt idx="0">
                  <c:v>Еравнинский район</c:v>
                </c:pt>
              </c:strCache>
            </c:strRef>
          </c:tx>
          <c:dPt>
            <c:idx val="0"/>
            <c:spPr>
              <a:solidFill>
                <a:srgbClr val="C00000"/>
              </a:solidFill>
            </c:spPr>
          </c:dPt>
          <c:dPt>
            <c:idx val="1"/>
            <c:spPr>
              <a:solidFill>
                <a:srgbClr val="FFC000"/>
              </a:solidFill>
            </c:spPr>
          </c:dPt>
          <c:dPt>
            <c:idx val="2"/>
            <c:spPr>
              <a:solidFill>
                <a:srgbClr val="00B050"/>
              </a:solidFill>
            </c:spPr>
          </c:dPt>
          <c:dPt>
            <c:idx val="3"/>
            <c:spPr>
              <a:solidFill>
                <a:srgbClr val="0070C0"/>
              </a:solidFill>
            </c:spPr>
          </c:dPt>
          <c:dLbls>
            <c:dLbl>
              <c:idx val="0"/>
              <c:layout>
                <c:manualLayout>
                  <c:x val="0"/>
                  <c:y val="-1.8518518518518583E-2"/>
                </c:manualLayout>
              </c:layout>
              <c:showVal val="1"/>
            </c:dLbl>
            <c:dLbl>
              <c:idx val="1"/>
              <c:layout>
                <c:manualLayout>
                  <c:x val="5.0925337632081265E-17"/>
                  <c:y val="-1.8518518518518583E-2"/>
                </c:manualLayout>
              </c:layout>
              <c:showVal val="1"/>
            </c:dLbl>
            <c:dLbl>
              <c:idx val="2"/>
              <c:layout>
                <c:manualLayout>
                  <c:x val="0"/>
                  <c:y val="-1.8518518518518583E-2"/>
                </c:manualLayout>
              </c:layout>
              <c:showVal val="1"/>
            </c:dLbl>
            <c:dLbl>
              <c:idx val="3"/>
              <c:layout>
                <c:manualLayout>
                  <c:x val="1.0185067526416227E-16"/>
                  <c:y val="-1.3888888888889006E-2"/>
                </c:manualLayout>
              </c:layout>
              <c:showVal val="1"/>
            </c:dLbl>
            <c:txPr>
              <a:bodyPr/>
              <a:lstStyle/>
              <a:p>
                <a:pPr>
                  <a:defRPr b="1">
                    <a:solidFill>
                      <a:schemeClr val="tx1"/>
                    </a:solidFill>
                  </a:defRPr>
                </a:pPr>
                <a:endParaRPr lang="ru-RU"/>
              </a:p>
            </c:txPr>
            <c:showVal val="1"/>
          </c:dLbls>
          <c:cat>
            <c:strRef>
              <c:f>'[10 еравнаСтат по отм.xls]Sheet0'!$B$1:$E$1</c:f>
              <c:strCache>
                <c:ptCount val="4"/>
                <c:pt idx="0">
                  <c:v>2</c:v>
                </c:pt>
                <c:pt idx="1">
                  <c:v>3</c:v>
                </c:pt>
                <c:pt idx="2">
                  <c:v>4</c:v>
                </c:pt>
                <c:pt idx="3">
                  <c:v>5</c:v>
                </c:pt>
              </c:strCache>
            </c:strRef>
          </c:cat>
          <c:val>
            <c:numRef>
              <c:f>'[10 еравнаСтат по отм.xls]Sheet0'!$B$2:$E$2</c:f>
              <c:numCache>
                <c:formatCode>General</c:formatCode>
                <c:ptCount val="4"/>
                <c:pt idx="0">
                  <c:v>2.86</c:v>
                </c:pt>
                <c:pt idx="1">
                  <c:v>5.71</c:v>
                </c:pt>
                <c:pt idx="2">
                  <c:v>51.43</c:v>
                </c:pt>
                <c:pt idx="3">
                  <c:v>40</c:v>
                </c:pt>
              </c:numCache>
            </c:numRef>
          </c:val>
        </c:ser>
        <c:dLbls>
          <c:showVal val="1"/>
        </c:dLbls>
        <c:shape val="box"/>
        <c:axId val="78845056"/>
        <c:axId val="78846592"/>
        <c:axId val="0"/>
      </c:bar3DChart>
      <c:catAx>
        <c:axId val="78845056"/>
        <c:scaling>
          <c:orientation val="minMax"/>
        </c:scaling>
        <c:axPos val="b"/>
        <c:numFmt formatCode="General" sourceLinked="1"/>
        <c:majorTickMark val="none"/>
        <c:tickLblPos val="nextTo"/>
        <c:txPr>
          <a:bodyPr/>
          <a:lstStyle/>
          <a:p>
            <a:pPr>
              <a:defRPr b="1"/>
            </a:pPr>
            <a:endParaRPr lang="ru-RU"/>
          </a:p>
        </c:txPr>
        <c:crossAx val="78846592"/>
        <c:crosses val="autoZero"/>
        <c:auto val="1"/>
        <c:lblAlgn val="ctr"/>
        <c:lblOffset val="100"/>
      </c:catAx>
      <c:valAx>
        <c:axId val="78846592"/>
        <c:scaling>
          <c:orientation val="minMax"/>
        </c:scaling>
        <c:delete val="1"/>
        <c:axPos val="l"/>
        <c:numFmt formatCode="General" sourceLinked="1"/>
        <c:tickLblPos val="none"/>
        <c:crossAx val="78845056"/>
        <c:crosses val="autoZero"/>
        <c:crossBetween val="between"/>
      </c:valAx>
      <c:spPr>
        <a:noFill/>
        <a:ln w="25400">
          <a:noFill/>
        </a:ln>
      </c:spPr>
    </c:plotArea>
    <c:legend>
      <c:legendPos val="b"/>
    </c:legend>
    <c:plotVisOnly val="1"/>
    <c:dispBlanksAs val="gap"/>
  </c:chart>
  <c:externalData r:id="rId1"/>
  <c:userShapes r:id="rId2"/>
</c:chartSpace>
</file>

<file path=word/charts/chart55.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a:t>
            </a:r>
            <a:r>
              <a:rPr lang="ru-RU" baseline="0">
                <a:solidFill>
                  <a:srgbClr val="0070C0"/>
                </a:solidFill>
              </a:rPr>
              <a:t> по отметкам</a:t>
            </a:r>
            <a:endParaRPr lang="ru-RU">
              <a:solidFill>
                <a:srgbClr val="0070C0"/>
              </a:solidFill>
            </a:endParaRPr>
          </a:p>
        </c:rich>
      </c:tx>
    </c:title>
    <c:view3D>
      <c:depthPercent val="100"/>
      <c:rAngAx val="1"/>
    </c:view3D>
    <c:plotArea>
      <c:layout/>
      <c:bar3DChart>
        <c:barDir val="col"/>
        <c:grouping val="clustered"/>
        <c:ser>
          <c:idx val="0"/>
          <c:order val="0"/>
          <c:tx>
            <c:strRef>
              <c:f>Sheet0!$A$2</c:f>
              <c:strCache>
                <c:ptCount val="1"/>
                <c:pt idx="0">
                  <c:v>Заиграевский район</c:v>
                </c:pt>
              </c:strCache>
            </c:strRef>
          </c:tx>
          <c:dPt>
            <c:idx val="0"/>
            <c:spPr>
              <a:solidFill>
                <a:srgbClr val="C00000"/>
              </a:solidFill>
            </c:spPr>
          </c:dPt>
          <c:dPt>
            <c:idx val="1"/>
            <c:spPr>
              <a:solidFill>
                <a:srgbClr val="FFC000"/>
              </a:solidFill>
            </c:spPr>
          </c:dPt>
          <c:dPt>
            <c:idx val="2"/>
            <c:spPr>
              <a:solidFill>
                <a:srgbClr val="00B050"/>
              </a:solidFill>
            </c:spPr>
          </c:dPt>
          <c:dPt>
            <c:idx val="3"/>
            <c:spPr>
              <a:solidFill>
                <a:srgbClr val="0070C0"/>
              </a:solidFill>
            </c:spPr>
          </c:dPt>
          <c:dLbls>
            <c:dLbl>
              <c:idx val="0"/>
              <c:layout>
                <c:manualLayout>
                  <c:x val="0"/>
                  <c:y val="-2.3148148148148147E-2"/>
                </c:manualLayout>
              </c:layout>
              <c:showVal val="1"/>
            </c:dLbl>
            <c:dLbl>
              <c:idx val="1"/>
              <c:layout>
                <c:manualLayout>
                  <c:x val="0"/>
                  <c:y val="-1.8518518518518583E-2"/>
                </c:manualLayout>
              </c:layout>
              <c:showVal val="1"/>
            </c:dLbl>
            <c:dLbl>
              <c:idx val="2"/>
              <c:layout>
                <c:manualLayout>
                  <c:x val="0"/>
                  <c:y val="-1.3888888888888999E-2"/>
                </c:manualLayout>
              </c:layout>
              <c:showVal val="1"/>
            </c:dLbl>
            <c:dLbl>
              <c:idx val="3"/>
              <c:layout>
                <c:manualLayout>
                  <c:x val="2.777777777777816E-3"/>
                  <c:y val="-9.2592592592593611E-3"/>
                </c:manualLayout>
              </c:layout>
              <c:showVal val="1"/>
            </c:dLbl>
            <c:txPr>
              <a:bodyPr/>
              <a:lstStyle/>
              <a:p>
                <a:pPr>
                  <a:defRPr b="1">
                    <a:solidFill>
                      <a:schemeClr val="tx1"/>
                    </a:solidFill>
                  </a:defRPr>
                </a:pPr>
                <a:endParaRPr lang="ru-RU"/>
              </a:p>
            </c:txPr>
            <c:showVal val="1"/>
          </c:dLbls>
          <c:cat>
            <c:strRef>
              <c:f>Sheet0!$B$1:$E$1</c:f>
              <c:strCache>
                <c:ptCount val="4"/>
                <c:pt idx="0">
                  <c:v>2</c:v>
                </c:pt>
                <c:pt idx="1">
                  <c:v>3</c:v>
                </c:pt>
                <c:pt idx="2">
                  <c:v>4</c:v>
                </c:pt>
                <c:pt idx="3">
                  <c:v>5</c:v>
                </c:pt>
              </c:strCache>
            </c:strRef>
          </c:cat>
          <c:val>
            <c:numRef>
              <c:f>Sheet0!$B$2:$E$2</c:f>
              <c:numCache>
                <c:formatCode>General</c:formatCode>
                <c:ptCount val="4"/>
                <c:pt idx="0">
                  <c:v>1.56</c:v>
                </c:pt>
                <c:pt idx="1">
                  <c:v>40.630000000000003</c:v>
                </c:pt>
                <c:pt idx="2">
                  <c:v>42.190000000000012</c:v>
                </c:pt>
                <c:pt idx="3">
                  <c:v>15.629999999999999</c:v>
                </c:pt>
              </c:numCache>
            </c:numRef>
          </c:val>
        </c:ser>
        <c:dLbls>
          <c:showVal val="1"/>
        </c:dLbls>
        <c:shape val="box"/>
        <c:axId val="78902016"/>
        <c:axId val="78903552"/>
        <c:axId val="0"/>
      </c:bar3DChart>
      <c:catAx>
        <c:axId val="78902016"/>
        <c:scaling>
          <c:orientation val="minMax"/>
        </c:scaling>
        <c:axPos val="b"/>
        <c:numFmt formatCode="General" sourceLinked="1"/>
        <c:majorTickMark val="none"/>
        <c:tickLblPos val="nextTo"/>
        <c:txPr>
          <a:bodyPr/>
          <a:lstStyle/>
          <a:p>
            <a:pPr>
              <a:defRPr b="1"/>
            </a:pPr>
            <a:endParaRPr lang="ru-RU"/>
          </a:p>
        </c:txPr>
        <c:crossAx val="78903552"/>
        <c:crosses val="autoZero"/>
        <c:auto val="1"/>
        <c:lblAlgn val="ctr"/>
        <c:lblOffset val="100"/>
      </c:catAx>
      <c:valAx>
        <c:axId val="78903552"/>
        <c:scaling>
          <c:orientation val="minMax"/>
        </c:scaling>
        <c:delete val="1"/>
        <c:axPos val="l"/>
        <c:numFmt formatCode="General" sourceLinked="1"/>
        <c:tickLblPos val="none"/>
        <c:crossAx val="78902016"/>
        <c:crosses val="autoZero"/>
        <c:crossBetween val="between"/>
      </c:valAx>
      <c:spPr>
        <a:noFill/>
        <a:ln w="25400">
          <a:noFill/>
        </a:ln>
      </c:spPr>
    </c:plotArea>
    <c:legend>
      <c:legendPos val="b"/>
    </c:legend>
    <c:plotVisOnly val="1"/>
    <c:dispBlanksAs val="gap"/>
  </c:chart>
  <c:externalData r:id="rId1"/>
  <c:userShapes r:id="rId2"/>
</c:chartSpace>
</file>

<file path=word/charts/chart56.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по отметкам</a:t>
            </a:r>
          </a:p>
        </c:rich>
      </c:tx>
    </c:title>
    <c:view3D>
      <c:rAngAx val="1"/>
    </c:view3D>
    <c:plotArea>
      <c:layout/>
      <c:bar3DChart>
        <c:barDir val="col"/>
        <c:grouping val="clustered"/>
        <c:ser>
          <c:idx val="0"/>
          <c:order val="0"/>
          <c:tx>
            <c:strRef>
              <c:f>Sheet0!$A$2</c:f>
              <c:strCache>
                <c:ptCount val="1"/>
                <c:pt idx="0">
                  <c:v>Закаменский район</c:v>
                </c:pt>
              </c:strCache>
            </c:strRef>
          </c:tx>
          <c:dPt>
            <c:idx val="0"/>
            <c:spPr>
              <a:solidFill>
                <a:srgbClr val="C00000"/>
              </a:solidFill>
            </c:spPr>
          </c:dPt>
          <c:dPt>
            <c:idx val="1"/>
            <c:spPr>
              <a:solidFill>
                <a:srgbClr val="FFC000"/>
              </a:solidFill>
            </c:spPr>
          </c:dPt>
          <c:dPt>
            <c:idx val="2"/>
            <c:spPr>
              <a:solidFill>
                <a:srgbClr val="00B050"/>
              </a:solidFill>
            </c:spPr>
          </c:dPt>
          <c:dPt>
            <c:idx val="3"/>
            <c:spPr>
              <a:solidFill>
                <a:srgbClr val="0070C0"/>
              </a:solidFill>
            </c:spPr>
          </c:dPt>
          <c:dLbls>
            <c:dLbl>
              <c:idx val="0"/>
              <c:layout>
                <c:manualLayout>
                  <c:x val="0"/>
                  <c:y val="-1.8518518518518583E-2"/>
                </c:manualLayout>
              </c:layout>
              <c:showVal val="1"/>
            </c:dLbl>
            <c:dLbl>
              <c:idx val="1"/>
              <c:layout>
                <c:manualLayout>
                  <c:x val="5.0925337632081179E-17"/>
                  <c:y val="-1.3888888888888999E-2"/>
                </c:manualLayout>
              </c:layout>
              <c:showVal val="1"/>
            </c:dLbl>
            <c:dLbl>
              <c:idx val="2"/>
              <c:layout>
                <c:manualLayout>
                  <c:x val="0"/>
                  <c:y val="-1.3888888888888999E-2"/>
                </c:manualLayout>
              </c:layout>
              <c:showVal val="1"/>
            </c:dLbl>
            <c:dLbl>
              <c:idx val="3"/>
              <c:layout>
                <c:manualLayout>
                  <c:x val="5.5555555555556555E-3"/>
                  <c:y val="-1.3888888888888999E-2"/>
                </c:manualLayout>
              </c:layout>
              <c:showVal val="1"/>
            </c:dLbl>
            <c:txPr>
              <a:bodyPr/>
              <a:lstStyle/>
              <a:p>
                <a:pPr>
                  <a:defRPr b="1">
                    <a:solidFill>
                      <a:schemeClr val="tx1"/>
                    </a:solidFill>
                  </a:defRPr>
                </a:pPr>
                <a:endParaRPr lang="ru-RU"/>
              </a:p>
            </c:txPr>
            <c:showVal val="1"/>
          </c:dLbls>
          <c:cat>
            <c:strRef>
              <c:f>Sheet0!$B$1:$E$1</c:f>
              <c:strCache>
                <c:ptCount val="4"/>
                <c:pt idx="0">
                  <c:v>2</c:v>
                </c:pt>
                <c:pt idx="1">
                  <c:v>3</c:v>
                </c:pt>
                <c:pt idx="2">
                  <c:v>4</c:v>
                </c:pt>
                <c:pt idx="3">
                  <c:v>5</c:v>
                </c:pt>
              </c:strCache>
            </c:strRef>
          </c:cat>
          <c:val>
            <c:numRef>
              <c:f>Sheet0!$B$2:$E$2</c:f>
              <c:numCache>
                <c:formatCode>General</c:formatCode>
                <c:ptCount val="4"/>
                <c:pt idx="0">
                  <c:v>3.23</c:v>
                </c:pt>
                <c:pt idx="1">
                  <c:v>37.1</c:v>
                </c:pt>
                <c:pt idx="2">
                  <c:v>51.61</c:v>
                </c:pt>
                <c:pt idx="3">
                  <c:v>8.06</c:v>
                </c:pt>
              </c:numCache>
            </c:numRef>
          </c:val>
        </c:ser>
        <c:dLbls>
          <c:showVal val="1"/>
        </c:dLbls>
        <c:shape val="box"/>
        <c:axId val="79069568"/>
        <c:axId val="79071104"/>
        <c:axId val="0"/>
      </c:bar3DChart>
      <c:catAx>
        <c:axId val="79069568"/>
        <c:scaling>
          <c:orientation val="minMax"/>
        </c:scaling>
        <c:axPos val="b"/>
        <c:majorTickMark val="none"/>
        <c:tickLblPos val="nextTo"/>
        <c:txPr>
          <a:bodyPr/>
          <a:lstStyle/>
          <a:p>
            <a:pPr>
              <a:defRPr b="1"/>
            </a:pPr>
            <a:endParaRPr lang="ru-RU"/>
          </a:p>
        </c:txPr>
        <c:crossAx val="79071104"/>
        <c:crosses val="autoZero"/>
        <c:auto val="1"/>
        <c:lblAlgn val="ctr"/>
        <c:lblOffset val="100"/>
      </c:catAx>
      <c:valAx>
        <c:axId val="79071104"/>
        <c:scaling>
          <c:orientation val="minMax"/>
        </c:scaling>
        <c:delete val="1"/>
        <c:axPos val="l"/>
        <c:numFmt formatCode="General" sourceLinked="1"/>
        <c:tickLblPos val="none"/>
        <c:crossAx val="79069568"/>
        <c:crosses val="autoZero"/>
        <c:crossBetween val="between"/>
      </c:valAx>
    </c:plotArea>
    <c:legend>
      <c:legendPos val="b"/>
    </c:legend>
    <c:plotVisOnly val="1"/>
  </c:chart>
  <c:externalData r:id="rId1"/>
  <c:userShapes r:id="rId2"/>
</c:chartSpace>
</file>

<file path=word/charts/chart57.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по отметкам</a:t>
            </a:r>
          </a:p>
        </c:rich>
      </c:tx>
    </c:title>
    <c:view3D>
      <c:depthPercent val="100"/>
      <c:rAngAx val="1"/>
    </c:view3D>
    <c:plotArea>
      <c:layout/>
      <c:bar3DChart>
        <c:barDir val="col"/>
        <c:grouping val="clustered"/>
        <c:ser>
          <c:idx val="0"/>
          <c:order val="0"/>
          <c:tx>
            <c:strRef>
              <c:f>Sheet0!$A$2</c:f>
              <c:strCache>
                <c:ptCount val="1"/>
                <c:pt idx="0">
                  <c:v>Иволгинский район</c:v>
                </c:pt>
              </c:strCache>
            </c:strRef>
          </c:tx>
          <c:dPt>
            <c:idx val="0"/>
            <c:spPr>
              <a:solidFill>
                <a:srgbClr val="C00000"/>
              </a:solidFill>
            </c:spPr>
          </c:dPt>
          <c:dPt>
            <c:idx val="1"/>
            <c:spPr>
              <a:solidFill>
                <a:srgbClr val="FFC000"/>
              </a:solidFill>
            </c:spPr>
          </c:dPt>
          <c:dPt>
            <c:idx val="2"/>
            <c:spPr>
              <a:solidFill>
                <a:srgbClr val="00B050"/>
              </a:solidFill>
            </c:spPr>
          </c:dPt>
          <c:dPt>
            <c:idx val="3"/>
            <c:spPr>
              <a:solidFill>
                <a:srgbClr val="0070C0"/>
              </a:solidFill>
            </c:spPr>
          </c:dPt>
          <c:dLbls>
            <c:dLbl>
              <c:idx val="0"/>
              <c:layout>
                <c:manualLayout>
                  <c:x val="-5.5555555555555558E-3"/>
                  <c:y val="-1.3888888888888999E-2"/>
                </c:manualLayout>
              </c:layout>
              <c:showVal val="1"/>
            </c:dLbl>
            <c:dLbl>
              <c:idx val="1"/>
              <c:layout>
                <c:manualLayout>
                  <c:x val="0"/>
                  <c:y val="-1.8518518518518583E-2"/>
                </c:manualLayout>
              </c:layout>
              <c:showVal val="1"/>
            </c:dLbl>
            <c:dLbl>
              <c:idx val="2"/>
              <c:layout>
                <c:manualLayout>
                  <c:x val="0"/>
                  <c:y val="-1.3888888888888999E-2"/>
                </c:manualLayout>
              </c:layout>
              <c:showVal val="1"/>
            </c:dLbl>
            <c:dLbl>
              <c:idx val="3"/>
              <c:layout>
                <c:manualLayout>
                  <c:x val="2.7777777777779197E-3"/>
                  <c:y val="-1.8518518518518583E-2"/>
                </c:manualLayout>
              </c:layout>
              <c:showVal val="1"/>
            </c:dLbl>
            <c:txPr>
              <a:bodyPr/>
              <a:lstStyle/>
              <a:p>
                <a:pPr>
                  <a:defRPr b="1">
                    <a:solidFill>
                      <a:schemeClr val="tx1"/>
                    </a:solidFill>
                  </a:defRPr>
                </a:pPr>
                <a:endParaRPr lang="ru-RU"/>
              </a:p>
            </c:txPr>
            <c:showVal val="1"/>
          </c:dLbls>
          <c:cat>
            <c:strRef>
              <c:f>Sheet0!$B$1:$E$1</c:f>
              <c:strCache>
                <c:ptCount val="4"/>
                <c:pt idx="0">
                  <c:v>2</c:v>
                </c:pt>
                <c:pt idx="1">
                  <c:v>3</c:v>
                </c:pt>
                <c:pt idx="2">
                  <c:v>4</c:v>
                </c:pt>
                <c:pt idx="3">
                  <c:v>5</c:v>
                </c:pt>
              </c:strCache>
            </c:strRef>
          </c:cat>
          <c:val>
            <c:numRef>
              <c:f>Sheet0!$B$2:$E$2</c:f>
              <c:numCache>
                <c:formatCode>General</c:formatCode>
                <c:ptCount val="4"/>
                <c:pt idx="0">
                  <c:v>0.53</c:v>
                </c:pt>
                <c:pt idx="1">
                  <c:v>35.290000000000013</c:v>
                </c:pt>
                <c:pt idx="2">
                  <c:v>55.08</c:v>
                </c:pt>
                <c:pt idx="3">
                  <c:v>9.09</c:v>
                </c:pt>
              </c:numCache>
            </c:numRef>
          </c:val>
        </c:ser>
        <c:dLbls>
          <c:showVal val="1"/>
        </c:dLbls>
        <c:shape val="box"/>
        <c:axId val="79110144"/>
        <c:axId val="79111680"/>
        <c:axId val="0"/>
      </c:bar3DChart>
      <c:catAx>
        <c:axId val="79110144"/>
        <c:scaling>
          <c:orientation val="minMax"/>
        </c:scaling>
        <c:axPos val="b"/>
        <c:numFmt formatCode="General" sourceLinked="1"/>
        <c:majorTickMark val="none"/>
        <c:tickLblPos val="nextTo"/>
        <c:txPr>
          <a:bodyPr/>
          <a:lstStyle/>
          <a:p>
            <a:pPr>
              <a:defRPr b="1"/>
            </a:pPr>
            <a:endParaRPr lang="ru-RU"/>
          </a:p>
        </c:txPr>
        <c:crossAx val="79111680"/>
        <c:crosses val="autoZero"/>
        <c:auto val="1"/>
        <c:lblAlgn val="ctr"/>
        <c:lblOffset val="100"/>
      </c:catAx>
      <c:valAx>
        <c:axId val="79111680"/>
        <c:scaling>
          <c:orientation val="minMax"/>
        </c:scaling>
        <c:delete val="1"/>
        <c:axPos val="l"/>
        <c:numFmt formatCode="General" sourceLinked="1"/>
        <c:tickLblPos val="none"/>
        <c:crossAx val="79110144"/>
        <c:crosses val="autoZero"/>
        <c:crossBetween val="between"/>
      </c:valAx>
      <c:spPr>
        <a:noFill/>
        <a:ln w="25400">
          <a:noFill/>
        </a:ln>
      </c:spPr>
    </c:plotArea>
    <c:legend>
      <c:legendPos val="b"/>
    </c:legend>
    <c:plotVisOnly val="1"/>
    <c:dispBlanksAs val="gap"/>
  </c:chart>
  <c:externalData r:id="rId1"/>
  <c:userShapes r:id="rId2"/>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по отметкам</a:t>
            </a:r>
          </a:p>
        </c:rich>
      </c:tx>
    </c:title>
    <c:view3D>
      <c:depthPercent val="100"/>
      <c:rAngAx val="1"/>
    </c:view3D>
    <c:plotArea>
      <c:layout/>
      <c:bar3DChart>
        <c:barDir val="col"/>
        <c:grouping val="clustered"/>
        <c:ser>
          <c:idx val="0"/>
          <c:order val="0"/>
          <c:tx>
            <c:strRef>
              <c:f>Sheet0!$A$2</c:f>
              <c:strCache>
                <c:ptCount val="1"/>
                <c:pt idx="0">
                  <c:v>Кабанский район</c:v>
                </c:pt>
              </c:strCache>
            </c:strRef>
          </c:tx>
          <c:dPt>
            <c:idx val="0"/>
            <c:spPr>
              <a:solidFill>
                <a:srgbClr val="C00000"/>
              </a:solidFill>
            </c:spPr>
          </c:dPt>
          <c:dPt>
            <c:idx val="1"/>
            <c:spPr>
              <a:solidFill>
                <a:srgbClr val="FFC000"/>
              </a:solidFill>
            </c:spPr>
          </c:dPt>
          <c:dPt>
            <c:idx val="2"/>
            <c:spPr>
              <a:solidFill>
                <a:srgbClr val="00B050"/>
              </a:solidFill>
            </c:spPr>
          </c:dPt>
          <c:dPt>
            <c:idx val="3"/>
            <c:spPr>
              <a:solidFill>
                <a:srgbClr val="0070C0"/>
              </a:solidFill>
            </c:spPr>
          </c:dPt>
          <c:dLbls>
            <c:dLbl>
              <c:idx val="0"/>
              <c:layout>
                <c:manualLayout>
                  <c:x val="2.777777777777816E-3"/>
                  <c:y val="-1.388888888888907E-2"/>
                </c:manualLayout>
              </c:layout>
              <c:showVal val="1"/>
            </c:dLbl>
            <c:dLbl>
              <c:idx val="1"/>
              <c:layout>
                <c:manualLayout>
                  <c:x val="-5.5555555555555558E-3"/>
                  <c:y val="-2.3148148148148147E-2"/>
                </c:manualLayout>
              </c:layout>
              <c:showVal val="1"/>
            </c:dLbl>
            <c:dLbl>
              <c:idx val="2"/>
              <c:layout>
                <c:manualLayout>
                  <c:x val="0"/>
                  <c:y val="-1.8518518518518583E-2"/>
                </c:manualLayout>
              </c:layout>
              <c:showVal val="1"/>
            </c:dLbl>
            <c:dLbl>
              <c:idx val="3"/>
              <c:layout>
                <c:manualLayout>
                  <c:x val="0"/>
                  <c:y val="-1.3888888888888999E-2"/>
                </c:manualLayout>
              </c:layout>
              <c:showVal val="1"/>
            </c:dLbl>
            <c:txPr>
              <a:bodyPr/>
              <a:lstStyle/>
              <a:p>
                <a:pPr>
                  <a:defRPr b="1">
                    <a:solidFill>
                      <a:schemeClr val="tx1"/>
                    </a:solidFill>
                  </a:defRPr>
                </a:pPr>
                <a:endParaRPr lang="ru-RU"/>
              </a:p>
            </c:txPr>
            <c:showVal val="1"/>
          </c:dLbls>
          <c:cat>
            <c:strRef>
              <c:f>Sheet0!$B$1:$E$1</c:f>
              <c:strCache>
                <c:ptCount val="4"/>
                <c:pt idx="0">
                  <c:v>2</c:v>
                </c:pt>
                <c:pt idx="1">
                  <c:v>3</c:v>
                </c:pt>
                <c:pt idx="2">
                  <c:v>4</c:v>
                </c:pt>
                <c:pt idx="3">
                  <c:v>5</c:v>
                </c:pt>
              </c:strCache>
            </c:strRef>
          </c:cat>
          <c:val>
            <c:numRef>
              <c:f>Sheet0!$B$2:$E$2</c:f>
              <c:numCache>
                <c:formatCode>General</c:formatCode>
                <c:ptCount val="4"/>
                <c:pt idx="0">
                  <c:v>1.24</c:v>
                </c:pt>
                <c:pt idx="1">
                  <c:v>27.39</c:v>
                </c:pt>
                <c:pt idx="2">
                  <c:v>56.849999999999994</c:v>
                </c:pt>
                <c:pt idx="3">
                  <c:v>14.52</c:v>
                </c:pt>
              </c:numCache>
            </c:numRef>
          </c:val>
        </c:ser>
        <c:dLbls>
          <c:showVal val="1"/>
        </c:dLbls>
        <c:shape val="box"/>
        <c:axId val="79142272"/>
        <c:axId val="79152256"/>
        <c:axId val="0"/>
      </c:bar3DChart>
      <c:catAx>
        <c:axId val="79142272"/>
        <c:scaling>
          <c:orientation val="minMax"/>
        </c:scaling>
        <c:axPos val="b"/>
        <c:numFmt formatCode="General" sourceLinked="1"/>
        <c:majorTickMark val="none"/>
        <c:tickLblPos val="nextTo"/>
        <c:txPr>
          <a:bodyPr/>
          <a:lstStyle/>
          <a:p>
            <a:pPr>
              <a:defRPr b="1"/>
            </a:pPr>
            <a:endParaRPr lang="ru-RU"/>
          </a:p>
        </c:txPr>
        <c:crossAx val="79152256"/>
        <c:crosses val="autoZero"/>
        <c:auto val="1"/>
        <c:lblAlgn val="ctr"/>
        <c:lblOffset val="100"/>
      </c:catAx>
      <c:valAx>
        <c:axId val="79152256"/>
        <c:scaling>
          <c:orientation val="minMax"/>
        </c:scaling>
        <c:delete val="1"/>
        <c:axPos val="l"/>
        <c:numFmt formatCode="General" sourceLinked="1"/>
        <c:tickLblPos val="none"/>
        <c:crossAx val="79142272"/>
        <c:crosses val="autoZero"/>
        <c:crossBetween val="between"/>
      </c:valAx>
      <c:spPr>
        <a:noFill/>
        <a:ln w="25400">
          <a:noFill/>
        </a:ln>
      </c:spPr>
    </c:plotArea>
    <c:legend>
      <c:legendPos val="b"/>
    </c:legend>
    <c:plotVisOnly val="1"/>
    <c:dispBlanksAs val="gap"/>
  </c:chart>
  <c:externalData r:id="rId1"/>
  <c:userShapes r:id="rId2"/>
</c:chartSpace>
</file>

<file path=word/charts/chart59.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по отметкам</a:t>
            </a:r>
          </a:p>
        </c:rich>
      </c:tx>
    </c:title>
    <c:view3D>
      <c:depthPercent val="100"/>
      <c:rAngAx val="1"/>
    </c:view3D>
    <c:plotArea>
      <c:layout/>
      <c:bar3DChart>
        <c:barDir val="col"/>
        <c:grouping val="clustered"/>
        <c:ser>
          <c:idx val="0"/>
          <c:order val="0"/>
          <c:tx>
            <c:strRef>
              <c:f>Sheet0!$A$2</c:f>
              <c:strCache>
                <c:ptCount val="1"/>
                <c:pt idx="0">
                  <c:v>Кижингинский район</c:v>
                </c:pt>
              </c:strCache>
            </c:strRef>
          </c:tx>
          <c:dPt>
            <c:idx val="0"/>
            <c:spPr>
              <a:solidFill>
                <a:srgbClr val="C00000"/>
              </a:solidFill>
            </c:spPr>
          </c:dPt>
          <c:dPt>
            <c:idx val="1"/>
            <c:spPr>
              <a:solidFill>
                <a:srgbClr val="FFC000"/>
              </a:solidFill>
            </c:spPr>
          </c:dPt>
          <c:dPt>
            <c:idx val="2"/>
            <c:spPr>
              <a:solidFill>
                <a:srgbClr val="00B050"/>
              </a:solidFill>
            </c:spPr>
          </c:dPt>
          <c:dPt>
            <c:idx val="3"/>
            <c:spPr>
              <a:solidFill>
                <a:srgbClr val="0070C0"/>
              </a:solidFill>
            </c:spPr>
          </c:dPt>
          <c:dLbls>
            <c:dLbl>
              <c:idx val="0"/>
              <c:layout>
                <c:manualLayout>
                  <c:x val="0"/>
                  <c:y val="-1.8518518518518535E-2"/>
                </c:manualLayout>
              </c:layout>
              <c:showVal val="1"/>
            </c:dLbl>
            <c:dLbl>
              <c:idx val="1"/>
              <c:layout>
                <c:manualLayout>
                  <c:x val="-2.777777777777816E-3"/>
                  <c:y val="-1.3888888888889039E-2"/>
                </c:manualLayout>
              </c:layout>
              <c:showVal val="1"/>
            </c:dLbl>
            <c:dLbl>
              <c:idx val="2"/>
              <c:layout>
                <c:manualLayout>
                  <c:x val="2.777777777777816E-3"/>
                  <c:y val="-1.3889253426655005E-2"/>
                </c:manualLayout>
              </c:layout>
              <c:showVal val="1"/>
            </c:dLbl>
            <c:dLbl>
              <c:idx val="3"/>
              <c:layout>
                <c:manualLayout>
                  <c:x val="1.0185067526416211E-16"/>
                  <c:y val="-1.3888888888888999E-2"/>
                </c:manualLayout>
              </c:layout>
              <c:showVal val="1"/>
            </c:dLbl>
            <c:txPr>
              <a:bodyPr/>
              <a:lstStyle/>
              <a:p>
                <a:pPr>
                  <a:defRPr b="1">
                    <a:solidFill>
                      <a:schemeClr val="tx1"/>
                    </a:solidFill>
                  </a:defRPr>
                </a:pPr>
                <a:endParaRPr lang="ru-RU"/>
              </a:p>
            </c:txPr>
            <c:showVal val="1"/>
          </c:dLbls>
          <c:cat>
            <c:strRef>
              <c:f>Sheet0!$B$1:$E$1</c:f>
              <c:strCache>
                <c:ptCount val="4"/>
                <c:pt idx="0">
                  <c:v>2</c:v>
                </c:pt>
                <c:pt idx="1">
                  <c:v>3</c:v>
                </c:pt>
                <c:pt idx="2">
                  <c:v>4</c:v>
                </c:pt>
                <c:pt idx="3">
                  <c:v>5</c:v>
                </c:pt>
              </c:strCache>
            </c:strRef>
          </c:cat>
          <c:val>
            <c:numRef>
              <c:f>Sheet0!$B$2:$E$2</c:f>
              <c:numCache>
                <c:formatCode>General</c:formatCode>
                <c:ptCount val="4"/>
                <c:pt idx="0">
                  <c:v>0.99</c:v>
                </c:pt>
                <c:pt idx="1">
                  <c:v>33.660000000000011</c:v>
                </c:pt>
                <c:pt idx="2">
                  <c:v>56.44</c:v>
                </c:pt>
                <c:pt idx="3">
                  <c:v>8.91</c:v>
                </c:pt>
              </c:numCache>
            </c:numRef>
          </c:val>
        </c:ser>
        <c:dLbls>
          <c:showVal val="1"/>
        </c:dLbls>
        <c:shape val="box"/>
        <c:axId val="79195136"/>
        <c:axId val="79205120"/>
        <c:axId val="0"/>
      </c:bar3DChart>
      <c:catAx>
        <c:axId val="79195136"/>
        <c:scaling>
          <c:orientation val="minMax"/>
        </c:scaling>
        <c:axPos val="b"/>
        <c:numFmt formatCode="General" sourceLinked="1"/>
        <c:majorTickMark val="none"/>
        <c:tickLblPos val="nextTo"/>
        <c:txPr>
          <a:bodyPr/>
          <a:lstStyle/>
          <a:p>
            <a:pPr>
              <a:defRPr b="1"/>
            </a:pPr>
            <a:endParaRPr lang="ru-RU"/>
          </a:p>
        </c:txPr>
        <c:crossAx val="79205120"/>
        <c:crosses val="autoZero"/>
        <c:auto val="1"/>
        <c:lblAlgn val="ctr"/>
        <c:lblOffset val="100"/>
      </c:catAx>
      <c:valAx>
        <c:axId val="79205120"/>
        <c:scaling>
          <c:orientation val="minMax"/>
        </c:scaling>
        <c:delete val="1"/>
        <c:axPos val="l"/>
        <c:numFmt formatCode="General" sourceLinked="1"/>
        <c:tickLblPos val="none"/>
        <c:crossAx val="79195136"/>
        <c:crosses val="autoZero"/>
        <c:crossBetween val="between"/>
      </c:valAx>
      <c:spPr>
        <a:noFill/>
        <a:ln w="25400">
          <a:noFill/>
        </a:ln>
      </c:spPr>
    </c:plotArea>
    <c:legend>
      <c:legendPos val="b"/>
    </c:legend>
    <c:plotVisOnly val="1"/>
    <c:dispBlanksAs val="gap"/>
  </c:chart>
  <c:externalData r:id="rId1"/>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по отметкам</a:t>
            </a:r>
          </a:p>
        </c:rich>
      </c:tx>
    </c:title>
    <c:view3D>
      <c:rAngAx val="1"/>
    </c:view3D>
    <c:plotArea>
      <c:layout/>
      <c:bar3DChart>
        <c:barDir val="col"/>
        <c:grouping val="clustered"/>
        <c:ser>
          <c:idx val="0"/>
          <c:order val="0"/>
          <c:tx>
            <c:strRef>
              <c:f>Sheet0!$A$2</c:f>
              <c:strCache>
                <c:ptCount val="1"/>
                <c:pt idx="0">
                  <c:v>Еравнинский район</c:v>
                </c:pt>
              </c:strCache>
            </c:strRef>
          </c:tx>
          <c:dPt>
            <c:idx val="0"/>
            <c:spPr>
              <a:solidFill>
                <a:srgbClr val="C00000"/>
              </a:solidFill>
            </c:spPr>
          </c:dPt>
          <c:dPt>
            <c:idx val="1"/>
            <c:spPr>
              <a:solidFill>
                <a:srgbClr val="FFC000"/>
              </a:solidFill>
            </c:spPr>
          </c:dPt>
          <c:dPt>
            <c:idx val="2"/>
            <c:spPr>
              <a:solidFill>
                <a:srgbClr val="00B050"/>
              </a:solidFill>
            </c:spPr>
          </c:dPt>
          <c:dPt>
            <c:idx val="3"/>
            <c:spPr>
              <a:solidFill>
                <a:srgbClr val="0070C0"/>
              </a:solidFill>
            </c:spPr>
          </c:dPt>
          <c:dLbls>
            <c:dLbl>
              <c:idx val="0"/>
              <c:layout>
                <c:manualLayout>
                  <c:x val="1.3888888888889074E-2"/>
                  <c:y val="-4.6296296296296918E-3"/>
                </c:manualLayout>
              </c:layout>
              <c:showVal val="1"/>
            </c:dLbl>
            <c:dLbl>
              <c:idx val="1"/>
              <c:layout>
                <c:manualLayout>
                  <c:x val="0"/>
                  <c:y val="-1.3888888888889074E-2"/>
                </c:manualLayout>
              </c:layout>
              <c:showVal val="1"/>
            </c:dLbl>
            <c:dLbl>
              <c:idx val="2"/>
              <c:layout>
                <c:manualLayout>
                  <c:x val="5.5555555555555558E-3"/>
                  <c:y val="-1.3888888888889074E-2"/>
                </c:manualLayout>
              </c:layout>
              <c:showVal val="1"/>
            </c:dLbl>
            <c:dLbl>
              <c:idx val="3"/>
              <c:layout>
                <c:manualLayout>
                  <c:x val="1.1111111111111125E-2"/>
                  <c:y val="-1.3889253426655005E-2"/>
                </c:manualLayout>
              </c:layout>
              <c:showVal val="1"/>
            </c:dLbl>
            <c:txPr>
              <a:bodyPr/>
              <a:lstStyle/>
              <a:p>
                <a:pPr>
                  <a:defRPr b="1"/>
                </a:pPr>
                <a:endParaRPr lang="ru-RU"/>
              </a:p>
            </c:txPr>
            <c:showVal val="1"/>
          </c:dLbls>
          <c:cat>
            <c:strRef>
              <c:f>Sheet0!$B$1:$E$1</c:f>
              <c:strCache>
                <c:ptCount val="4"/>
                <c:pt idx="0">
                  <c:v>2</c:v>
                </c:pt>
                <c:pt idx="1">
                  <c:v>3</c:v>
                </c:pt>
                <c:pt idx="2">
                  <c:v>4</c:v>
                </c:pt>
                <c:pt idx="3">
                  <c:v>5</c:v>
                </c:pt>
              </c:strCache>
            </c:strRef>
          </c:cat>
          <c:val>
            <c:numRef>
              <c:f>Sheet0!$B$2:$E$2</c:f>
              <c:numCache>
                <c:formatCode>General</c:formatCode>
                <c:ptCount val="4"/>
                <c:pt idx="0">
                  <c:v>5.9700000000000024</c:v>
                </c:pt>
                <c:pt idx="1">
                  <c:v>44.78</c:v>
                </c:pt>
                <c:pt idx="2">
                  <c:v>23.88</c:v>
                </c:pt>
                <c:pt idx="3">
                  <c:v>25.37</c:v>
                </c:pt>
              </c:numCache>
            </c:numRef>
          </c:val>
        </c:ser>
        <c:dLbls>
          <c:showVal val="1"/>
        </c:dLbls>
        <c:shape val="box"/>
        <c:axId val="108455808"/>
        <c:axId val="108457344"/>
        <c:axId val="0"/>
      </c:bar3DChart>
      <c:catAx>
        <c:axId val="108455808"/>
        <c:scaling>
          <c:orientation val="minMax"/>
        </c:scaling>
        <c:axPos val="b"/>
        <c:majorTickMark val="none"/>
        <c:tickLblPos val="nextTo"/>
        <c:txPr>
          <a:bodyPr/>
          <a:lstStyle/>
          <a:p>
            <a:pPr>
              <a:defRPr b="1"/>
            </a:pPr>
            <a:endParaRPr lang="ru-RU"/>
          </a:p>
        </c:txPr>
        <c:crossAx val="108457344"/>
        <c:crosses val="autoZero"/>
        <c:auto val="1"/>
        <c:lblAlgn val="ctr"/>
        <c:lblOffset val="100"/>
      </c:catAx>
      <c:valAx>
        <c:axId val="108457344"/>
        <c:scaling>
          <c:orientation val="minMax"/>
        </c:scaling>
        <c:delete val="1"/>
        <c:axPos val="l"/>
        <c:numFmt formatCode="General" sourceLinked="1"/>
        <c:tickLblPos val="none"/>
        <c:crossAx val="108455808"/>
        <c:crosses val="autoZero"/>
        <c:crossBetween val="between"/>
      </c:valAx>
    </c:plotArea>
    <c:legend>
      <c:legendPos val="b"/>
    </c:legend>
    <c:plotVisOnly val="1"/>
  </c:chart>
  <c:externalData r:id="rId1"/>
  <c:userShapes r:id="rId2"/>
</c:chartSpace>
</file>

<file path=word/charts/chart60.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по отметкам</a:t>
            </a:r>
          </a:p>
        </c:rich>
      </c:tx>
    </c:title>
    <c:view3D>
      <c:depthPercent val="100"/>
      <c:rAngAx val="1"/>
    </c:view3D>
    <c:plotArea>
      <c:layout/>
      <c:bar3DChart>
        <c:barDir val="col"/>
        <c:grouping val="clustered"/>
        <c:ser>
          <c:idx val="0"/>
          <c:order val="0"/>
          <c:tx>
            <c:strRef>
              <c:f>Sheet0!$A$2</c:f>
              <c:strCache>
                <c:ptCount val="1"/>
                <c:pt idx="0">
                  <c:v>Курумканский район</c:v>
                </c:pt>
              </c:strCache>
            </c:strRef>
          </c:tx>
          <c:dPt>
            <c:idx val="0"/>
            <c:spPr>
              <a:solidFill>
                <a:srgbClr val="C00000"/>
              </a:solidFill>
            </c:spPr>
          </c:dPt>
          <c:dPt>
            <c:idx val="1"/>
            <c:spPr>
              <a:solidFill>
                <a:srgbClr val="FFC000"/>
              </a:solidFill>
            </c:spPr>
          </c:dPt>
          <c:dPt>
            <c:idx val="2"/>
            <c:spPr>
              <a:solidFill>
                <a:srgbClr val="00B050"/>
              </a:solidFill>
            </c:spPr>
          </c:dPt>
          <c:dPt>
            <c:idx val="3"/>
            <c:spPr>
              <a:solidFill>
                <a:srgbClr val="0070C0"/>
              </a:solidFill>
            </c:spPr>
          </c:dPt>
          <c:dLbls>
            <c:dLbl>
              <c:idx val="0"/>
              <c:layout>
                <c:manualLayout>
                  <c:x val="0"/>
                  <c:y val="-1.3888888888888904E-2"/>
                </c:manualLayout>
              </c:layout>
              <c:showVal val="1"/>
            </c:dLbl>
            <c:dLbl>
              <c:idx val="1"/>
              <c:layout>
                <c:manualLayout>
                  <c:x val="2.777777777777816E-3"/>
                  <c:y val="-1.3888888888888999E-2"/>
                </c:manualLayout>
              </c:layout>
              <c:showVal val="1"/>
            </c:dLbl>
            <c:dLbl>
              <c:idx val="2"/>
              <c:layout>
                <c:manualLayout>
                  <c:x val="5.5555555555555558E-3"/>
                  <c:y val="-1.3888888888888999E-2"/>
                </c:manualLayout>
              </c:layout>
              <c:showVal val="1"/>
            </c:dLbl>
            <c:dLbl>
              <c:idx val="3"/>
              <c:layout>
                <c:manualLayout>
                  <c:x val="5.5555555555555558E-3"/>
                  <c:y val="-1.3888888888888999E-2"/>
                </c:manualLayout>
              </c:layout>
              <c:showVal val="1"/>
            </c:dLbl>
            <c:txPr>
              <a:bodyPr/>
              <a:lstStyle/>
              <a:p>
                <a:pPr>
                  <a:defRPr b="1">
                    <a:solidFill>
                      <a:schemeClr val="tx1"/>
                    </a:solidFill>
                  </a:defRPr>
                </a:pPr>
                <a:endParaRPr lang="ru-RU"/>
              </a:p>
            </c:txPr>
            <c:showVal val="1"/>
          </c:dLbls>
          <c:cat>
            <c:strRef>
              <c:f>Sheet0!$B$1:$E$1</c:f>
              <c:strCache>
                <c:ptCount val="4"/>
                <c:pt idx="0">
                  <c:v>2</c:v>
                </c:pt>
                <c:pt idx="1">
                  <c:v>3</c:v>
                </c:pt>
                <c:pt idx="2">
                  <c:v>4</c:v>
                </c:pt>
                <c:pt idx="3">
                  <c:v>5</c:v>
                </c:pt>
              </c:strCache>
            </c:strRef>
          </c:cat>
          <c:val>
            <c:numRef>
              <c:f>Sheet0!$B$2:$E$2</c:f>
              <c:numCache>
                <c:formatCode>General</c:formatCode>
                <c:ptCount val="4"/>
                <c:pt idx="0">
                  <c:v>2.06</c:v>
                </c:pt>
                <c:pt idx="1">
                  <c:v>23.71</c:v>
                </c:pt>
                <c:pt idx="2">
                  <c:v>62.89</c:v>
                </c:pt>
                <c:pt idx="3">
                  <c:v>11.34</c:v>
                </c:pt>
              </c:numCache>
            </c:numRef>
          </c:val>
        </c:ser>
        <c:dLbls>
          <c:showVal val="1"/>
        </c:dLbls>
        <c:shape val="box"/>
        <c:axId val="79305344"/>
        <c:axId val="79315328"/>
        <c:axId val="0"/>
      </c:bar3DChart>
      <c:catAx>
        <c:axId val="79305344"/>
        <c:scaling>
          <c:orientation val="minMax"/>
        </c:scaling>
        <c:axPos val="b"/>
        <c:numFmt formatCode="General" sourceLinked="1"/>
        <c:majorTickMark val="none"/>
        <c:tickLblPos val="nextTo"/>
        <c:txPr>
          <a:bodyPr/>
          <a:lstStyle/>
          <a:p>
            <a:pPr>
              <a:defRPr b="1"/>
            </a:pPr>
            <a:endParaRPr lang="ru-RU"/>
          </a:p>
        </c:txPr>
        <c:crossAx val="79315328"/>
        <c:crosses val="autoZero"/>
        <c:auto val="1"/>
        <c:lblAlgn val="ctr"/>
        <c:lblOffset val="100"/>
      </c:catAx>
      <c:valAx>
        <c:axId val="79315328"/>
        <c:scaling>
          <c:orientation val="minMax"/>
        </c:scaling>
        <c:delete val="1"/>
        <c:axPos val="l"/>
        <c:numFmt formatCode="General" sourceLinked="1"/>
        <c:tickLblPos val="none"/>
        <c:crossAx val="79305344"/>
        <c:crosses val="autoZero"/>
        <c:crossBetween val="between"/>
      </c:valAx>
      <c:spPr>
        <a:noFill/>
        <a:ln w="25400">
          <a:noFill/>
        </a:ln>
      </c:spPr>
    </c:plotArea>
    <c:legend>
      <c:legendPos val="b"/>
    </c:legend>
    <c:plotVisOnly val="1"/>
    <c:dispBlanksAs val="gap"/>
  </c:chart>
  <c:externalData r:id="rId1"/>
  <c:userShapes r:id="rId2"/>
</c:chartSpace>
</file>

<file path=word/charts/chart6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по отметкам</a:t>
            </a:r>
          </a:p>
        </c:rich>
      </c:tx>
    </c:title>
    <c:view3D>
      <c:depthPercent val="100"/>
      <c:rAngAx val="1"/>
    </c:view3D>
    <c:plotArea>
      <c:layout/>
      <c:bar3DChart>
        <c:barDir val="col"/>
        <c:grouping val="clustered"/>
        <c:ser>
          <c:idx val="0"/>
          <c:order val="0"/>
          <c:tx>
            <c:strRef>
              <c:f>Sheet0!$A$2</c:f>
              <c:strCache>
                <c:ptCount val="1"/>
                <c:pt idx="0">
                  <c:v>Кяхтинский район</c:v>
                </c:pt>
              </c:strCache>
            </c:strRef>
          </c:tx>
          <c:dPt>
            <c:idx val="0"/>
            <c:spPr>
              <a:solidFill>
                <a:srgbClr val="C00000"/>
              </a:solidFill>
            </c:spPr>
          </c:dPt>
          <c:dPt>
            <c:idx val="1"/>
            <c:spPr>
              <a:solidFill>
                <a:srgbClr val="FFC000"/>
              </a:solidFill>
            </c:spPr>
          </c:dPt>
          <c:dPt>
            <c:idx val="2"/>
            <c:spPr>
              <a:solidFill>
                <a:srgbClr val="00B050"/>
              </a:solidFill>
            </c:spPr>
          </c:dPt>
          <c:dPt>
            <c:idx val="3"/>
            <c:spPr>
              <a:solidFill>
                <a:srgbClr val="0070C0"/>
              </a:solidFill>
            </c:spPr>
          </c:dPt>
          <c:dLbls>
            <c:dLbl>
              <c:idx val="0"/>
              <c:layout>
                <c:manualLayout>
                  <c:x val="0"/>
                  <c:y val="-1.8518518518518535E-2"/>
                </c:manualLayout>
              </c:layout>
              <c:showVal val="1"/>
            </c:dLbl>
            <c:dLbl>
              <c:idx val="1"/>
              <c:layout>
                <c:manualLayout>
                  <c:x val="0"/>
                  <c:y val="-1.3888888888888999E-2"/>
                </c:manualLayout>
              </c:layout>
              <c:showVal val="1"/>
            </c:dLbl>
            <c:dLbl>
              <c:idx val="2"/>
              <c:layout>
                <c:manualLayout>
                  <c:x val="0"/>
                  <c:y val="-1.3888888888889023E-2"/>
                </c:manualLayout>
              </c:layout>
              <c:showVal val="1"/>
            </c:dLbl>
            <c:dLbl>
              <c:idx val="3"/>
              <c:layout>
                <c:manualLayout>
                  <c:x val="-5.5555555555555558E-3"/>
                  <c:y val="-1.8518518518518583E-2"/>
                </c:manualLayout>
              </c:layout>
              <c:showVal val="1"/>
            </c:dLbl>
            <c:txPr>
              <a:bodyPr/>
              <a:lstStyle/>
              <a:p>
                <a:pPr>
                  <a:defRPr b="1">
                    <a:solidFill>
                      <a:schemeClr val="tx1"/>
                    </a:solidFill>
                  </a:defRPr>
                </a:pPr>
                <a:endParaRPr lang="ru-RU"/>
              </a:p>
            </c:txPr>
            <c:showVal val="1"/>
          </c:dLbls>
          <c:cat>
            <c:strRef>
              <c:f>Sheet0!$B$1:$E$1</c:f>
              <c:strCache>
                <c:ptCount val="4"/>
                <c:pt idx="0">
                  <c:v>2</c:v>
                </c:pt>
                <c:pt idx="1">
                  <c:v>3</c:v>
                </c:pt>
                <c:pt idx="2">
                  <c:v>4</c:v>
                </c:pt>
                <c:pt idx="3">
                  <c:v>5</c:v>
                </c:pt>
              </c:strCache>
            </c:strRef>
          </c:cat>
          <c:val>
            <c:numRef>
              <c:f>Sheet0!$B$2:$E$2</c:f>
              <c:numCache>
                <c:formatCode>General</c:formatCode>
                <c:ptCount val="4"/>
                <c:pt idx="0">
                  <c:v>1.43</c:v>
                </c:pt>
                <c:pt idx="1">
                  <c:v>37.14</c:v>
                </c:pt>
                <c:pt idx="2">
                  <c:v>38.57</c:v>
                </c:pt>
                <c:pt idx="3">
                  <c:v>22.86</c:v>
                </c:pt>
              </c:numCache>
            </c:numRef>
          </c:val>
        </c:ser>
        <c:dLbls>
          <c:showVal val="1"/>
        </c:dLbls>
        <c:shape val="box"/>
        <c:axId val="79354112"/>
        <c:axId val="79364096"/>
        <c:axId val="0"/>
      </c:bar3DChart>
      <c:catAx>
        <c:axId val="79354112"/>
        <c:scaling>
          <c:orientation val="minMax"/>
        </c:scaling>
        <c:axPos val="b"/>
        <c:numFmt formatCode="General" sourceLinked="1"/>
        <c:majorTickMark val="none"/>
        <c:tickLblPos val="nextTo"/>
        <c:txPr>
          <a:bodyPr/>
          <a:lstStyle/>
          <a:p>
            <a:pPr>
              <a:defRPr b="1"/>
            </a:pPr>
            <a:endParaRPr lang="ru-RU"/>
          </a:p>
        </c:txPr>
        <c:crossAx val="79364096"/>
        <c:crosses val="autoZero"/>
        <c:auto val="1"/>
        <c:lblAlgn val="ctr"/>
        <c:lblOffset val="100"/>
      </c:catAx>
      <c:valAx>
        <c:axId val="79364096"/>
        <c:scaling>
          <c:orientation val="minMax"/>
        </c:scaling>
        <c:delete val="1"/>
        <c:axPos val="l"/>
        <c:numFmt formatCode="General" sourceLinked="1"/>
        <c:tickLblPos val="none"/>
        <c:crossAx val="79354112"/>
        <c:crosses val="autoZero"/>
        <c:crossBetween val="between"/>
      </c:valAx>
      <c:spPr>
        <a:noFill/>
        <a:ln w="25400">
          <a:noFill/>
        </a:ln>
      </c:spPr>
    </c:plotArea>
    <c:legend>
      <c:legendPos val="b"/>
    </c:legend>
    <c:plotVisOnly val="1"/>
    <c:dispBlanksAs val="gap"/>
  </c:chart>
  <c:externalData r:id="rId1"/>
  <c:userShapes r:id="rId2"/>
</c:chartSpace>
</file>

<file path=word/charts/chart6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по отметкам</a:t>
            </a:r>
          </a:p>
        </c:rich>
      </c:tx>
    </c:title>
    <c:view3D>
      <c:depthPercent val="100"/>
      <c:rAngAx val="1"/>
    </c:view3D>
    <c:plotArea>
      <c:layout/>
      <c:bar3DChart>
        <c:barDir val="col"/>
        <c:grouping val="clustered"/>
        <c:ser>
          <c:idx val="0"/>
          <c:order val="0"/>
          <c:tx>
            <c:strRef>
              <c:f>Sheet0!$A$2</c:f>
              <c:strCache>
                <c:ptCount val="1"/>
                <c:pt idx="0">
                  <c:v>Муйский район</c:v>
                </c:pt>
              </c:strCache>
            </c:strRef>
          </c:tx>
          <c:dPt>
            <c:idx val="0"/>
            <c:spPr>
              <a:solidFill>
                <a:srgbClr val="C00000"/>
              </a:solidFill>
            </c:spPr>
          </c:dPt>
          <c:dPt>
            <c:idx val="1"/>
            <c:spPr>
              <a:solidFill>
                <a:srgbClr val="FFC000"/>
              </a:solidFill>
            </c:spPr>
          </c:dPt>
          <c:dPt>
            <c:idx val="2"/>
            <c:spPr>
              <a:solidFill>
                <a:srgbClr val="00B050"/>
              </a:solidFill>
            </c:spPr>
          </c:dPt>
          <c:dPt>
            <c:idx val="3"/>
            <c:spPr>
              <a:solidFill>
                <a:srgbClr val="0070C0"/>
              </a:solidFill>
            </c:spPr>
          </c:dPt>
          <c:dLbls>
            <c:dLbl>
              <c:idx val="0"/>
              <c:layout>
                <c:manualLayout>
                  <c:x val="-2.777777777777816E-3"/>
                  <c:y val="-1.3888888888888999E-2"/>
                </c:manualLayout>
              </c:layout>
              <c:showVal val="1"/>
            </c:dLbl>
            <c:dLbl>
              <c:idx val="1"/>
              <c:layout>
                <c:manualLayout>
                  <c:x val="0"/>
                  <c:y val="-1.3888888888888999E-2"/>
                </c:manualLayout>
              </c:layout>
              <c:showVal val="1"/>
            </c:dLbl>
            <c:dLbl>
              <c:idx val="2"/>
              <c:layout>
                <c:manualLayout>
                  <c:x val="0"/>
                  <c:y val="-1.3888888888888999E-2"/>
                </c:manualLayout>
              </c:layout>
              <c:showVal val="1"/>
            </c:dLbl>
            <c:dLbl>
              <c:idx val="3"/>
              <c:layout>
                <c:manualLayout>
                  <c:x val="0"/>
                  <c:y val="-1.3888888888888999E-2"/>
                </c:manualLayout>
              </c:layout>
              <c:showVal val="1"/>
            </c:dLbl>
            <c:txPr>
              <a:bodyPr/>
              <a:lstStyle/>
              <a:p>
                <a:pPr>
                  <a:defRPr b="1">
                    <a:solidFill>
                      <a:schemeClr val="tx1"/>
                    </a:solidFill>
                  </a:defRPr>
                </a:pPr>
                <a:endParaRPr lang="ru-RU"/>
              </a:p>
            </c:txPr>
            <c:showVal val="1"/>
          </c:dLbls>
          <c:cat>
            <c:strRef>
              <c:f>Sheet0!$B$1:$E$1</c:f>
              <c:strCache>
                <c:ptCount val="4"/>
                <c:pt idx="0">
                  <c:v>2</c:v>
                </c:pt>
                <c:pt idx="1">
                  <c:v>3</c:v>
                </c:pt>
                <c:pt idx="2">
                  <c:v>4</c:v>
                </c:pt>
                <c:pt idx="3">
                  <c:v>5</c:v>
                </c:pt>
              </c:strCache>
            </c:strRef>
          </c:cat>
          <c:val>
            <c:numRef>
              <c:f>Sheet0!$B$2:$E$2</c:f>
              <c:numCache>
                <c:formatCode>General</c:formatCode>
                <c:ptCount val="4"/>
                <c:pt idx="0">
                  <c:v>11.11</c:v>
                </c:pt>
                <c:pt idx="1">
                  <c:v>44.44</c:v>
                </c:pt>
                <c:pt idx="2">
                  <c:v>33.33</c:v>
                </c:pt>
                <c:pt idx="3">
                  <c:v>11.11</c:v>
                </c:pt>
              </c:numCache>
            </c:numRef>
          </c:val>
        </c:ser>
        <c:dLbls>
          <c:showVal val="1"/>
        </c:dLbls>
        <c:shape val="box"/>
        <c:axId val="79382400"/>
        <c:axId val="79383936"/>
        <c:axId val="0"/>
      </c:bar3DChart>
      <c:catAx>
        <c:axId val="79382400"/>
        <c:scaling>
          <c:orientation val="minMax"/>
        </c:scaling>
        <c:axPos val="b"/>
        <c:numFmt formatCode="General" sourceLinked="1"/>
        <c:majorTickMark val="none"/>
        <c:tickLblPos val="nextTo"/>
        <c:txPr>
          <a:bodyPr/>
          <a:lstStyle/>
          <a:p>
            <a:pPr>
              <a:defRPr b="1"/>
            </a:pPr>
            <a:endParaRPr lang="ru-RU"/>
          </a:p>
        </c:txPr>
        <c:crossAx val="79383936"/>
        <c:crosses val="autoZero"/>
        <c:auto val="1"/>
        <c:lblAlgn val="ctr"/>
        <c:lblOffset val="100"/>
      </c:catAx>
      <c:valAx>
        <c:axId val="79383936"/>
        <c:scaling>
          <c:orientation val="minMax"/>
        </c:scaling>
        <c:delete val="1"/>
        <c:axPos val="l"/>
        <c:numFmt formatCode="General" sourceLinked="1"/>
        <c:tickLblPos val="none"/>
        <c:crossAx val="79382400"/>
        <c:crosses val="autoZero"/>
        <c:crossBetween val="between"/>
      </c:valAx>
      <c:spPr>
        <a:noFill/>
        <a:ln w="25400">
          <a:noFill/>
        </a:ln>
      </c:spPr>
    </c:plotArea>
    <c:legend>
      <c:legendPos val="b"/>
    </c:legend>
    <c:plotVisOnly val="1"/>
    <c:dispBlanksAs val="gap"/>
  </c:chart>
  <c:externalData r:id="rId1"/>
  <c:userShapes r:id="rId2"/>
</c:chartSpace>
</file>

<file path=word/charts/chart6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	</a:t>
            </a:r>
            <a:r>
              <a:rPr lang="ru-RU">
                <a:solidFill>
                  <a:srgbClr val="0070C0"/>
                </a:solidFill>
              </a:rPr>
              <a:t>Статистика по отметкам</a:t>
            </a:r>
          </a:p>
        </c:rich>
      </c:tx>
      <c:layout>
        <c:manualLayout>
          <c:xMode val="edge"/>
          <c:yMode val="edge"/>
          <c:x val="6.1451443569553767E-2"/>
          <c:y val="3.2407407407407669E-2"/>
        </c:manualLayout>
      </c:layout>
    </c:title>
    <c:view3D>
      <c:depthPercent val="100"/>
      <c:rAngAx val="1"/>
    </c:view3D>
    <c:plotArea>
      <c:layout/>
      <c:bar3DChart>
        <c:barDir val="col"/>
        <c:grouping val="clustered"/>
        <c:ser>
          <c:idx val="0"/>
          <c:order val="0"/>
          <c:tx>
            <c:strRef>
              <c:f>'[10 мухСтатистика по отметкам.xls]Sheet0'!$A$2</c:f>
              <c:strCache>
                <c:ptCount val="1"/>
                <c:pt idx="0">
                  <c:v>Мухоршибирский район</c:v>
                </c:pt>
              </c:strCache>
            </c:strRef>
          </c:tx>
          <c:dPt>
            <c:idx val="0"/>
            <c:spPr>
              <a:solidFill>
                <a:srgbClr val="C00000"/>
              </a:solidFill>
            </c:spPr>
          </c:dPt>
          <c:dPt>
            <c:idx val="1"/>
            <c:spPr>
              <a:solidFill>
                <a:srgbClr val="FFC000"/>
              </a:solidFill>
            </c:spPr>
          </c:dPt>
          <c:dPt>
            <c:idx val="2"/>
            <c:spPr>
              <a:solidFill>
                <a:srgbClr val="00B050"/>
              </a:solidFill>
            </c:spPr>
          </c:dPt>
          <c:dPt>
            <c:idx val="3"/>
            <c:spPr>
              <a:solidFill>
                <a:srgbClr val="0070C0"/>
              </a:solidFill>
            </c:spPr>
          </c:dPt>
          <c:dLbls>
            <c:dLbl>
              <c:idx val="0"/>
              <c:layout>
                <c:manualLayout>
                  <c:x val="0"/>
                  <c:y val="-1.388888888888907E-2"/>
                </c:manualLayout>
              </c:layout>
              <c:showVal val="1"/>
            </c:dLbl>
            <c:dLbl>
              <c:idx val="1"/>
              <c:layout>
                <c:manualLayout>
                  <c:x val="0"/>
                  <c:y val="-2.3148148148148147E-2"/>
                </c:manualLayout>
              </c:layout>
              <c:showVal val="1"/>
            </c:dLbl>
            <c:dLbl>
              <c:idx val="2"/>
              <c:layout>
                <c:manualLayout>
                  <c:x val="0"/>
                  <c:y val="-1.3888888888888999E-2"/>
                </c:manualLayout>
              </c:layout>
              <c:showVal val="1"/>
            </c:dLbl>
            <c:dLbl>
              <c:idx val="3"/>
              <c:layout>
                <c:manualLayout>
                  <c:x val="1.0185067526416211E-16"/>
                  <c:y val="-4.6296296296296623E-3"/>
                </c:manualLayout>
              </c:layout>
              <c:showVal val="1"/>
            </c:dLbl>
            <c:txPr>
              <a:bodyPr/>
              <a:lstStyle/>
              <a:p>
                <a:pPr>
                  <a:defRPr b="1">
                    <a:solidFill>
                      <a:schemeClr val="tx1"/>
                    </a:solidFill>
                  </a:defRPr>
                </a:pPr>
                <a:endParaRPr lang="ru-RU"/>
              </a:p>
            </c:txPr>
            <c:showVal val="1"/>
          </c:dLbls>
          <c:cat>
            <c:strRef>
              <c:f>'[10 мухСтатистика по отметкам.xls]Sheet0'!$B$1:$E$1</c:f>
              <c:strCache>
                <c:ptCount val="4"/>
                <c:pt idx="0">
                  <c:v>2</c:v>
                </c:pt>
                <c:pt idx="1">
                  <c:v>3</c:v>
                </c:pt>
                <c:pt idx="2">
                  <c:v>4</c:v>
                </c:pt>
                <c:pt idx="3">
                  <c:v>5</c:v>
                </c:pt>
              </c:strCache>
            </c:strRef>
          </c:cat>
          <c:val>
            <c:numRef>
              <c:f>'[10 мухСтатистика по отметкам.xls]Sheet0'!$B$2:$E$2</c:f>
              <c:numCache>
                <c:formatCode>General</c:formatCode>
                <c:ptCount val="4"/>
                <c:pt idx="0">
                  <c:v>0</c:v>
                </c:pt>
                <c:pt idx="1">
                  <c:v>44.05</c:v>
                </c:pt>
                <c:pt idx="2">
                  <c:v>47.620000000000012</c:v>
                </c:pt>
                <c:pt idx="3">
                  <c:v>8.33</c:v>
                </c:pt>
              </c:numCache>
            </c:numRef>
          </c:val>
        </c:ser>
        <c:dLbls>
          <c:showVal val="1"/>
        </c:dLbls>
        <c:shape val="box"/>
        <c:axId val="79422976"/>
        <c:axId val="79424512"/>
        <c:axId val="0"/>
      </c:bar3DChart>
      <c:catAx>
        <c:axId val="79422976"/>
        <c:scaling>
          <c:orientation val="minMax"/>
        </c:scaling>
        <c:axPos val="b"/>
        <c:numFmt formatCode="General" sourceLinked="1"/>
        <c:majorTickMark val="none"/>
        <c:tickLblPos val="nextTo"/>
        <c:txPr>
          <a:bodyPr/>
          <a:lstStyle/>
          <a:p>
            <a:pPr>
              <a:defRPr b="1"/>
            </a:pPr>
            <a:endParaRPr lang="ru-RU"/>
          </a:p>
        </c:txPr>
        <c:crossAx val="79424512"/>
        <c:crosses val="autoZero"/>
        <c:auto val="1"/>
        <c:lblAlgn val="ctr"/>
        <c:lblOffset val="100"/>
      </c:catAx>
      <c:valAx>
        <c:axId val="79424512"/>
        <c:scaling>
          <c:orientation val="minMax"/>
        </c:scaling>
        <c:delete val="1"/>
        <c:axPos val="l"/>
        <c:numFmt formatCode="General" sourceLinked="1"/>
        <c:tickLblPos val="none"/>
        <c:crossAx val="79422976"/>
        <c:crosses val="autoZero"/>
        <c:crossBetween val="between"/>
      </c:valAx>
      <c:spPr>
        <a:noFill/>
        <a:ln w="25400">
          <a:noFill/>
        </a:ln>
      </c:spPr>
    </c:plotArea>
    <c:legend>
      <c:legendPos val="b"/>
    </c:legend>
    <c:plotVisOnly val="1"/>
    <c:dispBlanksAs val="gap"/>
  </c:chart>
  <c:externalData r:id="rId1"/>
  <c:userShapes r:id="rId2"/>
</c:chartSpace>
</file>

<file path=word/charts/chart64.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Окинский район</a:t>
            </a:r>
          </a:p>
        </c:rich>
      </c:tx>
    </c:title>
    <c:view3D>
      <c:depthPercent val="100"/>
      <c:rAngAx val="1"/>
    </c:view3D>
    <c:plotArea>
      <c:layout/>
      <c:bar3DChart>
        <c:barDir val="col"/>
        <c:grouping val="clustered"/>
        <c:ser>
          <c:idx val="0"/>
          <c:order val="0"/>
          <c:tx>
            <c:strRef>
              <c:f>Sheet0!$A$2</c:f>
              <c:strCache>
                <c:ptCount val="1"/>
                <c:pt idx="0">
                  <c:v>Окинский район</c:v>
                </c:pt>
              </c:strCache>
            </c:strRef>
          </c:tx>
          <c:dPt>
            <c:idx val="0"/>
            <c:spPr>
              <a:solidFill>
                <a:srgbClr val="C00000"/>
              </a:solidFill>
            </c:spPr>
          </c:dPt>
          <c:dPt>
            <c:idx val="1"/>
            <c:spPr>
              <a:solidFill>
                <a:srgbClr val="FFC000"/>
              </a:solidFill>
            </c:spPr>
          </c:dPt>
          <c:dPt>
            <c:idx val="2"/>
            <c:spPr>
              <a:solidFill>
                <a:srgbClr val="00B050"/>
              </a:solidFill>
            </c:spPr>
          </c:dPt>
          <c:dPt>
            <c:idx val="3"/>
            <c:spPr>
              <a:solidFill>
                <a:srgbClr val="0070C0"/>
              </a:solidFill>
            </c:spPr>
          </c:dPt>
          <c:dLbls>
            <c:dLbl>
              <c:idx val="0"/>
              <c:layout>
                <c:manualLayout>
                  <c:x val="0"/>
                  <c:y val="-1.3888888888888999E-2"/>
                </c:manualLayout>
              </c:layout>
              <c:showVal val="1"/>
            </c:dLbl>
            <c:dLbl>
              <c:idx val="1"/>
              <c:layout>
                <c:manualLayout>
                  <c:x val="0"/>
                  <c:y val="-1.3888888888888999E-2"/>
                </c:manualLayout>
              </c:layout>
              <c:showVal val="1"/>
            </c:dLbl>
            <c:dLbl>
              <c:idx val="2"/>
              <c:layout>
                <c:manualLayout>
                  <c:x val="2.777777777777816E-3"/>
                  <c:y val="-1.3888888888888999E-2"/>
                </c:manualLayout>
              </c:layout>
              <c:showVal val="1"/>
            </c:dLbl>
            <c:dLbl>
              <c:idx val="3"/>
              <c:layout>
                <c:manualLayout>
                  <c:x val="5.5555555555556555E-3"/>
                  <c:y val="-1.3888888888888999E-2"/>
                </c:manualLayout>
              </c:layout>
              <c:showVal val="1"/>
            </c:dLbl>
            <c:txPr>
              <a:bodyPr/>
              <a:lstStyle/>
              <a:p>
                <a:pPr>
                  <a:defRPr b="1">
                    <a:solidFill>
                      <a:schemeClr val="tx1"/>
                    </a:solidFill>
                  </a:defRPr>
                </a:pPr>
                <a:endParaRPr lang="ru-RU"/>
              </a:p>
            </c:txPr>
            <c:showVal val="1"/>
          </c:dLbls>
          <c:cat>
            <c:strRef>
              <c:f>Sheet0!$B$1:$E$1</c:f>
              <c:strCache>
                <c:ptCount val="4"/>
                <c:pt idx="0">
                  <c:v>2</c:v>
                </c:pt>
                <c:pt idx="1">
                  <c:v>3</c:v>
                </c:pt>
                <c:pt idx="2">
                  <c:v>4</c:v>
                </c:pt>
                <c:pt idx="3">
                  <c:v>5</c:v>
                </c:pt>
              </c:strCache>
            </c:strRef>
          </c:cat>
          <c:val>
            <c:numRef>
              <c:f>Sheet0!$B$2:$E$2</c:f>
              <c:numCache>
                <c:formatCode>General</c:formatCode>
                <c:ptCount val="4"/>
                <c:pt idx="0">
                  <c:v>6.98</c:v>
                </c:pt>
                <c:pt idx="1">
                  <c:v>27.91</c:v>
                </c:pt>
                <c:pt idx="2">
                  <c:v>46.51</c:v>
                </c:pt>
                <c:pt idx="3">
                  <c:v>18.600000000000001</c:v>
                </c:pt>
              </c:numCache>
            </c:numRef>
          </c:val>
        </c:ser>
        <c:dLbls>
          <c:showVal val="1"/>
        </c:dLbls>
        <c:shape val="box"/>
        <c:axId val="79484032"/>
        <c:axId val="79485568"/>
        <c:axId val="0"/>
      </c:bar3DChart>
      <c:catAx>
        <c:axId val="79484032"/>
        <c:scaling>
          <c:orientation val="minMax"/>
        </c:scaling>
        <c:axPos val="b"/>
        <c:numFmt formatCode="General" sourceLinked="1"/>
        <c:majorTickMark val="none"/>
        <c:tickLblPos val="nextTo"/>
        <c:txPr>
          <a:bodyPr/>
          <a:lstStyle/>
          <a:p>
            <a:pPr>
              <a:defRPr b="1"/>
            </a:pPr>
            <a:endParaRPr lang="ru-RU"/>
          </a:p>
        </c:txPr>
        <c:crossAx val="79485568"/>
        <c:crosses val="autoZero"/>
        <c:auto val="1"/>
        <c:lblAlgn val="ctr"/>
        <c:lblOffset val="100"/>
      </c:catAx>
      <c:valAx>
        <c:axId val="79485568"/>
        <c:scaling>
          <c:orientation val="minMax"/>
        </c:scaling>
        <c:delete val="1"/>
        <c:axPos val="l"/>
        <c:numFmt formatCode="General" sourceLinked="1"/>
        <c:tickLblPos val="none"/>
        <c:crossAx val="79484032"/>
        <c:crosses val="autoZero"/>
        <c:crossBetween val="between"/>
      </c:valAx>
      <c:spPr>
        <a:noFill/>
        <a:ln w="25400">
          <a:noFill/>
        </a:ln>
      </c:spPr>
    </c:plotArea>
    <c:legend>
      <c:legendPos val="b"/>
    </c:legend>
    <c:plotVisOnly val="1"/>
    <c:dispBlanksAs val="gap"/>
  </c:chart>
  <c:externalData r:id="rId1"/>
  <c:userShapes r:id="rId2"/>
</c:chartSpace>
</file>

<file path=word/charts/chart65.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по отметкам</a:t>
            </a:r>
          </a:p>
        </c:rich>
      </c:tx>
    </c:title>
    <c:view3D>
      <c:depthPercent val="100"/>
      <c:rAngAx val="1"/>
    </c:view3D>
    <c:plotArea>
      <c:layout/>
      <c:bar3DChart>
        <c:barDir val="col"/>
        <c:grouping val="clustered"/>
        <c:ser>
          <c:idx val="0"/>
          <c:order val="0"/>
          <c:tx>
            <c:strRef>
              <c:f>Sheet0!$A$2</c:f>
              <c:strCache>
                <c:ptCount val="1"/>
                <c:pt idx="0">
                  <c:v>Прибайкальский район</c:v>
                </c:pt>
              </c:strCache>
            </c:strRef>
          </c:tx>
          <c:dPt>
            <c:idx val="0"/>
            <c:spPr>
              <a:solidFill>
                <a:srgbClr val="C00000"/>
              </a:solidFill>
            </c:spPr>
          </c:dPt>
          <c:dPt>
            <c:idx val="1"/>
            <c:spPr>
              <a:solidFill>
                <a:srgbClr val="FFC000"/>
              </a:solidFill>
            </c:spPr>
          </c:dPt>
          <c:dPt>
            <c:idx val="2"/>
            <c:spPr>
              <a:solidFill>
                <a:srgbClr val="00B050"/>
              </a:solidFill>
            </c:spPr>
          </c:dPt>
          <c:dPt>
            <c:idx val="3"/>
            <c:spPr>
              <a:solidFill>
                <a:srgbClr val="0070C0"/>
              </a:solidFill>
            </c:spPr>
          </c:dPt>
          <c:dLbls>
            <c:dLbl>
              <c:idx val="0"/>
              <c:layout>
                <c:manualLayout>
                  <c:x val="-2.777777777777816E-3"/>
                  <c:y val="-9.2592592592594461E-3"/>
                </c:manualLayout>
              </c:layout>
              <c:showVal val="1"/>
            </c:dLbl>
            <c:dLbl>
              <c:idx val="1"/>
              <c:layout>
                <c:manualLayout>
                  <c:x val="-2.777777777777816E-3"/>
                  <c:y val="-1.3888888888888999E-2"/>
                </c:manualLayout>
              </c:layout>
              <c:showVal val="1"/>
            </c:dLbl>
            <c:dLbl>
              <c:idx val="2"/>
              <c:layout>
                <c:manualLayout>
                  <c:x val="0"/>
                  <c:y val="-1.8518518518518583E-2"/>
                </c:manualLayout>
              </c:layout>
              <c:showVal val="1"/>
            </c:dLbl>
            <c:dLbl>
              <c:idx val="3"/>
              <c:layout>
                <c:manualLayout>
                  <c:x val="0"/>
                  <c:y val="-1.3888888888889039E-2"/>
                </c:manualLayout>
              </c:layout>
              <c:showVal val="1"/>
            </c:dLbl>
            <c:txPr>
              <a:bodyPr/>
              <a:lstStyle/>
              <a:p>
                <a:pPr>
                  <a:defRPr b="1">
                    <a:solidFill>
                      <a:schemeClr val="tx1"/>
                    </a:solidFill>
                  </a:defRPr>
                </a:pPr>
                <a:endParaRPr lang="ru-RU"/>
              </a:p>
            </c:txPr>
            <c:showVal val="1"/>
          </c:dLbls>
          <c:cat>
            <c:strRef>
              <c:f>Sheet0!$B$1:$E$1</c:f>
              <c:strCache>
                <c:ptCount val="4"/>
                <c:pt idx="0">
                  <c:v>2</c:v>
                </c:pt>
                <c:pt idx="1">
                  <c:v>3</c:v>
                </c:pt>
                <c:pt idx="2">
                  <c:v>4</c:v>
                </c:pt>
                <c:pt idx="3">
                  <c:v>5</c:v>
                </c:pt>
              </c:strCache>
            </c:strRef>
          </c:cat>
          <c:val>
            <c:numRef>
              <c:f>Sheet0!$B$2:$E$2</c:f>
              <c:numCache>
                <c:formatCode>General</c:formatCode>
                <c:ptCount val="4"/>
                <c:pt idx="0">
                  <c:v>0</c:v>
                </c:pt>
                <c:pt idx="1">
                  <c:v>13.33</c:v>
                </c:pt>
                <c:pt idx="2">
                  <c:v>55.56</c:v>
                </c:pt>
                <c:pt idx="3">
                  <c:v>31.110000000000031</c:v>
                </c:pt>
              </c:numCache>
            </c:numRef>
          </c:val>
        </c:ser>
        <c:dLbls>
          <c:showVal val="1"/>
        </c:dLbls>
        <c:shape val="box"/>
        <c:axId val="99959552"/>
        <c:axId val="99961088"/>
        <c:axId val="0"/>
      </c:bar3DChart>
      <c:catAx>
        <c:axId val="99959552"/>
        <c:scaling>
          <c:orientation val="minMax"/>
        </c:scaling>
        <c:axPos val="b"/>
        <c:numFmt formatCode="General" sourceLinked="1"/>
        <c:majorTickMark val="none"/>
        <c:tickLblPos val="nextTo"/>
        <c:txPr>
          <a:bodyPr/>
          <a:lstStyle/>
          <a:p>
            <a:pPr>
              <a:defRPr b="1"/>
            </a:pPr>
            <a:endParaRPr lang="ru-RU"/>
          </a:p>
        </c:txPr>
        <c:crossAx val="99961088"/>
        <c:crosses val="autoZero"/>
        <c:auto val="1"/>
        <c:lblAlgn val="ctr"/>
        <c:lblOffset val="100"/>
      </c:catAx>
      <c:valAx>
        <c:axId val="99961088"/>
        <c:scaling>
          <c:orientation val="minMax"/>
        </c:scaling>
        <c:delete val="1"/>
        <c:axPos val="l"/>
        <c:numFmt formatCode="General" sourceLinked="1"/>
        <c:tickLblPos val="none"/>
        <c:crossAx val="99959552"/>
        <c:crosses val="autoZero"/>
        <c:crossBetween val="between"/>
      </c:valAx>
      <c:spPr>
        <a:noFill/>
        <a:ln w="25400">
          <a:noFill/>
        </a:ln>
      </c:spPr>
    </c:plotArea>
    <c:legend>
      <c:legendPos val="b"/>
    </c:legend>
    <c:plotVisOnly val="1"/>
    <c:dispBlanksAs val="gap"/>
  </c:chart>
  <c:externalData r:id="rId1"/>
  <c:userShapes r:id="rId2"/>
</c:chartSpace>
</file>

<file path=word/charts/chart66.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по отметкам</a:t>
            </a:r>
          </a:p>
        </c:rich>
      </c:tx>
    </c:title>
    <c:view3D>
      <c:depthPercent val="100"/>
      <c:rAngAx val="1"/>
    </c:view3D>
    <c:plotArea>
      <c:layout/>
      <c:bar3DChart>
        <c:barDir val="col"/>
        <c:grouping val="clustered"/>
        <c:ser>
          <c:idx val="0"/>
          <c:order val="0"/>
          <c:tx>
            <c:strRef>
              <c:f>'[10 северо-байкСтатистика по отметкам.xls]Sheet0'!$A$2</c:f>
              <c:strCache>
                <c:ptCount val="1"/>
                <c:pt idx="0">
                  <c:v>Северо-Байкальский район</c:v>
                </c:pt>
              </c:strCache>
            </c:strRef>
          </c:tx>
          <c:dPt>
            <c:idx val="0"/>
            <c:spPr>
              <a:solidFill>
                <a:srgbClr val="C00000"/>
              </a:solidFill>
            </c:spPr>
          </c:dPt>
          <c:dPt>
            <c:idx val="1"/>
            <c:spPr>
              <a:solidFill>
                <a:srgbClr val="FFC000"/>
              </a:solidFill>
            </c:spPr>
          </c:dPt>
          <c:dPt>
            <c:idx val="2"/>
            <c:spPr>
              <a:solidFill>
                <a:srgbClr val="00B050"/>
              </a:solidFill>
            </c:spPr>
          </c:dPt>
          <c:dPt>
            <c:idx val="3"/>
            <c:spPr>
              <a:solidFill>
                <a:srgbClr val="0070C0"/>
              </a:solidFill>
            </c:spPr>
          </c:dPt>
          <c:dLbls>
            <c:dLbl>
              <c:idx val="0"/>
              <c:layout>
                <c:manualLayout>
                  <c:x val="0"/>
                  <c:y val="-1.8518518518518583E-2"/>
                </c:manualLayout>
              </c:layout>
              <c:showVal val="1"/>
            </c:dLbl>
            <c:dLbl>
              <c:idx val="1"/>
              <c:layout>
                <c:manualLayout>
                  <c:x val="5.0925337632081179E-17"/>
                  <c:y val="-1.3888888888888999E-2"/>
                </c:manualLayout>
              </c:layout>
              <c:showVal val="1"/>
            </c:dLbl>
            <c:dLbl>
              <c:idx val="2"/>
              <c:layout>
                <c:manualLayout>
                  <c:x val="0"/>
                  <c:y val="-1.3888888888888975E-2"/>
                </c:manualLayout>
              </c:layout>
              <c:showVal val="1"/>
            </c:dLbl>
            <c:dLbl>
              <c:idx val="3"/>
              <c:layout>
                <c:manualLayout>
                  <c:x val="0"/>
                  <c:y val="-1.3888888888888999E-2"/>
                </c:manualLayout>
              </c:layout>
              <c:showVal val="1"/>
            </c:dLbl>
            <c:txPr>
              <a:bodyPr/>
              <a:lstStyle/>
              <a:p>
                <a:pPr>
                  <a:defRPr b="1">
                    <a:solidFill>
                      <a:schemeClr val="tx1"/>
                    </a:solidFill>
                  </a:defRPr>
                </a:pPr>
                <a:endParaRPr lang="ru-RU"/>
              </a:p>
            </c:txPr>
            <c:showVal val="1"/>
          </c:dLbls>
          <c:cat>
            <c:strRef>
              <c:f>'[10 северо-байкСтатистика по отметкам.xls]Sheet0'!$B$1:$E$1</c:f>
              <c:strCache>
                <c:ptCount val="4"/>
                <c:pt idx="0">
                  <c:v>2</c:v>
                </c:pt>
                <c:pt idx="1">
                  <c:v>3</c:v>
                </c:pt>
                <c:pt idx="2">
                  <c:v>4</c:v>
                </c:pt>
                <c:pt idx="3">
                  <c:v>5</c:v>
                </c:pt>
              </c:strCache>
            </c:strRef>
          </c:cat>
          <c:val>
            <c:numRef>
              <c:f>'[10 северо-байкСтатистика по отметкам.xls]Sheet0'!$B$2:$E$2</c:f>
              <c:numCache>
                <c:formatCode>General</c:formatCode>
                <c:ptCount val="4"/>
                <c:pt idx="0">
                  <c:v>2.13</c:v>
                </c:pt>
                <c:pt idx="1">
                  <c:v>26.6</c:v>
                </c:pt>
                <c:pt idx="2">
                  <c:v>48.94</c:v>
                </c:pt>
                <c:pt idx="3">
                  <c:v>22.34</c:v>
                </c:pt>
              </c:numCache>
            </c:numRef>
          </c:val>
        </c:ser>
        <c:dLbls>
          <c:showVal val="1"/>
        </c:dLbls>
        <c:shape val="box"/>
        <c:axId val="100405632"/>
        <c:axId val="100407168"/>
        <c:axId val="0"/>
      </c:bar3DChart>
      <c:catAx>
        <c:axId val="100405632"/>
        <c:scaling>
          <c:orientation val="minMax"/>
        </c:scaling>
        <c:axPos val="b"/>
        <c:numFmt formatCode="General" sourceLinked="1"/>
        <c:majorTickMark val="none"/>
        <c:tickLblPos val="nextTo"/>
        <c:txPr>
          <a:bodyPr/>
          <a:lstStyle/>
          <a:p>
            <a:pPr>
              <a:defRPr b="1"/>
            </a:pPr>
            <a:endParaRPr lang="ru-RU"/>
          </a:p>
        </c:txPr>
        <c:crossAx val="100407168"/>
        <c:crosses val="autoZero"/>
        <c:auto val="1"/>
        <c:lblAlgn val="ctr"/>
        <c:lblOffset val="100"/>
      </c:catAx>
      <c:valAx>
        <c:axId val="100407168"/>
        <c:scaling>
          <c:orientation val="minMax"/>
        </c:scaling>
        <c:delete val="1"/>
        <c:axPos val="l"/>
        <c:numFmt formatCode="General" sourceLinked="1"/>
        <c:tickLblPos val="none"/>
        <c:crossAx val="100405632"/>
        <c:crosses val="autoZero"/>
        <c:crossBetween val="between"/>
      </c:valAx>
      <c:spPr>
        <a:noFill/>
        <a:ln w="25400">
          <a:noFill/>
        </a:ln>
      </c:spPr>
    </c:plotArea>
    <c:legend>
      <c:legendPos val="b"/>
    </c:legend>
    <c:plotVisOnly val="1"/>
    <c:dispBlanksAs val="gap"/>
  </c:chart>
  <c:externalData r:id="rId1"/>
  <c:userShapes r:id="rId2"/>
</c:chartSpace>
</file>

<file path=word/charts/chart67.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a:t>
            </a:r>
            <a:r>
              <a:rPr lang="ru-RU" baseline="0">
                <a:solidFill>
                  <a:srgbClr val="0070C0"/>
                </a:solidFill>
              </a:rPr>
              <a:t> по отметкам</a:t>
            </a:r>
            <a:endParaRPr lang="ru-RU">
              <a:solidFill>
                <a:srgbClr val="0070C0"/>
              </a:solidFill>
            </a:endParaRPr>
          </a:p>
        </c:rich>
      </c:tx>
    </c:title>
    <c:view3D>
      <c:depthPercent val="100"/>
      <c:rAngAx val="1"/>
    </c:view3D>
    <c:plotArea>
      <c:layout/>
      <c:bar3DChart>
        <c:barDir val="col"/>
        <c:grouping val="clustered"/>
        <c:ser>
          <c:idx val="0"/>
          <c:order val="0"/>
          <c:tx>
            <c:strRef>
              <c:f>Sheet0!$A$2</c:f>
              <c:strCache>
                <c:ptCount val="1"/>
                <c:pt idx="0">
                  <c:v>Селенгинский район</c:v>
                </c:pt>
              </c:strCache>
            </c:strRef>
          </c:tx>
          <c:dPt>
            <c:idx val="0"/>
            <c:spPr>
              <a:solidFill>
                <a:srgbClr val="C00000"/>
              </a:solidFill>
            </c:spPr>
          </c:dPt>
          <c:dPt>
            <c:idx val="1"/>
            <c:spPr>
              <a:solidFill>
                <a:srgbClr val="FFC000"/>
              </a:solidFill>
            </c:spPr>
          </c:dPt>
          <c:dPt>
            <c:idx val="2"/>
            <c:spPr>
              <a:solidFill>
                <a:srgbClr val="00B050"/>
              </a:solidFill>
            </c:spPr>
          </c:dPt>
          <c:dPt>
            <c:idx val="3"/>
            <c:spPr>
              <a:solidFill>
                <a:srgbClr val="0070C0"/>
              </a:solidFill>
            </c:spPr>
          </c:dPt>
          <c:dLbls>
            <c:dLbl>
              <c:idx val="0"/>
              <c:layout>
                <c:manualLayout>
                  <c:x val="0"/>
                  <c:y val="-1.8518518518518583E-2"/>
                </c:manualLayout>
              </c:layout>
              <c:showVal val="1"/>
            </c:dLbl>
            <c:dLbl>
              <c:idx val="1"/>
              <c:layout>
                <c:manualLayout>
                  <c:x val="-2.777777777777816E-3"/>
                  <c:y val="-9.2592592592593611E-3"/>
                </c:manualLayout>
              </c:layout>
              <c:showVal val="1"/>
            </c:dLbl>
            <c:dLbl>
              <c:idx val="2"/>
              <c:layout>
                <c:manualLayout>
                  <c:x val="0"/>
                  <c:y val="-1.3888888888888999E-2"/>
                </c:manualLayout>
              </c:layout>
              <c:showVal val="1"/>
            </c:dLbl>
            <c:dLbl>
              <c:idx val="3"/>
              <c:layout>
                <c:manualLayout>
                  <c:x val="2.777777777777816E-3"/>
                  <c:y val="-9.2592592592593611E-3"/>
                </c:manualLayout>
              </c:layout>
              <c:showVal val="1"/>
            </c:dLbl>
            <c:txPr>
              <a:bodyPr/>
              <a:lstStyle/>
              <a:p>
                <a:pPr>
                  <a:defRPr b="1">
                    <a:solidFill>
                      <a:schemeClr val="tx1"/>
                    </a:solidFill>
                  </a:defRPr>
                </a:pPr>
                <a:endParaRPr lang="ru-RU"/>
              </a:p>
            </c:txPr>
            <c:showVal val="1"/>
          </c:dLbls>
          <c:cat>
            <c:strRef>
              <c:f>Sheet0!$B$1:$E$1</c:f>
              <c:strCache>
                <c:ptCount val="4"/>
                <c:pt idx="0">
                  <c:v>2</c:v>
                </c:pt>
                <c:pt idx="1">
                  <c:v>3</c:v>
                </c:pt>
                <c:pt idx="2">
                  <c:v>4</c:v>
                </c:pt>
                <c:pt idx="3">
                  <c:v>5</c:v>
                </c:pt>
              </c:strCache>
            </c:strRef>
          </c:cat>
          <c:val>
            <c:numRef>
              <c:f>Sheet0!$B$2:$E$2</c:f>
              <c:numCache>
                <c:formatCode>General</c:formatCode>
                <c:ptCount val="4"/>
                <c:pt idx="0">
                  <c:v>2.44</c:v>
                </c:pt>
                <c:pt idx="1">
                  <c:v>19.510000000000005</c:v>
                </c:pt>
                <c:pt idx="2">
                  <c:v>53.660000000000011</c:v>
                </c:pt>
                <c:pt idx="3">
                  <c:v>24.39</c:v>
                </c:pt>
              </c:numCache>
            </c:numRef>
          </c:val>
        </c:ser>
        <c:dLbls>
          <c:showVal val="1"/>
        </c:dLbls>
        <c:shape val="box"/>
        <c:axId val="100446208"/>
        <c:axId val="100447744"/>
        <c:axId val="0"/>
      </c:bar3DChart>
      <c:catAx>
        <c:axId val="100446208"/>
        <c:scaling>
          <c:orientation val="minMax"/>
        </c:scaling>
        <c:axPos val="b"/>
        <c:numFmt formatCode="General" sourceLinked="1"/>
        <c:majorTickMark val="none"/>
        <c:tickLblPos val="nextTo"/>
        <c:txPr>
          <a:bodyPr/>
          <a:lstStyle/>
          <a:p>
            <a:pPr>
              <a:defRPr b="1"/>
            </a:pPr>
            <a:endParaRPr lang="ru-RU"/>
          </a:p>
        </c:txPr>
        <c:crossAx val="100447744"/>
        <c:crosses val="autoZero"/>
        <c:auto val="1"/>
        <c:lblAlgn val="ctr"/>
        <c:lblOffset val="100"/>
      </c:catAx>
      <c:valAx>
        <c:axId val="100447744"/>
        <c:scaling>
          <c:orientation val="minMax"/>
        </c:scaling>
        <c:delete val="1"/>
        <c:axPos val="l"/>
        <c:numFmt formatCode="General" sourceLinked="1"/>
        <c:tickLblPos val="none"/>
        <c:crossAx val="100446208"/>
        <c:crosses val="autoZero"/>
        <c:crossBetween val="between"/>
      </c:valAx>
      <c:spPr>
        <a:noFill/>
        <a:ln w="25400">
          <a:noFill/>
        </a:ln>
      </c:spPr>
    </c:plotArea>
    <c:legend>
      <c:legendPos val="b"/>
    </c:legend>
    <c:plotVisOnly val="1"/>
    <c:dispBlanksAs val="gap"/>
  </c:chart>
  <c:externalData r:id="rId1"/>
  <c:userShapes r:id="rId2"/>
</c:chartSpace>
</file>

<file path=word/charts/chart68.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по отметкам</a:t>
            </a:r>
          </a:p>
        </c:rich>
      </c:tx>
    </c:title>
    <c:view3D>
      <c:depthPercent val="100"/>
      <c:rAngAx val="1"/>
    </c:view3D>
    <c:plotArea>
      <c:layout/>
      <c:bar3DChart>
        <c:barDir val="col"/>
        <c:grouping val="clustered"/>
        <c:ser>
          <c:idx val="0"/>
          <c:order val="0"/>
          <c:tx>
            <c:strRef>
              <c:f>'[10 тарбагСтатистика по отметкам.xls]Sheet0'!$A$2</c:f>
              <c:strCache>
                <c:ptCount val="1"/>
                <c:pt idx="0">
                  <c:v>Тарбагатайский район</c:v>
                </c:pt>
              </c:strCache>
            </c:strRef>
          </c:tx>
          <c:dPt>
            <c:idx val="0"/>
            <c:spPr>
              <a:solidFill>
                <a:srgbClr val="C00000"/>
              </a:solidFill>
            </c:spPr>
          </c:dPt>
          <c:dPt>
            <c:idx val="1"/>
            <c:spPr>
              <a:solidFill>
                <a:srgbClr val="FFC000"/>
              </a:solidFill>
            </c:spPr>
          </c:dPt>
          <c:dPt>
            <c:idx val="2"/>
            <c:spPr>
              <a:solidFill>
                <a:srgbClr val="00B050"/>
              </a:solidFill>
            </c:spPr>
          </c:dPt>
          <c:dPt>
            <c:idx val="3"/>
            <c:spPr>
              <a:solidFill>
                <a:srgbClr val="0070C0"/>
              </a:solidFill>
            </c:spPr>
          </c:dPt>
          <c:dLbls>
            <c:dLbl>
              <c:idx val="0"/>
              <c:layout>
                <c:manualLayout>
                  <c:x val="8.3333333333333367E-3"/>
                  <c:y val="-1.388888888888907E-2"/>
                </c:manualLayout>
              </c:layout>
              <c:showVal val="1"/>
            </c:dLbl>
            <c:dLbl>
              <c:idx val="1"/>
              <c:layout>
                <c:manualLayout>
                  <c:x val="5.5555555555555558E-3"/>
                  <c:y val="-1.3888888888888999E-2"/>
                </c:manualLayout>
              </c:layout>
              <c:showVal val="1"/>
            </c:dLbl>
            <c:dLbl>
              <c:idx val="2"/>
              <c:layout>
                <c:manualLayout>
                  <c:x val="5.5555555555555558E-3"/>
                  <c:y val="-1.3888888888888999E-2"/>
                </c:manualLayout>
              </c:layout>
              <c:showVal val="1"/>
            </c:dLbl>
            <c:dLbl>
              <c:idx val="3"/>
              <c:layout>
                <c:manualLayout>
                  <c:x val="1.1111111111111125E-2"/>
                  <c:y val="-1.3888888888888999E-2"/>
                </c:manualLayout>
              </c:layout>
              <c:showVal val="1"/>
            </c:dLbl>
            <c:txPr>
              <a:bodyPr/>
              <a:lstStyle/>
              <a:p>
                <a:pPr>
                  <a:defRPr b="1">
                    <a:solidFill>
                      <a:schemeClr val="tx1"/>
                    </a:solidFill>
                  </a:defRPr>
                </a:pPr>
                <a:endParaRPr lang="ru-RU"/>
              </a:p>
            </c:txPr>
            <c:showVal val="1"/>
          </c:dLbls>
          <c:cat>
            <c:strRef>
              <c:f>'[10 тарбагСтатистика по отметкам.xls]Sheet0'!$B$1:$E$1</c:f>
              <c:strCache>
                <c:ptCount val="4"/>
                <c:pt idx="0">
                  <c:v>2</c:v>
                </c:pt>
                <c:pt idx="1">
                  <c:v>3</c:v>
                </c:pt>
                <c:pt idx="2">
                  <c:v>4</c:v>
                </c:pt>
                <c:pt idx="3">
                  <c:v>5</c:v>
                </c:pt>
              </c:strCache>
            </c:strRef>
          </c:cat>
          <c:val>
            <c:numRef>
              <c:f>'[10 тарбагСтатистика по отметкам.xls]Sheet0'!$B$2:$E$2</c:f>
              <c:numCache>
                <c:formatCode>General</c:formatCode>
                <c:ptCount val="4"/>
                <c:pt idx="0">
                  <c:v>0</c:v>
                </c:pt>
                <c:pt idx="1">
                  <c:v>24.56</c:v>
                </c:pt>
                <c:pt idx="2">
                  <c:v>54.39</c:v>
                </c:pt>
                <c:pt idx="3">
                  <c:v>21.05</c:v>
                </c:pt>
              </c:numCache>
            </c:numRef>
          </c:val>
        </c:ser>
        <c:dLbls>
          <c:showVal val="1"/>
        </c:dLbls>
        <c:shape val="box"/>
        <c:axId val="100482432"/>
        <c:axId val="100504704"/>
        <c:axId val="0"/>
      </c:bar3DChart>
      <c:catAx>
        <c:axId val="100482432"/>
        <c:scaling>
          <c:orientation val="minMax"/>
        </c:scaling>
        <c:axPos val="b"/>
        <c:numFmt formatCode="General" sourceLinked="1"/>
        <c:majorTickMark val="none"/>
        <c:tickLblPos val="nextTo"/>
        <c:crossAx val="100504704"/>
        <c:crosses val="autoZero"/>
        <c:auto val="1"/>
        <c:lblAlgn val="ctr"/>
        <c:lblOffset val="100"/>
      </c:catAx>
      <c:valAx>
        <c:axId val="100504704"/>
        <c:scaling>
          <c:orientation val="minMax"/>
        </c:scaling>
        <c:delete val="1"/>
        <c:axPos val="l"/>
        <c:numFmt formatCode="General" sourceLinked="1"/>
        <c:tickLblPos val="none"/>
        <c:crossAx val="100482432"/>
        <c:crosses val="autoZero"/>
        <c:crossBetween val="between"/>
      </c:valAx>
      <c:spPr>
        <a:noFill/>
        <a:ln w="25400">
          <a:noFill/>
        </a:ln>
      </c:spPr>
    </c:plotArea>
    <c:legend>
      <c:legendPos val="b"/>
    </c:legend>
    <c:plotVisOnly val="1"/>
    <c:dispBlanksAs val="gap"/>
  </c:chart>
  <c:externalData r:id="rId1"/>
  <c:userShapes r:id="rId2"/>
</c:chartSpace>
</file>

<file path=word/charts/chart69.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по отметкам</a:t>
            </a:r>
          </a:p>
        </c:rich>
      </c:tx>
    </c:title>
    <c:view3D>
      <c:depthPercent val="100"/>
      <c:rAngAx val="1"/>
    </c:view3D>
    <c:plotArea>
      <c:layout/>
      <c:bar3DChart>
        <c:barDir val="col"/>
        <c:grouping val="clustered"/>
        <c:ser>
          <c:idx val="0"/>
          <c:order val="0"/>
          <c:tx>
            <c:strRef>
              <c:f>'[10 тункаСтатистика по отметкам.xls]Sheet0'!$A$2</c:f>
              <c:strCache>
                <c:ptCount val="1"/>
                <c:pt idx="0">
                  <c:v>Тункинский район</c:v>
                </c:pt>
              </c:strCache>
            </c:strRef>
          </c:tx>
          <c:dPt>
            <c:idx val="0"/>
            <c:spPr>
              <a:solidFill>
                <a:srgbClr val="C00000"/>
              </a:solidFill>
            </c:spPr>
          </c:dPt>
          <c:dPt>
            <c:idx val="1"/>
            <c:spPr>
              <a:solidFill>
                <a:srgbClr val="FFC000"/>
              </a:solidFill>
            </c:spPr>
          </c:dPt>
          <c:dPt>
            <c:idx val="2"/>
            <c:spPr>
              <a:solidFill>
                <a:srgbClr val="00B050"/>
              </a:solidFill>
            </c:spPr>
          </c:dPt>
          <c:dPt>
            <c:idx val="3"/>
            <c:spPr>
              <a:solidFill>
                <a:srgbClr val="0070C0"/>
              </a:solidFill>
            </c:spPr>
          </c:dPt>
          <c:dLbls>
            <c:dLbl>
              <c:idx val="0"/>
              <c:layout>
                <c:manualLayout>
                  <c:x val="0"/>
                  <c:y val="-1.3888888888888999E-2"/>
                </c:manualLayout>
              </c:layout>
              <c:showVal val="1"/>
            </c:dLbl>
            <c:dLbl>
              <c:idx val="1"/>
              <c:layout>
                <c:manualLayout>
                  <c:x val="-5.5555555555555558E-3"/>
                  <c:y val="-1.3888888888888954E-2"/>
                </c:manualLayout>
              </c:layout>
              <c:showVal val="1"/>
            </c:dLbl>
            <c:dLbl>
              <c:idx val="2"/>
              <c:layout>
                <c:manualLayout>
                  <c:x val="0"/>
                  <c:y val="-1.8518518518518583E-2"/>
                </c:manualLayout>
              </c:layout>
              <c:showVal val="1"/>
            </c:dLbl>
            <c:dLbl>
              <c:idx val="3"/>
              <c:layout>
                <c:manualLayout>
                  <c:x val="-5.5555555555554465E-3"/>
                  <c:y val="-2.3148148148148147E-2"/>
                </c:manualLayout>
              </c:layout>
              <c:showVal val="1"/>
            </c:dLbl>
            <c:txPr>
              <a:bodyPr/>
              <a:lstStyle/>
              <a:p>
                <a:pPr>
                  <a:defRPr b="1">
                    <a:solidFill>
                      <a:schemeClr val="tx1"/>
                    </a:solidFill>
                  </a:defRPr>
                </a:pPr>
                <a:endParaRPr lang="ru-RU"/>
              </a:p>
            </c:txPr>
            <c:showVal val="1"/>
          </c:dLbls>
          <c:cat>
            <c:strRef>
              <c:f>'[10 тункаСтатистика по отметкам.xls]Sheet0'!$B$1:$E$1</c:f>
              <c:strCache>
                <c:ptCount val="4"/>
                <c:pt idx="0">
                  <c:v>2</c:v>
                </c:pt>
                <c:pt idx="1">
                  <c:v>3</c:v>
                </c:pt>
                <c:pt idx="2">
                  <c:v>4</c:v>
                </c:pt>
                <c:pt idx="3">
                  <c:v>5</c:v>
                </c:pt>
              </c:strCache>
            </c:strRef>
          </c:cat>
          <c:val>
            <c:numRef>
              <c:f>'[10 тункаСтатистика по отметкам.xls]Sheet0'!$B$2:$E$2</c:f>
              <c:numCache>
                <c:formatCode>General</c:formatCode>
                <c:ptCount val="4"/>
                <c:pt idx="0">
                  <c:v>1.45</c:v>
                </c:pt>
                <c:pt idx="1">
                  <c:v>39.130000000000003</c:v>
                </c:pt>
                <c:pt idx="2">
                  <c:v>52.17</c:v>
                </c:pt>
                <c:pt idx="3">
                  <c:v>7.25</c:v>
                </c:pt>
              </c:numCache>
            </c:numRef>
          </c:val>
        </c:ser>
        <c:dLbls>
          <c:showVal val="1"/>
        </c:dLbls>
        <c:shape val="box"/>
        <c:axId val="100531200"/>
        <c:axId val="101122816"/>
        <c:axId val="0"/>
      </c:bar3DChart>
      <c:catAx>
        <c:axId val="100531200"/>
        <c:scaling>
          <c:orientation val="minMax"/>
        </c:scaling>
        <c:axPos val="b"/>
        <c:numFmt formatCode="General" sourceLinked="1"/>
        <c:majorTickMark val="none"/>
        <c:tickLblPos val="nextTo"/>
        <c:txPr>
          <a:bodyPr/>
          <a:lstStyle/>
          <a:p>
            <a:pPr>
              <a:defRPr b="1"/>
            </a:pPr>
            <a:endParaRPr lang="ru-RU"/>
          </a:p>
        </c:txPr>
        <c:crossAx val="101122816"/>
        <c:crosses val="autoZero"/>
        <c:auto val="1"/>
        <c:lblAlgn val="ctr"/>
        <c:lblOffset val="100"/>
      </c:catAx>
      <c:valAx>
        <c:axId val="101122816"/>
        <c:scaling>
          <c:orientation val="minMax"/>
        </c:scaling>
        <c:delete val="1"/>
        <c:axPos val="l"/>
        <c:numFmt formatCode="General" sourceLinked="1"/>
        <c:tickLblPos val="none"/>
        <c:crossAx val="100531200"/>
        <c:crosses val="autoZero"/>
        <c:crossBetween val="between"/>
      </c:valAx>
      <c:spPr>
        <a:noFill/>
        <a:ln w="25400">
          <a:noFill/>
        </a:ln>
      </c:spPr>
    </c:plotArea>
    <c:legend>
      <c:legendPos val="b"/>
    </c:legend>
    <c:plotVisOnly val="1"/>
    <c:dispBlanksAs val="gap"/>
  </c:chart>
  <c:externalData r:id="rId1"/>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по отметкам</a:t>
            </a:r>
          </a:p>
        </c:rich>
      </c:tx>
    </c:title>
    <c:view3D>
      <c:rAngAx val="1"/>
    </c:view3D>
    <c:plotArea>
      <c:layout/>
      <c:bar3DChart>
        <c:barDir val="col"/>
        <c:grouping val="clustered"/>
        <c:ser>
          <c:idx val="0"/>
          <c:order val="0"/>
          <c:tx>
            <c:strRef>
              <c:f>Sheet0!$A$2</c:f>
              <c:strCache>
                <c:ptCount val="1"/>
                <c:pt idx="0">
                  <c:v>Джидинский район</c:v>
                </c:pt>
              </c:strCache>
            </c:strRef>
          </c:tx>
          <c:dPt>
            <c:idx val="0"/>
            <c:spPr>
              <a:solidFill>
                <a:srgbClr val="C00000"/>
              </a:solidFill>
            </c:spPr>
          </c:dPt>
          <c:dPt>
            <c:idx val="1"/>
            <c:spPr>
              <a:solidFill>
                <a:srgbClr val="FFC000"/>
              </a:solidFill>
            </c:spPr>
          </c:dPt>
          <c:dPt>
            <c:idx val="2"/>
            <c:spPr>
              <a:solidFill>
                <a:srgbClr val="00B050"/>
              </a:solidFill>
            </c:spPr>
          </c:dPt>
          <c:dPt>
            <c:idx val="3"/>
            <c:spPr>
              <a:solidFill>
                <a:srgbClr val="0070C0"/>
              </a:solidFill>
            </c:spPr>
          </c:dPt>
          <c:dLbls>
            <c:dLbl>
              <c:idx val="0"/>
              <c:layout>
                <c:manualLayout>
                  <c:x val="5.5555555555555558E-3"/>
                  <c:y val="-1.3888888888889074E-2"/>
                </c:manualLayout>
              </c:layout>
              <c:showVal val="1"/>
            </c:dLbl>
            <c:dLbl>
              <c:idx val="1"/>
              <c:layout>
                <c:manualLayout>
                  <c:x val="1.6666666666666701E-2"/>
                  <c:y val="-1.3888888888889039E-2"/>
                </c:manualLayout>
              </c:layout>
              <c:showVal val="1"/>
            </c:dLbl>
            <c:dLbl>
              <c:idx val="2"/>
              <c:layout>
                <c:manualLayout>
                  <c:x val="8.3333333333333367E-3"/>
                  <c:y val="-2.3148148148148147E-2"/>
                </c:manualLayout>
              </c:layout>
              <c:showVal val="1"/>
            </c:dLbl>
            <c:dLbl>
              <c:idx val="3"/>
              <c:layout>
                <c:manualLayout>
                  <c:x val="1.1111111111111125E-2"/>
                  <c:y val="-1.3888888888889074E-2"/>
                </c:manualLayout>
              </c:layout>
              <c:showVal val="1"/>
            </c:dLbl>
            <c:txPr>
              <a:bodyPr/>
              <a:lstStyle/>
              <a:p>
                <a:pPr>
                  <a:defRPr b="1"/>
                </a:pPr>
                <a:endParaRPr lang="ru-RU"/>
              </a:p>
            </c:txPr>
            <c:showVal val="1"/>
          </c:dLbls>
          <c:cat>
            <c:strRef>
              <c:f>Sheet0!$B$1:$E$1</c:f>
              <c:strCache>
                <c:ptCount val="4"/>
                <c:pt idx="0">
                  <c:v>2</c:v>
                </c:pt>
                <c:pt idx="1">
                  <c:v>3</c:v>
                </c:pt>
                <c:pt idx="2">
                  <c:v>4</c:v>
                </c:pt>
                <c:pt idx="3">
                  <c:v>5</c:v>
                </c:pt>
              </c:strCache>
            </c:strRef>
          </c:cat>
          <c:val>
            <c:numRef>
              <c:f>Sheet0!$B$2:$E$2</c:f>
              <c:numCache>
                <c:formatCode>General</c:formatCode>
                <c:ptCount val="4"/>
                <c:pt idx="0">
                  <c:v>6.6199999999999966</c:v>
                </c:pt>
                <c:pt idx="1">
                  <c:v>32.449999999999996</c:v>
                </c:pt>
                <c:pt idx="2">
                  <c:v>41.06</c:v>
                </c:pt>
                <c:pt idx="3">
                  <c:v>19.87</c:v>
                </c:pt>
              </c:numCache>
            </c:numRef>
          </c:val>
        </c:ser>
        <c:dLbls>
          <c:showVal val="1"/>
        </c:dLbls>
        <c:shape val="box"/>
        <c:axId val="108787200"/>
        <c:axId val="108788736"/>
        <c:axId val="0"/>
      </c:bar3DChart>
      <c:catAx>
        <c:axId val="108787200"/>
        <c:scaling>
          <c:orientation val="minMax"/>
        </c:scaling>
        <c:axPos val="b"/>
        <c:majorTickMark val="none"/>
        <c:tickLblPos val="nextTo"/>
        <c:txPr>
          <a:bodyPr/>
          <a:lstStyle/>
          <a:p>
            <a:pPr>
              <a:defRPr b="1"/>
            </a:pPr>
            <a:endParaRPr lang="ru-RU"/>
          </a:p>
        </c:txPr>
        <c:crossAx val="108788736"/>
        <c:crosses val="autoZero"/>
        <c:auto val="1"/>
        <c:lblAlgn val="ctr"/>
        <c:lblOffset val="100"/>
      </c:catAx>
      <c:valAx>
        <c:axId val="108788736"/>
        <c:scaling>
          <c:orientation val="minMax"/>
        </c:scaling>
        <c:delete val="1"/>
        <c:axPos val="l"/>
        <c:numFmt formatCode="General" sourceLinked="1"/>
        <c:tickLblPos val="none"/>
        <c:crossAx val="108787200"/>
        <c:crosses val="autoZero"/>
        <c:crossBetween val="between"/>
      </c:valAx>
    </c:plotArea>
    <c:legend>
      <c:legendPos val="b"/>
    </c:legend>
    <c:plotVisOnly val="1"/>
  </c:chart>
  <c:externalData r:id="rId1"/>
  <c:userShapes r:id="rId2"/>
</c:chartSpace>
</file>

<file path=word/charts/chart70.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по отметкам</a:t>
            </a:r>
          </a:p>
        </c:rich>
      </c:tx>
    </c:title>
    <c:view3D>
      <c:depthPercent val="100"/>
      <c:rAngAx val="1"/>
    </c:view3D>
    <c:plotArea>
      <c:layout/>
      <c:bar3DChart>
        <c:barDir val="col"/>
        <c:grouping val="clustered"/>
        <c:ser>
          <c:idx val="0"/>
          <c:order val="0"/>
          <c:tx>
            <c:strRef>
              <c:f>Sheet0!$A$2</c:f>
              <c:strCache>
                <c:ptCount val="1"/>
                <c:pt idx="0">
                  <c:v>Хоринский район</c:v>
                </c:pt>
              </c:strCache>
            </c:strRef>
          </c:tx>
          <c:dPt>
            <c:idx val="0"/>
            <c:spPr>
              <a:solidFill>
                <a:srgbClr val="C00000"/>
              </a:solidFill>
            </c:spPr>
          </c:dPt>
          <c:dPt>
            <c:idx val="1"/>
            <c:spPr>
              <a:solidFill>
                <a:srgbClr val="FFC000"/>
              </a:solidFill>
            </c:spPr>
          </c:dPt>
          <c:dPt>
            <c:idx val="2"/>
            <c:spPr>
              <a:solidFill>
                <a:srgbClr val="00B050"/>
              </a:solidFill>
            </c:spPr>
          </c:dPt>
          <c:dPt>
            <c:idx val="3"/>
            <c:spPr>
              <a:solidFill>
                <a:srgbClr val="0070C0"/>
              </a:solidFill>
            </c:spPr>
          </c:dPt>
          <c:dLbls>
            <c:dLbl>
              <c:idx val="0"/>
              <c:layout>
                <c:manualLayout>
                  <c:x val="-2.777777777777816E-3"/>
                  <c:y val="-2.7777777777778206E-2"/>
                </c:manualLayout>
              </c:layout>
              <c:showVal val="1"/>
            </c:dLbl>
            <c:dLbl>
              <c:idx val="1"/>
              <c:layout>
                <c:manualLayout>
                  <c:x val="0"/>
                  <c:y val="-2.3148148148148147E-2"/>
                </c:manualLayout>
              </c:layout>
              <c:showVal val="1"/>
            </c:dLbl>
            <c:dLbl>
              <c:idx val="2"/>
              <c:layout>
                <c:manualLayout>
                  <c:x val="0"/>
                  <c:y val="-2.7777777777778099E-2"/>
                </c:manualLayout>
              </c:layout>
              <c:showVal val="1"/>
            </c:dLbl>
            <c:dLbl>
              <c:idx val="3"/>
              <c:layout>
                <c:manualLayout>
                  <c:x val="2.7777777777779197E-3"/>
                  <c:y val="-1.8518518518518583E-2"/>
                </c:manualLayout>
              </c:layout>
              <c:showVal val="1"/>
            </c:dLbl>
            <c:txPr>
              <a:bodyPr/>
              <a:lstStyle/>
              <a:p>
                <a:pPr>
                  <a:defRPr b="1">
                    <a:solidFill>
                      <a:schemeClr val="tx1"/>
                    </a:solidFill>
                  </a:defRPr>
                </a:pPr>
                <a:endParaRPr lang="ru-RU"/>
              </a:p>
            </c:txPr>
            <c:showVal val="1"/>
          </c:dLbls>
          <c:cat>
            <c:strRef>
              <c:f>Sheet0!$B$1:$E$1</c:f>
              <c:strCache>
                <c:ptCount val="4"/>
                <c:pt idx="0">
                  <c:v>2</c:v>
                </c:pt>
                <c:pt idx="1">
                  <c:v>3</c:v>
                </c:pt>
                <c:pt idx="2">
                  <c:v>4</c:v>
                </c:pt>
                <c:pt idx="3">
                  <c:v>5</c:v>
                </c:pt>
              </c:strCache>
            </c:strRef>
          </c:cat>
          <c:val>
            <c:numRef>
              <c:f>Sheet0!$B$2:$E$2</c:f>
              <c:numCache>
                <c:formatCode>General</c:formatCode>
                <c:ptCount val="4"/>
                <c:pt idx="0">
                  <c:v>0</c:v>
                </c:pt>
                <c:pt idx="1">
                  <c:v>30.77</c:v>
                </c:pt>
                <c:pt idx="2">
                  <c:v>63.46</c:v>
                </c:pt>
                <c:pt idx="3">
                  <c:v>5.7700000000000014</c:v>
                </c:pt>
              </c:numCache>
            </c:numRef>
          </c:val>
        </c:ser>
        <c:dLbls>
          <c:showVal val="1"/>
        </c:dLbls>
        <c:shape val="box"/>
        <c:axId val="101153408"/>
        <c:axId val="101159296"/>
        <c:axId val="0"/>
      </c:bar3DChart>
      <c:catAx>
        <c:axId val="101153408"/>
        <c:scaling>
          <c:orientation val="minMax"/>
        </c:scaling>
        <c:axPos val="b"/>
        <c:numFmt formatCode="General" sourceLinked="1"/>
        <c:majorTickMark val="none"/>
        <c:tickLblPos val="nextTo"/>
        <c:txPr>
          <a:bodyPr/>
          <a:lstStyle/>
          <a:p>
            <a:pPr>
              <a:defRPr b="1"/>
            </a:pPr>
            <a:endParaRPr lang="ru-RU"/>
          </a:p>
        </c:txPr>
        <c:crossAx val="101159296"/>
        <c:crosses val="autoZero"/>
        <c:auto val="1"/>
        <c:lblAlgn val="ctr"/>
        <c:lblOffset val="100"/>
      </c:catAx>
      <c:valAx>
        <c:axId val="101159296"/>
        <c:scaling>
          <c:orientation val="minMax"/>
        </c:scaling>
        <c:delete val="1"/>
        <c:axPos val="l"/>
        <c:numFmt formatCode="General" sourceLinked="1"/>
        <c:tickLblPos val="none"/>
        <c:crossAx val="101153408"/>
        <c:crosses val="autoZero"/>
        <c:crossBetween val="between"/>
      </c:valAx>
      <c:spPr>
        <a:noFill/>
        <a:ln w="25400">
          <a:noFill/>
        </a:ln>
      </c:spPr>
    </c:plotArea>
    <c:legend>
      <c:legendPos val="b"/>
    </c:legend>
    <c:plotVisOnly val="1"/>
    <c:dispBlanksAs val="gap"/>
  </c:chart>
  <c:externalData r:id="rId1"/>
  <c:userShapes r:id="rId2"/>
</c:chartSpace>
</file>

<file path=word/charts/chart7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solidFill>
                  <a:srgbClr val="0070C0"/>
                </a:solidFill>
              </a:defRPr>
            </a:pPr>
            <a:r>
              <a:rPr lang="ru-RU">
                <a:solidFill>
                  <a:srgbClr val="0070C0"/>
                </a:solidFill>
              </a:rPr>
              <a:t>Статистика по отметкам</a:t>
            </a:r>
          </a:p>
        </c:rich>
      </c:tx>
    </c:title>
    <c:view3D>
      <c:depthPercent val="100"/>
      <c:rAngAx val="1"/>
    </c:view3D>
    <c:plotArea>
      <c:layout/>
      <c:bar3DChart>
        <c:barDir val="col"/>
        <c:grouping val="clustered"/>
        <c:ser>
          <c:idx val="0"/>
          <c:order val="0"/>
          <c:tx>
            <c:strRef>
              <c:f>Sheet0!$A$2</c:f>
              <c:strCache>
                <c:ptCount val="1"/>
                <c:pt idx="0">
                  <c:v>г. Северобайкальск</c:v>
                </c:pt>
              </c:strCache>
            </c:strRef>
          </c:tx>
          <c:dPt>
            <c:idx val="0"/>
            <c:spPr>
              <a:solidFill>
                <a:srgbClr val="C00000"/>
              </a:solidFill>
            </c:spPr>
          </c:dPt>
          <c:dPt>
            <c:idx val="1"/>
            <c:spPr>
              <a:solidFill>
                <a:srgbClr val="FFC000"/>
              </a:solidFill>
            </c:spPr>
          </c:dPt>
          <c:dPt>
            <c:idx val="2"/>
            <c:spPr>
              <a:solidFill>
                <a:srgbClr val="00B050"/>
              </a:solidFill>
            </c:spPr>
          </c:dPt>
          <c:dPt>
            <c:idx val="3"/>
            <c:spPr>
              <a:solidFill>
                <a:srgbClr val="0070C0"/>
              </a:solidFill>
            </c:spPr>
          </c:dPt>
          <c:dLbls>
            <c:dLbl>
              <c:idx val="0"/>
              <c:layout>
                <c:manualLayout>
                  <c:x val="1.3888888888888999E-2"/>
                  <c:y val="-2.3148148148148227E-2"/>
                </c:manualLayout>
              </c:layout>
              <c:spPr/>
              <c:txPr>
                <a:bodyPr/>
                <a:lstStyle/>
                <a:p>
                  <a:pPr>
                    <a:defRPr b="1">
                      <a:solidFill>
                        <a:schemeClr val="tx1"/>
                      </a:solidFill>
                    </a:defRPr>
                  </a:pPr>
                  <a:endParaRPr lang="ru-RU"/>
                </a:p>
              </c:txPr>
              <c:showVal val="1"/>
            </c:dLbl>
            <c:dLbl>
              <c:idx val="1"/>
              <c:layout>
                <c:manualLayout>
                  <c:x val="5.5555555555555558E-3"/>
                  <c:y val="-1.8518518518518573E-2"/>
                </c:manualLayout>
              </c:layout>
              <c:spPr/>
              <c:txPr>
                <a:bodyPr/>
                <a:lstStyle/>
                <a:p>
                  <a:pPr>
                    <a:defRPr b="1">
                      <a:solidFill>
                        <a:schemeClr val="tx1"/>
                      </a:solidFill>
                    </a:defRPr>
                  </a:pPr>
                  <a:endParaRPr lang="ru-RU"/>
                </a:p>
              </c:txPr>
              <c:showVal val="1"/>
            </c:dLbl>
            <c:dLbl>
              <c:idx val="2"/>
              <c:layout>
                <c:manualLayout>
                  <c:x val="1.1111111111111125E-2"/>
                  <c:y val="-1.8518518518518583E-2"/>
                </c:manualLayout>
              </c:layout>
              <c:spPr/>
              <c:txPr>
                <a:bodyPr/>
                <a:lstStyle/>
                <a:p>
                  <a:pPr>
                    <a:defRPr b="1">
                      <a:solidFill>
                        <a:schemeClr val="tx1"/>
                      </a:solidFill>
                    </a:defRPr>
                  </a:pPr>
                  <a:endParaRPr lang="ru-RU"/>
                </a:p>
              </c:txPr>
              <c:showVal val="1"/>
            </c:dLbl>
            <c:dLbl>
              <c:idx val="3"/>
              <c:layout>
                <c:manualLayout>
                  <c:x val="8.3333333333333367E-3"/>
                  <c:y val="-1.3888888888888999E-2"/>
                </c:manualLayout>
              </c:layout>
              <c:spPr/>
              <c:txPr>
                <a:bodyPr/>
                <a:lstStyle/>
                <a:p>
                  <a:pPr>
                    <a:defRPr b="1">
                      <a:solidFill>
                        <a:schemeClr val="tx1"/>
                      </a:solidFill>
                    </a:defRPr>
                  </a:pPr>
                  <a:endParaRPr lang="ru-RU"/>
                </a:p>
              </c:txPr>
              <c:showVal val="1"/>
            </c:dLbl>
            <c:txPr>
              <a:bodyPr/>
              <a:lstStyle/>
              <a:p>
                <a:pPr>
                  <a:defRPr>
                    <a:solidFill>
                      <a:schemeClr val="tx1"/>
                    </a:solidFill>
                  </a:defRPr>
                </a:pPr>
                <a:endParaRPr lang="ru-RU"/>
              </a:p>
            </c:txPr>
            <c:showVal val="1"/>
          </c:dLbls>
          <c:cat>
            <c:strRef>
              <c:f>Sheet0!$B$1:$E$1</c:f>
              <c:strCache>
                <c:ptCount val="4"/>
                <c:pt idx="0">
                  <c:v>2</c:v>
                </c:pt>
                <c:pt idx="1">
                  <c:v>3</c:v>
                </c:pt>
                <c:pt idx="2">
                  <c:v>4</c:v>
                </c:pt>
                <c:pt idx="3">
                  <c:v>5</c:v>
                </c:pt>
              </c:strCache>
            </c:strRef>
          </c:cat>
          <c:val>
            <c:numRef>
              <c:f>Sheet0!$B$2:$E$2</c:f>
              <c:numCache>
                <c:formatCode>General</c:formatCode>
                <c:ptCount val="4"/>
                <c:pt idx="0">
                  <c:v>0</c:v>
                </c:pt>
                <c:pt idx="1">
                  <c:v>36.36</c:v>
                </c:pt>
                <c:pt idx="2">
                  <c:v>48.48</c:v>
                </c:pt>
                <c:pt idx="3">
                  <c:v>15.15</c:v>
                </c:pt>
              </c:numCache>
            </c:numRef>
          </c:val>
        </c:ser>
        <c:dLbls>
          <c:showVal val="1"/>
        </c:dLbls>
        <c:shape val="box"/>
        <c:axId val="100683776"/>
        <c:axId val="100685312"/>
        <c:axId val="0"/>
      </c:bar3DChart>
      <c:catAx>
        <c:axId val="100683776"/>
        <c:scaling>
          <c:orientation val="minMax"/>
        </c:scaling>
        <c:axPos val="b"/>
        <c:numFmt formatCode="General" sourceLinked="1"/>
        <c:majorTickMark val="none"/>
        <c:tickLblPos val="nextTo"/>
        <c:txPr>
          <a:bodyPr/>
          <a:lstStyle/>
          <a:p>
            <a:pPr>
              <a:defRPr b="1"/>
            </a:pPr>
            <a:endParaRPr lang="ru-RU"/>
          </a:p>
        </c:txPr>
        <c:crossAx val="100685312"/>
        <c:crosses val="autoZero"/>
        <c:auto val="1"/>
        <c:lblAlgn val="ctr"/>
        <c:lblOffset val="100"/>
      </c:catAx>
      <c:valAx>
        <c:axId val="100685312"/>
        <c:scaling>
          <c:orientation val="minMax"/>
        </c:scaling>
        <c:delete val="1"/>
        <c:axPos val="l"/>
        <c:numFmt formatCode="General" sourceLinked="1"/>
        <c:tickLblPos val="none"/>
        <c:crossAx val="100683776"/>
        <c:crosses val="autoZero"/>
        <c:crossBetween val="between"/>
      </c:valAx>
      <c:spPr>
        <a:noFill/>
        <a:ln w="25400">
          <a:noFill/>
        </a:ln>
      </c:spPr>
    </c:plotArea>
    <c:legend>
      <c:legendPos val="b"/>
    </c:legend>
    <c:plotVisOnly val="1"/>
    <c:dispBlanksAs val="gap"/>
  </c:chart>
  <c:externalData r:id="rId1"/>
  <c:userShapes r:id="rId2"/>
</c:chartSpace>
</file>

<file path=word/charts/chart7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по отметкам</a:t>
            </a:r>
          </a:p>
        </c:rich>
      </c:tx>
    </c:title>
    <c:view3D>
      <c:depthPercent val="100"/>
      <c:rAngAx val="1"/>
    </c:view3D>
    <c:plotArea>
      <c:layout/>
      <c:bar3DChart>
        <c:barDir val="col"/>
        <c:grouping val="clustered"/>
        <c:ser>
          <c:idx val="0"/>
          <c:order val="0"/>
          <c:tx>
            <c:strRef>
              <c:f>'[10уу Статистика по отметкам.xls]Sheet0'!$A$2</c:f>
              <c:strCache>
                <c:ptCount val="1"/>
                <c:pt idx="0">
                  <c:v>г.УУ</c:v>
                </c:pt>
              </c:strCache>
            </c:strRef>
          </c:tx>
          <c:dPt>
            <c:idx val="0"/>
            <c:spPr>
              <a:solidFill>
                <a:srgbClr val="C00000"/>
              </a:solidFill>
            </c:spPr>
          </c:dPt>
          <c:dPt>
            <c:idx val="1"/>
            <c:spPr>
              <a:solidFill>
                <a:srgbClr val="FFC000"/>
              </a:solidFill>
            </c:spPr>
          </c:dPt>
          <c:dPt>
            <c:idx val="2"/>
            <c:spPr>
              <a:solidFill>
                <a:srgbClr val="00B050"/>
              </a:solidFill>
            </c:spPr>
          </c:dPt>
          <c:dPt>
            <c:idx val="3"/>
            <c:spPr>
              <a:solidFill>
                <a:srgbClr val="0070C0"/>
              </a:solidFill>
            </c:spPr>
          </c:dPt>
          <c:dLbls>
            <c:dLbl>
              <c:idx val="0"/>
              <c:layout>
                <c:manualLayout>
                  <c:x val="2.7777777777778056E-3"/>
                  <c:y val="-1.3888888888888966E-2"/>
                </c:manualLayout>
              </c:layout>
              <c:showVal val="1"/>
            </c:dLbl>
            <c:dLbl>
              <c:idx val="1"/>
              <c:layout>
                <c:manualLayout>
                  <c:x val="5.092533763208084E-17"/>
                  <c:y val="-1.3888888888888966E-2"/>
                </c:manualLayout>
              </c:layout>
              <c:showVal val="1"/>
            </c:dLbl>
            <c:dLbl>
              <c:idx val="2"/>
              <c:layout>
                <c:manualLayout>
                  <c:x val="0"/>
                  <c:y val="-9.2592592592593316E-3"/>
                </c:manualLayout>
              </c:layout>
              <c:showVal val="1"/>
            </c:dLbl>
            <c:dLbl>
              <c:idx val="3"/>
              <c:layout>
                <c:manualLayout>
                  <c:x val="5.5555555555556555E-3"/>
                  <c:y val="-1.8518518518518583E-2"/>
                </c:manualLayout>
              </c:layout>
              <c:showVal val="1"/>
            </c:dLbl>
            <c:txPr>
              <a:bodyPr/>
              <a:lstStyle/>
              <a:p>
                <a:pPr>
                  <a:defRPr b="1"/>
                </a:pPr>
                <a:endParaRPr lang="ru-RU"/>
              </a:p>
            </c:txPr>
            <c:showVal val="1"/>
          </c:dLbls>
          <c:cat>
            <c:strRef>
              <c:f>'[10уу Статистика по отметкам.xls]Sheet0'!$B$1:$E$1</c:f>
              <c:strCache>
                <c:ptCount val="4"/>
                <c:pt idx="0">
                  <c:v>2</c:v>
                </c:pt>
                <c:pt idx="1">
                  <c:v>3</c:v>
                </c:pt>
                <c:pt idx="2">
                  <c:v>4</c:v>
                </c:pt>
                <c:pt idx="3">
                  <c:v>5</c:v>
                </c:pt>
              </c:strCache>
            </c:strRef>
          </c:cat>
          <c:val>
            <c:numRef>
              <c:f>'[10уу Статистика по отметкам.xls]Sheet0'!$B$2:$E$2</c:f>
              <c:numCache>
                <c:formatCode>General</c:formatCode>
                <c:ptCount val="4"/>
                <c:pt idx="0">
                  <c:v>4.54</c:v>
                </c:pt>
                <c:pt idx="1">
                  <c:v>41.1</c:v>
                </c:pt>
                <c:pt idx="2">
                  <c:v>41.86</c:v>
                </c:pt>
                <c:pt idx="3">
                  <c:v>12.5</c:v>
                </c:pt>
              </c:numCache>
            </c:numRef>
          </c:val>
        </c:ser>
        <c:dLbls>
          <c:showVal val="1"/>
        </c:dLbls>
        <c:shape val="box"/>
        <c:axId val="100715904"/>
        <c:axId val="101188736"/>
        <c:axId val="0"/>
      </c:bar3DChart>
      <c:catAx>
        <c:axId val="100715904"/>
        <c:scaling>
          <c:orientation val="minMax"/>
        </c:scaling>
        <c:axPos val="b"/>
        <c:numFmt formatCode="General" sourceLinked="1"/>
        <c:majorTickMark val="none"/>
        <c:tickLblPos val="nextTo"/>
        <c:txPr>
          <a:bodyPr/>
          <a:lstStyle/>
          <a:p>
            <a:pPr>
              <a:defRPr b="1"/>
            </a:pPr>
            <a:endParaRPr lang="ru-RU"/>
          </a:p>
        </c:txPr>
        <c:crossAx val="101188736"/>
        <c:crosses val="autoZero"/>
        <c:auto val="1"/>
        <c:lblAlgn val="ctr"/>
        <c:lblOffset val="100"/>
      </c:catAx>
      <c:valAx>
        <c:axId val="101188736"/>
        <c:scaling>
          <c:orientation val="minMax"/>
        </c:scaling>
        <c:delete val="1"/>
        <c:axPos val="l"/>
        <c:numFmt formatCode="General" sourceLinked="1"/>
        <c:tickLblPos val="none"/>
        <c:crossAx val="100715904"/>
        <c:crosses val="autoZero"/>
        <c:crossBetween val="between"/>
      </c:valAx>
      <c:spPr>
        <a:noFill/>
        <a:ln w="25400">
          <a:noFill/>
        </a:ln>
      </c:spPr>
    </c:plotArea>
    <c:legend>
      <c:legendPos val="b"/>
    </c:legend>
    <c:plotVisOnly val="1"/>
    <c:dispBlanksAs val="gap"/>
  </c:chart>
  <c:externalData r:id="rId1"/>
  <c:userShapes r:id="rId2"/>
</c:chartSpace>
</file>

<file path=word/charts/chart7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выполнения заданий</a:t>
            </a:r>
          </a:p>
        </c:rich>
      </c:tx>
    </c:title>
    <c:plotArea>
      <c:layout/>
      <c:lineChart>
        <c:grouping val="standard"/>
        <c:ser>
          <c:idx val="0"/>
          <c:order val="0"/>
          <c:tx>
            <c:strRef>
              <c:f>Sheet0!$A$2</c:f>
              <c:strCache>
                <c:ptCount val="1"/>
                <c:pt idx="0">
                  <c:v> 1 вариант </c:v>
                </c:pt>
              </c:strCache>
            </c:strRef>
          </c:tx>
          <c:marker>
            <c:symbol val="none"/>
          </c:marker>
          <c:dLbls>
            <c:dLbl>
              <c:idx val="4"/>
              <c:layout>
                <c:manualLayout>
                  <c:x val="-3.848209513629075E-2"/>
                  <c:y val="1.8068291883438815E-2"/>
                </c:manualLayout>
              </c:layout>
              <c:showVal val="1"/>
            </c:dLbl>
            <c:dLbl>
              <c:idx val="5"/>
              <c:delete val="1"/>
            </c:dLbl>
            <c:dLbl>
              <c:idx val="6"/>
              <c:layout>
                <c:manualLayout>
                  <c:x val="0"/>
                  <c:y val="2.7944111776447202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Sheet0!$B$2:$H$2</c:f>
              <c:numCache>
                <c:formatCode>General</c:formatCode>
                <c:ptCount val="7"/>
                <c:pt idx="0">
                  <c:v>61.83</c:v>
                </c:pt>
                <c:pt idx="1">
                  <c:v>21.25</c:v>
                </c:pt>
                <c:pt idx="2">
                  <c:v>99.649999999999991</c:v>
                </c:pt>
                <c:pt idx="3">
                  <c:v>75.260000000000005</c:v>
                </c:pt>
                <c:pt idx="4">
                  <c:v>58.09</c:v>
                </c:pt>
                <c:pt idx="5">
                  <c:v>100</c:v>
                </c:pt>
                <c:pt idx="6">
                  <c:v>44.06</c:v>
                </c:pt>
              </c:numCache>
            </c:numRef>
          </c:val>
        </c:ser>
        <c:ser>
          <c:idx val="1"/>
          <c:order val="1"/>
          <c:tx>
            <c:strRef>
              <c:f>Sheet0!$A$3</c:f>
              <c:strCache>
                <c:ptCount val="1"/>
                <c:pt idx="0">
                  <c:v> 2 вариант</c:v>
                </c:pt>
              </c:strCache>
            </c:strRef>
          </c:tx>
          <c:marker>
            <c:symbol val="none"/>
          </c:marker>
          <c:dLbls>
            <c:dLbl>
              <c:idx val="1"/>
              <c:layout>
                <c:manualLayout>
                  <c:x val="-1.7103153393907094E-2"/>
                  <c:y val="1.4454633506750978E-2"/>
                </c:manualLayout>
              </c:layout>
              <c:showVal val="1"/>
            </c:dLbl>
            <c:dLbl>
              <c:idx val="2"/>
              <c:layout>
                <c:manualLayout>
                  <c:x val="-2.3640661938534278E-3"/>
                  <c:y val="-4.7904191616766512E-2"/>
                </c:manualLayout>
              </c:layout>
              <c:showVal val="1"/>
            </c:dLbl>
            <c:dLbl>
              <c:idx val="3"/>
              <c:layout>
                <c:manualLayout>
                  <c:x val="-6.4136825227151528E-3"/>
                  <c:y val="-3.6136583766877492E-3"/>
                </c:manualLayout>
              </c:layout>
              <c:showVal val="1"/>
            </c:dLbl>
            <c:dLbl>
              <c:idx val="5"/>
              <c:layout>
                <c:manualLayout>
                  <c:x val="-1.4184397163120564E-2"/>
                  <c:y val="-1.5968063872255491E-2"/>
                </c:manualLayout>
              </c:layout>
              <c:showVal val="1"/>
            </c:dLbl>
            <c:dLbl>
              <c:idx val="6"/>
              <c:layout>
                <c:manualLayout>
                  <c:x val="-1.4184397163120564E-2"/>
                  <c:y val="-1.5968063872255491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Sheet0!$B$3:$H$3</c:f>
              <c:numCache>
                <c:formatCode>General</c:formatCode>
                <c:ptCount val="7"/>
                <c:pt idx="0">
                  <c:v>9.89</c:v>
                </c:pt>
                <c:pt idx="1">
                  <c:v>55.349999999999994</c:v>
                </c:pt>
                <c:pt idx="2">
                  <c:v>100</c:v>
                </c:pt>
                <c:pt idx="3">
                  <c:v>47.37</c:v>
                </c:pt>
                <c:pt idx="4">
                  <c:v>9.07</c:v>
                </c:pt>
                <c:pt idx="5">
                  <c:v>95.83</c:v>
                </c:pt>
                <c:pt idx="6">
                  <c:v>50.4</c:v>
                </c:pt>
              </c:numCache>
            </c:numRef>
          </c:val>
        </c:ser>
        <c:ser>
          <c:idx val="2"/>
          <c:order val="2"/>
          <c:tx>
            <c:strRef>
              <c:f>Sheet0!$A$4</c:f>
              <c:strCache>
                <c:ptCount val="1"/>
                <c:pt idx="0">
                  <c:v> 3 вариант</c:v>
                </c:pt>
              </c:strCache>
            </c:strRef>
          </c:tx>
          <c:marker>
            <c:symbol val="none"/>
          </c:marker>
          <c:dLbls>
            <c:dLbl>
              <c:idx val="0"/>
              <c:layout>
                <c:manualLayout>
                  <c:x val="-6.8557919621749425E-2"/>
                  <c:y val="0"/>
                </c:manualLayout>
              </c:layout>
              <c:showVal val="1"/>
            </c:dLbl>
            <c:dLbl>
              <c:idx val="2"/>
              <c:layout>
                <c:manualLayout>
                  <c:x val="-6.3829787234042784E-2"/>
                  <c:y val="-2.3952095808383235E-2"/>
                </c:manualLayout>
              </c:layout>
              <c:showVal val="1"/>
            </c:dLbl>
            <c:dLbl>
              <c:idx val="3"/>
              <c:layout>
                <c:manualLayout>
                  <c:x val="2.3640661938534278E-3"/>
                  <c:y val="1.9960079840319566E-2"/>
                </c:manualLayout>
              </c:layout>
              <c:showVal val="1"/>
            </c:dLbl>
            <c:dLbl>
              <c:idx val="4"/>
              <c:layout>
                <c:manualLayout>
                  <c:x val="2.3640661938534268E-2"/>
                  <c:y val="7.9840319361277438E-3"/>
                </c:manualLayout>
              </c:layout>
              <c:showVal val="1"/>
            </c:dLbl>
            <c:dLbl>
              <c:idx val="5"/>
              <c:layout>
                <c:manualLayout>
                  <c:x val="-3.0732860520094774E-2"/>
                  <c:y val="-3.5928143712574891E-2"/>
                </c:manualLayout>
              </c:layout>
              <c:showVal val="1"/>
            </c:dLbl>
            <c:dLbl>
              <c:idx val="6"/>
              <c:layout>
                <c:manualLayout>
                  <c:x val="-4.7281323877068574E-3"/>
                  <c:y val="1.5968063872255491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Sheet0!$B$4:$H$4</c:f>
              <c:numCache>
                <c:formatCode>General</c:formatCode>
                <c:ptCount val="7"/>
                <c:pt idx="0">
                  <c:v>66.36999999999999</c:v>
                </c:pt>
                <c:pt idx="1">
                  <c:v>29.2</c:v>
                </c:pt>
                <c:pt idx="2">
                  <c:v>99.6</c:v>
                </c:pt>
                <c:pt idx="3">
                  <c:v>71.569999999999993</c:v>
                </c:pt>
                <c:pt idx="4">
                  <c:v>32.33</c:v>
                </c:pt>
                <c:pt idx="5">
                  <c:v>100</c:v>
                </c:pt>
                <c:pt idx="6">
                  <c:v>48.160000000000011</c:v>
                </c:pt>
              </c:numCache>
            </c:numRef>
          </c:val>
        </c:ser>
        <c:ser>
          <c:idx val="3"/>
          <c:order val="3"/>
          <c:tx>
            <c:strRef>
              <c:f>Sheet0!$A$5</c:f>
              <c:strCache>
                <c:ptCount val="1"/>
                <c:pt idx="0">
                  <c:v> 4 вариант</c:v>
                </c:pt>
              </c:strCache>
            </c:strRef>
          </c:tx>
          <c:marker>
            <c:symbol val="none"/>
          </c:marker>
          <c:dLbls>
            <c:dLbl>
              <c:idx val="0"/>
              <c:layout>
                <c:manualLayout>
                  <c:x val="2.3640661938534062E-3"/>
                  <c:y val="-2.3952095808383235E-2"/>
                </c:manualLayout>
              </c:layout>
              <c:showVal val="1"/>
            </c:dLbl>
            <c:dLbl>
              <c:idx val="1"/>
              <c:layout>
                <c:manualLayout>
                  <c:x val="-3.2068412613575799E-2"/>
                  <c:y val="-2.1681950260126651E-2"/>
                </c:manualLayout>
              </c:layout>
              <c:showVal val="1"/>
            </c:dLbl>
            <c:dLbl>
              <c:idx val="5"/>
              <c:layout>
                <c:manualLayout>
                  <c:x val="-9.9290780141844046E-2"/>
                  <c:y val="0"/>
                </c:manualLayout>
              </c:layout>
              <c:showVal val="1"/>
            </c:dLbl>
            <c:dLbl>
              <c:idx val="6"/>
              <c:layout>
                <c:manualLayout>
                  <c:x val="-5.4373522458629114E-2"/>
                  <c:y val="1.5968063872255561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Sheet0!$B$5:$H$5</c:f>
              <c:numCache>
                <c:formatCode>General</c:formatCode>
                <c:ptCount val="7"/>
                <c:pt idx="0">
                  <c:v>70</c:v>
                </c:pt>
                <c:pt idx="1">
                  <c:v>62.839999999999996</c:v>
                </c:pt>
                <c:pt idx="2">
                  <c:v>35.790000000000013</c:v>
                </c:pt>
                <c:pt idx="3">
                  <c:v>84.83</c:v>
                </c:pt>
                <c:pt idx="4">
                  <c:v>18.82</c:v>
                </c:pt>
                <c:pt idx="5">
                  <c:v>99.78</c:v>
                </c:pt>
                <c:pt idx="6">
                  <c:v>34.590000000000003</c:v>
                </c:pt>
              </c:numCache>
            </c:numRef>
          </c:val>
        </c:ser>
        <c:dLbls>
          <c:showVal val="1"/>
        </c:dLbls>
        <c:marker val="1"/>
        <c:axId val="101223808"/>
        <c:axId val="101250176"/>
      </c:lineChart>
      <c:catAx>
        <c:axId val="101223808"/>
        <c:scaling>
          <c:orientation val="minMax"/>
        </c:scaling>
        <c:axPos val="b"/>
        <c:majorTickMark val="none"/>
        <c:tickLblPos val="nextTo"/>
        <c:crossAx val="101250176"/>
        <c:crosses val="autoZero"/>
        <c:auto val="1"/>
        <c:lblAlgn val="ctr"/>
        <c:lblOffset val="100"/>
      </c:catAx>
      <c:valAx>
        <c:axId val="101250176"/>
        <c:scaling>
          <c:orientation val="minMax"/>
        </c:scaling>
        <c:axPos val="l"/>
        <c:majorGridlines/>
        <c:numFmt formatCode="General" sourceLinked="1"/>
        <c:majorTickMark val="none"/>
        <c:tickLblPos val="nextTo"/>
        <c:crossAx val="101223808"/>
        <c:crosses val="autoZero"/>
        <c:crossBetween val="between"/>
      </c:valAx>
    </c:plotArea>
    <c:legend>
      <c:legendPos val="b"/>
    </c:legend>
    <c:plotVisOnly val="1"/>
  </c:chart>
  <c:externalData r:id="rId1"/>
  <c:userShapes r:id="rId2"/>
</c:chartSpace>
</file>

<file path=word/charts/chart74.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выполнения заданий</a:t>
            </a:r>
          </a:p>
        </c:rich>
      </c:tx>
    </c:title>
    <c:plotArea>
      <c:layout/>
      <c:lineChart>
        <c:grouping val="standard"/>
        <c:ser>
          <c:idx val="0"/>
          <c:order val="0"/>
          <c:tx>
            <c:strRef>
              <c:f>Sheet0!$A$2</c:f>
              <c:strCache>
                <c:ptCount val="1"/>
                <c:pt idx="0">
                  <c:v> 1 вариант</c:v>
                </c:pt>
              </c:strCache>
            </c:strRef>
          </c:tx>
          <c:marker>
            <c:symbol val="none"/>
          </c:marker>
          <c:dLbls>
            <c:dLbl>
              <c:idx val="0"/>
              <c:layout>
                <c:manualLayout>
                  <c:x val="-4.3266630611141126E-3"/>
                  <c:y val="-1.9550342130987303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Sheet0!$B$2:$H$2</c:f>
              <c:numCache>
                <c:formatCode>General</c:formatCode>
                <c:ptCount val="7"/>
                <c:pt idx="0">
                  <c:v>63.41</c:v>
                </c:pt>
                <c:pt idx="1">
                  <c:v>27.5</c:v>
                </c:pt>
                <c:pt idx="2">
                  <c:v>100</c:v>
                </c:pt>
                <c:pt idx="3">
                  <c:v>78.05</c:v>
                </c:pt>
                <c:pt idx="4">
                  <c:v>55</c:v>
                </c:pt>
                <c:pt idx="5">
                  <c:v>100</c:v>
                </c:pt>
                <c:pt idx="6">
                  <c:v>36.839999999999996</c:v>
                </c:pt>
              </c:numCache>
            </c:numRef>
          </c:val>
        </c:ser>
        <c:ser>
          <c:idx val="1"/>
          <c:order val="1"/>
          <c:tx>
            <c:strRef>
              <c:f>Sheet0!$A$3</c:f>
              <c:strCache>
                <c:ptCount val="1"/>
                <c:pt idx="0">
                  <c:v> 2 вариант</c:v>
                </c:pt>
              </c:strCache>
            </c:strRef>
          </c:tx>
          <c:marker>
            <c:symbol val="none"/>
          </c:marker>
          <c:dLbls>
            <c:dLbl>
              <c:idx val="1"/>
              <c:layout>
                <c:manualLayout>
                  <c:x val="4.3266630611141351E-3"/>
                  <c:y val="3.9100684261974515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Sheet0!$B$3:$H$3</c:f>
              <c:numCache>
                <c:formatCode>General</c:formatCode>
                <c:ptCount val="7"/>
                <c:pt idx="0">
                  <c:v>5.88</c:v>
                </c:pt>
                <c:pt idx="1">
                  <c:v>47.06</c:v>
                </c:pt>
                <c:pt idx="2">
                  <c:v>100</c:v>
                </c:pt>
                <c:pt idx="3">
                  <c:v>38.24</c:v>
                </c:pt>
                <c:pt idx="4">
                  <c:v>17.649999999999999</c:v>
                </c:pt>
                <c:pt idx="5">
                  <c:v>90.63</c:v>
                </c:pt>
                <c:pt idx="6">
                  <c:v>56.25</c:v>
                </c:pt>
              </c:numCache>
            </c:numRef>
          </c:val>
        </c:ser>
        <c:ser>
          <c:idx val="2"/>
          <c:order val="2"/>
          <c:tx>
            <c:strRef>
              <c:f>Sheet0!$A$4</c:f>
              <c:strCache>
                <c:ptCount val="1"/>
                <c:pt idx="0">
                  <c:v> 3 вариант</c:v>
                </c:pt>
              </c:strCache>
            </c:strRef>
          </c:tx>
          <c:marker>
            <c:symbol val="none"/>
          </c:marker>
          <c:dLbls>
            <c:dLbl>
              <c:idx val="0"/>
              <c:layout>
                <c:manualLayout>
                  <c:x val="-2.1633315305570659E-2"/>
                  <c:y val="3.9100684261974585E-2"/>
                </c:manualLayout>
              </c:layout>
              <c:showVal val="1"/>
            </c:dLbl>
            <c:dLbl>
              <c:idx val="1"/>
              <c:layout>
                <c:manualLayout>
                  <c:x val="2.5959978366684695E-2"/>
                  <c:y val="-4.3010752688172046E-2"/>
                </c:manualLayout>
              </c:layout>
              <c:showVal val="1"/>
            </c:dLbl>
            <c:dLbl>
              <c:idx val="4"/>
              <c:layout>
                <c:manualLayout>
                  <c:x val="-6.7063447788334188E-2"/>
                  <c:y val="-7.820136852394988E-3"/>
                </c:manualLayout>
              </c:layout>
              <c:showVal val="1"/>
            </c:dLbl>
            <c:dLbl>
              <c:idx val="6"/>
              <c:layout>
                <c:manualLayout>
                  <c:x val="-1.9469983775013525E-2"/>
                  <c:y val="-2.7370478983382174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Sheet0!$B$4:$H$4</c:f>
              <c:numCache>
                <c:formatCode>General</c:formatCode>
                <c:ptCount val="7"/>
                <c:pt idx="0">
                  <c:v>51.32</c:v>
                </c:pt>
                <c:pt idx="1">
                  <c:v>44.74</c:v>
                </c:pt>
                <c:pt idx="2">
                  <c:v>100</c:v>
                </c:pt>
                <c:pt idx="3">
                  <c:v>60.53</c:v>
                </c:pt>
                <c:pt idx="4">
                  <c:v>18.920000000000002</c:v>
                </c:pt>
                <c:pt idx="5">
                  <c:v>100</c:v>
                </c:pt>
                <c:pt idx="6">
                  <c:v>37.839999999999996</c:v>
                </c:pt>
              </c:numCache>
            </c:numRef>
          </c:val>
        </c:ser>
        <c:ser>
          <c:idx val="3"/>
          <c:order val="3"/>
          <c:tx>
            <c:strRef>
              <c:f>Sheet0!$A$5</c:f>
              <c:strCache>
                <c:ptCount val="1"/>
                <c:pt idx="0">
                  <c:v> 4 вариант</c:v>
                </c:pt>
              </c:strCache>
            </c:strRef>
          </c:tx>
          <c:marker>
            <c:symbol val="none"/>
          </c:marker>
          <c:dLbls>
            <c:dLbl>
              <c:idx val="0"/>
              <c:layout>
                <c:manualLayout>
                  <c:x val="1.0816657652785321E-2"/>
                  <c:y val="2.3460410557184751E-2"/>
                </c:manualLayout>
              </c:layout>
              <c:showVal val="1"/>
            </c:dLbl>
            <c:dLbl>
              <c:idx val="3"/>
              <c:layout>
                <c:manualLayout>
                  <c:x val="-1.2979989183342346E-2"/>
                  <c:y val="-3.5190615835777136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Sheet0!$B$5:$H$5</c:f>
              <c:numCache>
                <c:formatCode>General</c:formatCode>
                <c:ptCount val="7"/>
                <c:pt idx="0">
                  <c:v>57.14</c:v>
                </c:pt>
                <c:pt idx="1">
                  <c:v>60</c:v>
                </c:pt>
                <c:pt idx="2">
                  <c:v>23.53</c:v>
                </c:pt>
                <c:pt idx="3">
                  <c:v>78.260000000000005</c:v>
                </c:pt>
                <c:pt idx="4">
                  <c:v>26.47</c:v>
                </c:pt>
                <c:pt idx="5">
                  <c:v>100</c:v>
                </c:pt>
                <c:pt idx="6">
                  <c:v>25.71</c:v>
                </c:pt>
              </c:numCache>
            </c:numRef>
          </c:val>
        </c:ser>
        <c:dLbls>
          <c:showVal val="1"/>
        </c:dLbls>
        <c:marker val="1"/>
        <c:axId val="101495552"/>
        <c:axId val="101497088"/>
      </c:lineChart>
      <c:catAx>
        <c:axId val="101495552"/>
        <c:scaling>
          <c:orientation val="minMax"/>
        </c:scaling>
        <c:axPos val="b"/>
        <c:numFmt formatCode="General" sourceLinked="1"/>
        <c:majorTickMark val="none"/>
        <c:tickLblPos val="nextTo"/>
        <c:crossAx val="101497088"/>
        <c:crosses val="autoZero"/>
        <c:auto val="1"/>
        <c:lblAlgn val="ctr"/>
        <c:lblOffset val="100"/>
      </c:catAx>
      <c:valAx>
        <c:axId val="101497088"/>
        <c:scaling>
          <c:orientation val="minMax"/>
        </c:scaling>
        <c:axPos val="l"/>
        <c:majorGridlines/>
        <c:numFmt formatCode="General" sourceLinked="1"/>
        <c:majorTickMark val="none"/>
        <c:tickLblPos val="nextTo"/>
        <c:crossAx val="101495552"/>
        <c:crosses val="autoZero"/>
        <c:crossBetween val="between"/>
      </c:valAx>
    </c:plotArea>
    <c:legend>
      <c:legendPos val="b"/>
    </c:legend>
    <c:plotVisOnly val="1"/>
    <c:dispBlanksAs val="gap"/>
  </c:chart>
  <c:externalData r:id="rId1"/>
  <c:userShapes r:id="rId2"/>
</c:chartSpace>
</file>

<file path=word/charts/chart75.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выполнения заданий</a:t>
            </a:r>
          </a:p>
        </c:rich>
      </c:tx>
    </c:title>
    <c:plotArea>
      <c:layout/>
      <c:lineChart>
        <c:grouping val="standard"/>
        <c:ser>
          <c:idx val="0"/>
          <c:order val="0"/>
          <c:tx>
            <c:strRef>
              <c:f>Sheet0!$A$2</c:f>
              <c:strCache>
                <c:ptCount val="1"/>
                <c:pt idx="0">
                  <c:v> 1 вариант</c:v>
                </c:pt>
              </c:strCache>
            </c:strRef>
          </c:tx>
          <c:marker>
            <c:symbol val="none"/>
          </c:marker>
          <c:dLbls>
            <c:showVal val="1"/>
          </c:dLbls>
          <c:cat>
            <c:strRef>
              <c:f>Sheet0!$B$1:$H$1</c:f>
              <c:strCache>
                <c:ptCount val="7"/>
                <c:pt idx="0">
                  <c:v>1</c:v>
                </c:pt>
                <c:pt idx="1">
                  <c:v>2</c:v>
                </c:pt>
                <c:pt idx="2">
                  <c:v>3</c:v>
                </c:pt>
                <c:pt idx="3">
                  <c:v>4</c:v>
                </c:pt>
                <c:pt idx="4">
                  <c:v>5</c:v>
                </c:pt>
                <c:pt idx="5">
                  <c:v>6</c:v>
                </c:pt>
                <c:pt idx="6">
                  <c:v>7</c:v>
                </c:pt>
              </c:strCache>
            </c:strRef>
          </c:cat>
          <c:val>
            <c:numRef>
              <c:f>Sheet0!$B$2:$H$2</c:f>
              <c:numCache>
                <c:formatCode>General</c:formatCode>
                <c:ptCount val="7"/>
                <c:pt idx="0">
                  <c:v>50</c:v>
                </c:pt>
                <c:pt idx="1">
                  <c:v>25</c:v>
                </c:pt>
                <c:pt idx="2">
                  <c:v>100</c:v>
                </c:pt>
                <c:pt idx="3">
                  <c:v>100</c:v>
                </c:pt>
                <c:pt idx="4">
                  <c:v>75</c:v>
                </c:pt>
                <c:pt idx="5">
                  <c:v>100</c:v>
                </c:pt>
                <c:pt idx="6">
                  <c:v>25</c:v>
                </c:pt>
              </c:numCache>
            </c:numRef>
          </c:val>
        </c:ser>
        <c:ser>
          <c:idx val="1"/>
          <c:order val="1"/>
          <c:tx>
            <c:strRef>
              <c:f>Sheet0!$A$3</c:f>
              <c:strCache>
                <c:ptCount val="1"/>
                <c:pt idx="0">
                  <c:v> 2 вариант</c:v>
                </c:pt>
              </c:strCache>
            </c:strRef>
          </c:tx>
          <c:marker>
            <c:symbol val="none"/>
          </c:marker>
          <c:dLbls>
            <c:showVal val="1"/>
          </c:dLbls>
          <c:cat>
            <c:strRef>
              <c:f>Sheet0!$B$1:$H$1</c:f>
              <c:strCache>
                <c:ptCount val="7"/>
                <c:pt idx="0">
                  <c:v>1</c:v>
                </c:pt>
                <c:pt idx="1">
                  <c:v>2</c:v>
                </c:pt>
                <c:pt idx="2">
                  <c:v>3</c:v>
                </c:pt>
                <c:pt idx="3">
                  <c:v>4</c:v>
                </c:pt>
                <c:pt idx="4">
                  <c:v>5</c:v>
                </c:pt>
                <c:pt idx="5">
                  <c:v>6</c:v>
                </c:pt>
                <c:pt idx="6">
                  <c:v>7</c:v>
                </c:pt>
              </c:strCache>
            </c:strRef>
          </c:cat>
          <c:val>
            <c:numRef>
              <c:f>Sheet0!$B$3:$H$3</c:f>
              <c:numCache>
                <c:formatCode>General</c:formatCode>
                <c:ptCount val="7"/>
                <c:pt idx="0">
                  <c:v>0</c:v>
                </c:pt>
                <c:pt idx="1">
                  <c:v>100</c:v>
                </c:pt>
                <c:pt idx="2">
                  <c:v>100</c:v>
                </c:pt>
                <c:pt idx="3">
                  <c:v>0</c:v>
                </c:pt>
                <c:pt idx="4">
                  <c:v>0</c:v>
                </c:pt>
                <c:pt idx="5">
                  <c:v>100</c:v>
                </c:pt>
                <c:pt idx="6">
                  <c:v>66.669999999999987</c:v>
                </c:pt>
              </c:numCache>
            </c:numRef>
          </c:val>
        </c:ser>
        <c:ser>
          <c:idx val="2"/>
          <c:order val="2"/>
          <c:tx>
            <c:strRef>
              <c:f>Sheet0!$A$4</c:f>
              <c:strCache>
                <c:ptCount val="1"/>
                <c:pt idx="0">
                  <c:v> 3 вариант</c:v>
                </c:pt>
              </c:strCache>
            </c:strRef>
          </c:tx>
          <c:marker>
            <c:symbol val="none"/>
          </c:marker>
          <c:dLbls>
            <c:showVal val="1"/>
          </c:dLbls>
          <c:cat>
            <c:strRef>
              <c:f>Sheet0!$B$1:$H$1</c:f>
              <c:strCache>
                <c:ptCount val="7"/>
                <c:pt idx="0">
                  <c:v>1</c:v>
                </c:pt>
                <c:pt idx="1">
                  <c:v>2</c:v>
                </c:pt>
                <c:pt idx="2">
                  <c:v>3</c:v>
                </c:pt>
                <c:pt idx="3">
                  <c:v>4</c:v>
                </c:pt>
                <c:pt idx="4">
                  <c:v>5</c:v>
                </c:pt>
                <c:pt idx="5">
                  <c:v>6</c:v>
                </c:pt>
                <c:pt idx="6">
                  <c:v>7</c:v>
                </c:pt>
              </c:strCache>
            </c:strRef>
          </c:cat>
          <c:val>
            <c:numRef>
              <c:f>Sheet0!$B$4:$H$4</c:f>
              <c:numCache>
                <c:formatCode>General</c:formatCode>
                <c:ptCount val="7"/>
                <c:pt idx="0">
                  <c:v>50</c:v>
                </c:pt>
                <c:pt idx="1">
                  <c:v>0</c:v>
                </c:pt>
                <c:pt idx="2">
                  <c:v>100</c:v>
                </c:pt>
                <c:pt idx="3">
                  <c:v>100</c:v>
                </c:pt>
                <c:pt idx="4">
                  <c:v>0</c:v>
                </c:pt>
                <c:pt idx="5">
                  <c:v>100</c:v>
                </c:pt>
                <c:pt idx="6">
                  <c:v>100</c:v>
                </c:pt>
              </c:numCache>
            </c:numRef>
          </c:val>
        </c:ser>
        <c:ser>
          <c:idx val="3"/>
          <c:order val="3"/>
          <c:tx>
            <c:strRef>
              <c:f>Sheet0!$A$5</c:f>
              <c:strCache>
                <c:ptCount val="1"/>
                <c:pt idx="0">
                  <c:v> 4 вариант</c:v>
                </c:pt>
              </c:strCache>
            </c:strRef>
          </c:tx>
          <c:marker>
            <c:symbol val="none"/>
          </c:marker>
          <c:dLbls>
            <c:showVal val="1"/>
          </c:dLbls>
          <c:cat>
            <c:strRef>
              <c:f>Sheet0!$B$1:$H$1</c:f>
              <c:strCache>
                <c:ptCount val="7"/>
                <c:pt idx="0">
                  <c:v>1</c:v>
                </c:pt>
                <c:pt idx="1">
                  <c:v>2</c:v>
                </c:pt>
                <c:pt idx="2">
                  <c:v>3</c:v>
                </c:pt>
                <c:pt idx="3">
                  <c:v>4</c:v>
                </c:pt>
                <c:pt idx="4">
                  <c:v>5</c:v>
                </c:pt>
                <c:pt idx="5">
                  <c:v>6</c:v>
                </c:pt>
                <c:pt idx="6">
                  <c:v>7</c:v>
                </c:pt>
              </c:strCache>
            </c:strRef>
          </c:cat>
          <c:val>
            <c:numRef>
              <c:f>Sheet0!$B$5:$H$5</c:f>
              <c:numCache>
                <c:formatCode>General</c:formatCode>
                <c:ptCount val="7"/>
                <c:pt idx="0">
                  <c:v>100</c:v>
                </c:pt>
                <c:pt idx="1">
                  <c:v>0</c:v>
                </c:pt>
                <c:pt idx="2">
                  <c:v>0</c:v>
                </c:pt>
                <c:pt idx="3">
                  <c:v>100</c:v>
                </c:pt>
                <c:pt idx="4">
                  <c:v>0</c:v>
                </c:pt>
                <c:pt idx="5">
                  <c:v>100</c:v>
                </c:pt>
                <c:pt idx="6">
                  <c:v>100</c:v>
                </c:pt>
              </c:numCache>
            </c:numRef>
          </c:val>
        </c:ser>
        <c:dLbls>
          <c:showVal val="1"/>
        </c:dLbls>
        <c:marker val="1"/>
        <c:axId val="101549952"/>
        <c:axId val="101551488"/>
      </c:lineChart>
      <c:catAx>
        <c:axId val="101549952"/>
        <c:scaling>
          <c:orientation val="minMax"/>
        </c:scaling>
        <c:axPos val="b"/>
        <c:numFmt formatCode="General" sourceLinked="1"/>
        <c:majorTickMark val="none"/>
        <c:tickLblPos val="nextTo"/>
        <c:crossAx val="101551488"/>
        <c:crosses val="autoZero"/>
        <c:auto val="1"/>
        <c:lblAlgn val="ctr"/>
        <c:lblOffset val="100"/>
      </c:catAx>
      <c:valAx>
        <c:axId val="101551488"/>
        <c:scaling>
          <c:orientation val="minMax"/>
        </c:scaling>
        <c:axPos val="l"/>
        <c:majorGridlines/>
        <c:numFmt formatCode="General" sourceLinked="1"/>
        <c:majorTickMark val="none"/>
        <c:tickLblPos val="nextTo"/>
        <c:crossAx val="101549952"/>
        <c:crosses val="autoZero"/>
        <c:crossBetween val="between"/>
      </c:valAx>
    </c:plotArea>
    <c:legend>
      <c:legendPos val="b"/>
    </c:legend>
    <c:plotVisOnly val="1"/>
    <c:dispBlanksAs val="gap"/>
  </c:chart>
  <c:externalData r:id="rId1"/>
  <c:userShapes r:id="rId2"/>
</c:chartSpace>
</file>

<file path=word/charts/chart76.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выполнения заданий</a:t>
            </a:r>
          </a:p>
        </c:rich>
      </c:tx>
    </c:title>
    <c:plotArea>
      <c:layout/>
      <c:lineChart>
        <c:grouping val="standard"/>
        <c:ser>
          <c:idx val="0"/>
          <c:order val="0"/>
          <c:tx>
            <c:strRef>
              <c:f>Sheet0!$A$2</c:f>
              <c:strCache>
                <c:ptCount val="1"/>
                <c:pt idx="0">
                  <c:v> 1 вариант</c:v>
                </c:pt>
              </c:strCache>
            </c:strRef>
          </c:tx>
          <c:marker>
            <c:symbol val="none"/>
          </c:marker>
          <c:dLbls>
            <c:showVal val="1"/>
          </c:dLbls>
          <c:cat>
            <c:strRef>
              <c:f>Sheet0!$B$1:$H$1</c:f>
              <c:strCache>
                <c:ptCount val="7"/>
                <c:pt idx="0">
                  <c:v>1</c:v>
                </c:pt>
                <c:pt idx="1">
                  <c:v>2</c:v>
                </c:pt>
                <c:pt idx="2">
                  <c:v>3</c:v>
                </c:pt>
                <c:pt idx="3">
                  <c:v>4</c:v>
                </c:pt>
                <c:pt idx="4">
                  <c:v>5</c:v>
                </c:pt>
                <c:pt idx="5">
                  <c:v>6</c:v>
                </c:pt>
                <c:pt idx="6">
                  <c:v>7</c:v>
                </c:pt>
              </c:strCache>
            </c:strRef>
          </c:cat>
          <c:val>
            <c:numRef>
              <c:f>Sheet0!$B$2:$H$2</c:f>
              <c:numCache>
                <c:formatCode>General</c:formatCode>
                <c:ptCount val="7"/>
                <c:pt idx="0">
                  <c:v>75</c:v>
                </c:pt>
                <c:pt idx="1">
                  <c:v>0</c:v>
                </c:pt>
                <c:pt idx="2">
                  <c:v>100</c:v>
                </c:pt>
                <c:pt idx="3">
                  <c:v>75</c:v>
                </c:pt>
                <c:pt idx="4">
                  <c:v>50</c:v>
                </c:pt>
                <c:pt idx="5">
                  <c:v>100</c:v>
                </c:pt>
                <c:pt idx="6">
                  <c:v>0</c:v>
                </c:pt>
              </c:numCache>
            </c:numRef>
          </c:val>
        </c:ser>
        <c:ser>
          <c:idx val="1"/>
          <c:order val="1"/>
          <c:tx>
            <c:strRef>
              <c:f>Sheet0!$A$3</c:f>
              <c:strCache>
                <c:ptCount val="1"/>
                <c:pt idx="0">
                  <c:v> 2 вариант</c:v>
                </c:pt>
              </c:strCache>
            </c:strRef>
          </c:tx>
          <c:marker>
            <c:symbol val="none"/>
          </c:marker>
          <c:dLbls>
            <c:showVal val="1"/>
          </c:dLbls>
          <c:cat>
            <c:strRef>
              <c:f>Sheet0!$B$1:$H$1</c:f>
              <c:strCache>
                <c:ptCount val="7"/>
                <c:pt idx="0">
                  <c:v>1</c:v>
                </c:pt>
                <c:pt idx="1">
                  <c:v>2</c:v>
                </c:pt>
                <c:pt idx="2">
                  <c:v>3</c:v>
                </c:pt>
                <c:pt idx="3">
                  <c:v>4</c:v>
                </c:pt>
                <c:pt idx="4">
                  <c:v>5</c:v>
                </c:pt>
                <c:pt idx="5">
                  <c:v>6</c:v>
                </c:pt>
                <c:pt idx="6">
                  <c:v>7</c:v>
                </c:pt>
              </c:strCache>
            </c:strRef>
          </c:cat>
          <c:val>
            <c:numRef>
              <c:f>Sheet0!$B$3:$H$3</c:f>
              <c:numCache>
                <c:formatCode>General</c:formatCode>
                <c:ptCount val="7"/>
                <c:pt idx="0">
                  <c:v>0</c:v>
                </c:pt>
                <c:pt idx="1">
                  <c:v>0</c:v>
                </c:pt>
                <c:pt idx="2">
                  <c:v>100</c:v>
                </c:pt>
                <c:pt idx="3">
                  <c:v>66.669999999999987</c:v>
                </c:pt>
                <c:pt idx="4">
                  <c:v>0</c:v>
                </c:pt>
                <c:pt idx="5">
                  <c:v>100</c:v>
                </c:pt>
                <c:pt idx="6">
                  <c:v>33.33</c:v>
                </c:pt>
              </c:numCache>
            </c:numRef>
          </c:val>
        </c:ser>
        <c:ser>
          <c:idx val="2"/>
          <c:order val="2"/>
          <c:tx>
            <c:strRef>
              <c:f>Sheet0!$A$4</c:f>
              <c:strCache>
                <c:ptCount val="1"/>
                <c:pt idx="0">
                  <c:v> 3 вариант</c:v>
                </c:pt>
              </c:strCache>
            </c:strRef>
          </c:tx>
          <c:marker>
            <c:symbol val="none"/>
          </c:marker>
          <c:dLbls>
            <c:dLbl>
              <c:idx val="3"/>
              <c:layout>
                <c:manualLayout>
                  <c:x val="-3.0484485574305983E-2"/>
                  <c:y val="-1.8518518518518549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Sheet0!$B$4:$H$4</c:f>
              <c:numCache>
                <c:formatCode>General</c:formatCode>
                <c:ptCount val="7"/>
                <c:pt idx="0">
                  <c:v>50</c:v>
                </c:pt>
                <c:pt idx="1">
                  <c:v>50</c:v>
                </c:pt>
                <c:pt idx="2">
                  <c:v>100</c:v>
                </c:pt>
                <c:pt idx="3">
                  <c:v>50</c:v>
                </c:pt>
                <c:pt idx="4">
                  <c:v>0</c:v>
                </c:pt>
                <c:pt idx="5">
                  <c:v>100</c:v>
                </c:pt>
                <c:pt idx="6">
                  <c:v>50</c:v>
                </c:pt>
              </c:numCache>
            </c:numRef>
          </c:val>
        </c:ser>
        <c:ser>
          <c:idx val="3"/>
          <c:order val="3"/>
          <c:tx>
            <c:strRef>
              <c:f>Sheet0!$A$5</c:f>
              <c:strCache>
                <c:ptCount val="1"/>
                <c:pt idx="0">
                  <c:v> 4 вариант</c:v>
                </c:pt>
              </c:strCache>
            </c:strRef>
          </c:tx>
          <c:marker>
            <c:symbol val="none"/>
          </c:marker>
          <c:dLbls>
            <c:dLbl>
              <c:idx val="0"/>
              <c:layout>
                <c:manualLayout>
                  <c:x val="-7.1856287425149823E-2"/>
                  <c:y val="3.2407407407407482E-2"/>
                </c:manualLayout>
              </c:layout>
              <c:showVal val="1"/>
            </c:dLbl>
            <c:dLbl>
              <c:idx val="3"/>
              <c:layout>
                <c:manualLayout>
                  <c:x val="-2.3952095808383235E-2"/>
                  <c:y val="-3.2407407407407482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Sheet0!$B$5:$H$5</c:f>
              <c:numCache>
                <c:formatCode>General</c:formatCode>
                <c:ptCount val="7"/>
                <c:pt idx="0">
                  <c:v>66.669999999999987</c:v>
                </c:pt>
                <c:pt idx="1">
                  <c:v>66.669999999999987</c:v>
                </c:pt>
                <c:pt idx="2">
                  <c:v>33.33</c:v>
                </c:pt>
                <c:pt idx="3">
                  <c:v>83.33</c:v>
                </c:pt>
                <c:pt idx="4">
                  <c:v>33.33</c:v>
                </c:pt>
                <c:pt idx="5">
                  <c:v>100</c:v>
                </c:pt>
                <c:pt idx="6">
                  <c:v>0</c:v>
                </c:pt>
              </c:numCache>
            </c:numRef>
          </c:val>
        </c:ser>
        <c:dLbls>
          <c:showVal val="1"/>
        </c:dLbls>
        <c:marker val="1"/>
        <c:axId val="101592064"/>
        <c:axId val="101606144"/>
      </c:lineChart>
      <c:catAx>
        <c:axId val="101592064"/>
        <c:scaling>
          <c:orientation val="minMax"/>
        </c:scaling>
        <c:axPos val="b"/>
        <c:numFmt formatCode="General" sourceLinked="1"/>
        <c:majorTickMark val="none"/>
        <c:tickLblPos val="nextTo"/>
        <c:crossAx val="101606144"/>
        <c:crosses val="autoZero"/>
        <c:auto val="1"/>
        <c:lblAlgn val="ctr"/>
        <c:lblOffset val="100"/>
      </c:catAx>
      <c:valAx>
        <c:axId val="101606144"/>
        <c:scaling>
          <c:orientation val="minMax"/>
        </c:scaling>
        <c:axPos val="l"/>
        <c:majorGridlines/>
        <c:numFmt formatCode="General" sourceLinked="1"/>
        <c:majorTickMark val="none"/>
        <c:tickLblPos val="nextTo"/>
        <c:crossAx val="101592064"/>
        <c:crosses val="autoZero"/>
        <c:crossBetween val="between"/>
      </c:valAx>
    </c:plotArea>
    <c:legend>
      <c:legendPos val="b"/>
    </c:legend>
    <c:plotVisOnly val="1"/>
    <c:dispBlanksAs val="gap"/>
  </c:chart>
  <c:externalData r:id="rId1"/>
  <c:userShapes r:id="rId2"/>
</c:chartSpace>
</file>

<file path=word/charts/chart77.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выполнения заданий</a:t>
            </a:r>
          </a:p>
        </c:rich>
      </c:tx>
    </c:title>
    <c:plotArea>
      <c:layout>
        <c:manualLayout>
          <c:layoutTarget val="inner"/>
          <c:xMode val="edge"/>
          <c:yMode val="edge"/>
          <c:x val="8.5381756564955003E-2"/>
          <c:y val="0.19785003726386052"/>
          <c:w val="0.89687004598634756"/>
          <c:h val="0.59406856550338616"/>
        </c:manualLayout>
      </c:layout>
      <c:lineChart>
        <c:grouping val="standard"/>
        <c:ser>
          <c:idx val="0"/>
          <c:order val="0"/>
          <c:tx>
            <c:strRef>
              <c:f>Sheet0!$A$2</c:f>
              <c:strCache>
                <c:ptCount val="1"/>
                <c:pt idx="0">
                  <c:v> 1 вариант</c:v>
                </c:pt>
              </c:strCache>
            </c:strRef>
          </c:tx>
          <c:marker>
            <c:symbol val="none"/>
          </c:marker>
          <c:dLbls>
            <c:dLbl>
              <c:idx val="0"/>
              <c:layout>
                <c:manualLayout>
                  <c:x val="-1.9966722129783704E-2"/>
                  <c:y val="4.1152263374485576E-2"/>
                </c:manualLayout>
              </c:layout>
              <c:showVal val="1"/>
            </c:dLbl>
            <c:dLbl>
              <c:idx val="1"/>
              <c:layout>
                <c:manualLayout>
                  <c:x val="-1.9966722129783745E-2"/>
                  <c:y val="2.8806584362139873E-2"/>
                </c:manualLayout>
              </c:layout>
              <c:showVal val="1"/>
            </c:dLbl>
            <c:dLbl>
              <c:idx val="6"/>
              <c:layout>
                <c:manualLayout>
                  <c:x val="-2.6622296173044974E-2"/>
                  <c:y val="-2.4691358024691409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Sheet0!$B$2:$H$2</c:f>
              <c:numCache>
                <c:formatCode>General</c:formatCode>
                <c:ptCount val="7"/>
                <c:pt idx="0">
                  <c:v>60</c:v>
                </c:pt>
                <c:pt idx="1">
                  <c:v>33.33</c:v>
                </c:pt>
                <c:pt idx="2">
                  <c:v>100</c:v>
                </c:pt>
                <c:pt idx="3">
                  <c:v>60</c:v>
                </c:pt>
                <c:pt idx="4">
                  <c:v>53.33</c:v>
                </c:pt>
                <c:pt idx="5">
                  <c:v>100</c:v>
                </c:pt>
                <c:pt idx="6">
                  <c:v>71.430000000000007</c:v>
                </c:pt>
              </c:numCache>
            </c:numRef>
          </c:val>
        </c:ser>
        <c:ser>
          <c:idx val="1"/>
          <c:order val="1"/>
          <c:tx>
            <c:strRef>
              <c:f>Sheet0!$A$3</c:f>
              <c:strCache>
                <c:ptCount val="1"/>
                <c:pt idx="0">
                  <c:v> 2 вариант</c:v>
                </c:pt>
              </c:strCache>
            </c:strRef>
          </c:tx>
          <c:marker>
            <c:symbol val="none"/>
          </c:marker>
          <c:dLbls>
            <c:dLbl>
              <c:idx val="1"/>
              <c:layout>
                <c:manualLayout>
                  <c:x val="-4.8807542983915736E-2"/>
                  <c:y val="-3.7037037037037056E-2"/>
                </c:manualLayout>
              </c:layout>
              <c:tx>
                <c:rich>
                  <a:bodyPr/>
                  <a:lstStyle/>
                  <a:p>
                    <a:r>
                      <a:rPr lang="ru-RU"/>
                      <a:t>0</a:t>
                    </a:r>
                    <a:endParaRPr lang="en-US"/>
                  </a:p>
                </c:rich>
              </c:tx>
              <c:showVal val="1"/>
            </c:dLbl>
            <c:showVal val="1"/>
          </c:dLbls>
          <c:cat>
            <c:strRef>
              <c:f>Sheet0!$B$1:$H$1</c:f>
              <c:strCache>
                <c:ptCount val="7"/>
                <c:pt idx="0">
                  <c:v>1</c:v>
                </c:pt>
                <c:pt idx="1">
                  <c:v>2</c:v>
                </c:pt>
                <c:pt idx="2">
                  <c:v>3</c:v>
                </c:pt>
                <c:pt idx="3">
                  <c:v>4</c:v>
                </c:pt>
                <c:pt idx="4">
                  <c:v>5</c:v>
                </c:pt>
                <c:pt idx="5">
                  <c:v>6</c:v>
                </c:pt>
                <c:pt idx="6">
                  <c:v>7</c:v>
                </c:pt>
              </c:strCache>
            </c:strRef>
          </c:cat>
          <c:val>
            <c:numRef>
              <c:f>Sheet0!$B$3:$H$3</c:f>
              <c:numCache>
                <c:formatCode>General</c:formatCode>
                <c:ptCount val="7"/>
                <c:pt idx="0">
                  <c:v>8.33</c:v>
                </c:pt>
                <c:pt idx="1">
                  <c:v>58.33</c:v>
                </c:pt>
                <c:pt idx="2">
                  <c:v>100</c:v>
                </c:pt>
                <c:pt idx="3">
                  <c:v>50</c:v>
                </c:pt>
                <c:pt idx="4">
                  <c:v>0</c:v>
                </c:pt>
                <c:pt idx="5">
                  <c:v>100</c:v>
                </c:pt>
                <c:pt idx="6">
                  <c:v>66.669999999999987</c:v>
                </c:pt>
              </c:numCache>
            </c:numRef>
          </c:val>
        </c:ser>
        <c:ser>
          <c:idx val="2"/>
          <c:order val="2"/>
          <c:tx>
            <c:strRef>
              <c:f>Sheet0!$A$4</c:f>
              <c:strCache>
                <c:ptCount val="1"/>
                <c:pt idx="0">
                  <c:v> 3 вариант</c:v>
                </c:pt>
              </c:strCache>
            </c:strRef>
          </c:tx>
          <c:marker>
            <c:symbol val="none"/>
          </c:marker>
          <c:dLbls>
            <c:dLbl>
              <c:idx val="3"/>
              <c:layout>
                <c:manualLayout>
                  <c:x val="-2.8840820854131997E-2"/>
                  <c:y val="-2.0576131687242802E-2"/>
                </c:manualLayout>
              </c:layout>
              <c:showVal val="1"/>
            </c:dLbl>
            <c:dLbl>
              <c:idx val="4"/>
              <c:layout>
                <c:manualLayout>
                  <c:x val="6.6555740432612309E-2"/>
                  <c:y val="-2.4691358024691409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Sheet0!$B$4:$H$4</c:f>
              <c:numCache>
                <c:formatCode>General</c:formatCode>
                <c:ptCount val="7"/>
                <c:pt idx="0">
                  <c:v>69.23</c:v>
                </c:pt>
                <c:pt idx="1">
                  <c:v>38.46</c:v>
                </c:pt>
                <c:pt idx="2">
                  <c:v>100</c:v>
                </c:pt>
                <c:pt idx="3">
                  <c:v>61.54</c:v>
                </c:pt>
                <c:pt idx="4">
                  <c:v>53.849999999999994</c:v>
                </c:pt>
                <c:pt idx="5">
                  <c:v>100</c:v>
                </c:pt>
                <c:pt idx="6">
                  <c:v>53.849999999999994</c:v>
                </c:pt>
              </c:numCache>
            </c:numRef>
          </c:val>
        </c:ser>
        <c:ser>
          <c:idx val="3"/>
          <c:order val="3"/>
          <c:tx>
            <c:strRef>
              <c:f>Sheet0!$A$5</c:f>
              <c:strCache>
                <c:ptCount val="1"/>
                <c:pt idx="0">
                  <c:v> 4 вариант</c:v>
                </c:pt>
              </c:strCache>
            </c:strRef>
          </c:tx>
          <c:marker>
            <c:symbol val="none"/>
          </c:marker>
          <c:dLbls>
            <c:dLbl>
              <c:idx val="0"/>
              <c:layout>
                <c:manualLayout>
                  <c:x val="-5.9900166389351063E-2"/>
                  <c:y val="8.23045267489712E-3"/>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Sheet0!$B$5:$H$5</c:f>
              <c:numCache>
                <c:formatCode>General</c:formatCode>
                <c:ptCount val="7"/>
                <c:pt idx="0">
                  <c:v>64.290000000000006</c:v>
                </c:pt>
                <c:pt idx="1">
                  <c:v>50</c:v>
                </c:pt>
                <c:pt idx="2">
                  <c:v>71.430000000000007</c:v>
                </c:pt>
                <c:pt idx="3">
                  <c:v>82.14</c:v>
                </c:pt>
                <c:pt idx="4">
                  <c:v>15.38</c:v>
                </c:pt>
                <c:pt idx="5">
                  <c:v>100</c:v>
                </c:pt>
                <c:pt idx="6">
                  <c:v>35.71</c:v>
                </c:pt>
              </c:numCache>
            </c:numRef>
          </c:val>
        </c:ser>
        <c:dLbls>
          <c:showVal val="1"/>
        </c:dLbls>
        <c:marker val="1"/>
        <c:axId val="101667200"/>
        <c:axId val="101668736"/>
      </c:lineChart>
      <c:catAx>
        <c:axId val="101667200"/>
        <c:scaling>
          <c:orientation val="minMax"/>
        </c:scaling>
        <c:axPos val="b"/>
        <c:numFmt formatCode="General" sourceLinked="1"/>
        <c:majorTickMark val="none"/>
        <c:tickLblPos val="nextTo"/>
        <c:crossAx val="101668736"/>
        <c:crosses val="autoZero"/>
        <c:auto val="1"/>
        <c:lblAlgn val="ctr"/>
        <c:lblOffset val="100"/>
      </c:catAx>
      <c:valAx>
        <c:axId val="101668736"/>
        <c:scaling>
          <c:orientation val="minMax"/>
        </c:scaling>
        <c:axPos val="l"/>
        <c:majorGridlines/>
        <c:numFmt formatCode="General" sourceLinked="1"/>
        <c:majorTickMark val="none"/>
        <c:tickLblPos val="nextTo"/>
        <c:crossAx val="101667200"/>
        <c:crosses val="autoZero"/>
        <c:crossBetween val="between"/>
      </c:valAx>
    </c:plotArea>
    <c:legend>
      <c:legendPos val="b"/>
    </c:legend>
    <c:plotVisOnly val="1"/>
    <c:dispBlanksAs val="gap"/>
  </c:chart>
  <c:externalData r:id="rId1"/>
  <c:userShapes r:id="rId2"/>
</c:chartSpace>
</file>

<file path=word/charts/chart78.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a:t>
            </a:r>
            <a:r>
              <a:rPr lang="ru-RU" baseline="0">
                <a:solidFill>
                  <a:srgbClr val="0070C0"/>
                </a:solidFill>
              </a:rPr>
              <a:t> выполнения заданий</a:t>
            </a:r>
            <a:endParaRPr lang="ru-RU">
              <a:solidFill>
                <a:srgbClr val="0070C0"/>
              </a:solidFill>
            </a:endParaRPr>
          </a:p>
        </c:rich>
      </c:tx>
    </c:title>
    <c:plotArea>
      <c:layout/>
      <c:lineChart>
        <c:grouping val="standard"/>
        <c:ser>
          <c:idx val="0"/>
          <c:order val="0"/>
          <c:tx>
            <c:strRef>
              <c:f>'[10 еравна вариантам.xls]Sheet0'!$A$2</c:f>
              <c:strCache>
                <c:ptCount val="1"/>
                <c:pt idx="0">
                  <c:v> 1 вариант</c:v>
                </c:pt>
              </c:strCache>
            </c:strRef>
          </c:tx>
          <c:marker>
            <c:symbol val="none"/>
          </c:marker>
          <c:dLbls>
            <c:dLbl>
              <c:idx val="3"/>
              <c:layout>
                <c:manualLayout>
                  <c:x val="2.6129559063690841E-2"/>
                  <c:y val="-2.3148148148148077E-2"/>
                </c:manualLayout>
              </c:layout>
              <c:showVal val="1"/>
            </c:dLbl>
            <c:showVal val="1"/>
          </c:dLbls>
          <c:cat>
            <c:strRef>
              <c:f>'[10 еравна вариантам.xls]Sheet0'!$B$1:$H$1</c:f>
              <c:strCache>
                <c:ptCount val="7"/>
                <c:pt idx="0">
                  <c:v>1</c:v>
                </c:pt>
                <c:pt idx="1">
                  <c:v>2</c:v>
                </c:pt>
                <c:pt idx="2">
                  <c:v>3</c:v>
                </c:pt>
                <c:pt idx="3">
                  <c:v>4</c:v>
                </c:pt>
                <c:pt idx="4">
                  <c:v>5</c:v>
                </c:pt>
                <c:pt idx="5">
                  <c:v>6</c:v>
                </c:pt>
                <c:pt idx="6">
                  <c:v>7</c:v>
                </c:pt>
              </c:strCache>
            </c:strRef>
          </c:cat>
          <c:val>
            <c:numRef>
              <c:f>'[10 еравна вариантам.xls]Sheet0'!$B$2:$H$2</c:f>
              <c:numCache>
                <c:formatCode>General</c:formatCode>
                <c:ptCount val="7"/>
                <c:pt idx="0">
                  <c:v>75</c:v>
                </c:pt>
                <c:pt idx="1">
                  <c:v>12.5</c:v>
                </c:pt>
                <c:pt idx="2">
                  <c:v>100</c:v>
                </c:pt>
                <c:pt idx="3">
                  <c:v>87.5</c:v>
                </c:pt>
                <c:pt idx="4">
                  <c:v>87.5</c:v>
                </c:pt>
                <c:pt idx="5">
                  <c:v>100</c:v>
                </c:pt>
                <c:pt idx="6">
                  <c:v>100</c:v>
                </c:pt>
              </c:numCache>
            </c:numRef>
          </c:val>
        </c:ser>
        <c:ser>
          <c:idx val="1"/>
          <c:order val="1"/>
          <c:tx>
            <c:strRef>
              <c:f>'[10 еравна вариантам.xls]Sheet0'!$A$3</c:f>
              <c:strCache>
                <c:ptCount val="1"/>
                <c:pt idx="0">
                  <c:v> 2 вариант</c:v>
                </c:pt>
              </c:strCache>
            </c:strRef>
          </c:tx>
          <c:marker>
            <c:symbol val="none"/>
          </c:marker>
          <c:dLbls>
            <c:dLbl>
              <c:idx val="3"/>
              <c:layout>
                <c:manualLayout>
                  <c:x val="1.3064779531845401E-2"/>
                  <c:y val="3.2407407407407531E-2"/>
                </c:manualLayout>
              </c:layout>
              <c:showVal val="1"/>
            </c:dLbl>
            <c:showVal val="1"/>
          </c:dLbls>
          <c:cat>
            <c:strRef>
              <c:f>'[10 еравна вариантам.xls]Sheet0'!$B$1:$H$1</c:f>
              <c:strCache>
                <c:ptCount val="7"/>
                <c:pt idx="0">
                  <c:v>1</c:v>
                </c:pt>
                <c:pt idx="1">
                  <c:v>2</c:v>
                </c:pt>
                <c:pt idx="2">
                  <c:v>3</c:v>
                </c:pt>
                <c:pt idx="3">
                  <c:v>4</c:v>
                </c:pt>
                <c:pt idx="4">
                  <c:v>5</c:v>
                </c:pt>
                <c:pt idx="5">
                  <c:v>6</c:v>
                </c:pt>
                <c:pt idx="6">
                  <c:v>7</c:v>
                </c:pt>
              </c:strCache>
            </c:strRef>
          </c:cat>
          <c:val>
            <c:numRef>
              <c:f>'[10 еравна вариантам.xls]Sheet0'!$B$3:$H$3</c:f>
              <c:numCache>
                <c:formatCode>General</c:formatCode>
                <c:ptCount val="7"/>
                <c:pt idx="0">
                  <c:v>28.57</c:v>
                </c:pt>
                <c:pt idx="1">
                  <c:v>71.430000000000007</c:v>
                </c:pt>
                <c:pt idx="2">
                  <c:v>100</c:v>
                </c:pt>
                <c:pt idx="3">
                  <c:v>85.710000000000022</c:v>
                </c:pt>
                <c:pt idx="4">
                  <c:v>28.57</c:v>
                </c:pt>
                <c:pt idx="5">
                  <c:v>100</c:v>
                </c:pt>
                <c:pt idx="6">
                  <c:v>85.710000000000022</c:v>
                </c:pt>
              </c:numCache>
            </c:numRef>
          </c:val>
        </c:ser>
        <c:ser>
          <c:idx val="2"/>
          <c:order val="2"/>
          <c:tx>
            <c:strRef>
              <c:f>'[10 еравна вариантам.xls]Sheet0'!$A$4</c:f>
              <c:strCache>
                <c:ptCount val="1"/>
                <c:pt idx="0">
                  <c:v> 3 вариант</c:v>
                </c:pt>
              </c:strCache>
            </c:strRef>
          </c:tx>
          <c:marker>
            <c:symbol val="none"/>
          </c:marker>
          <c:dLbls>
            <c:dLbl>
              <c:idx val="3"/>
              <c:layout>
                <c:manualLayout>
                  <c:x val="-4.5726728361458899E-2"/>
                  <c:y val="4.1666666666666664E-2"/>
                </c:manualLayout>
              </c:layout>
              <c:showVal val="1"/>
            </c:dLbl>
            <c:dLbl>
              <c:idx val="4"/>
              <c:layout>
                <c:manualLayout>
                  <c:x val="2.8307022318998447E-2"/>
                  <c:y val="0"/>
                </c:manualLayout>
              </c:layout>
              <c:showVal val="1"/>
            </c:dLbl>
            <c:showVal val="1"/>
          </c:dLbls>
          <c:cat>
            <c:strRef>
              <c:f>'[10 еравна вариантам.xls]Sheet0'!$B$1:$H$1</c:f>
              <c:strCache>
                <c:ptCount val="7"/>
                <c:pt idx="0">
                  <c:v>1</c:v>
                </c:pt>
                <c:pt idx="1">
                  <c:v>2</c:v>
                </c:pt>
                <c:pt idx="2">
                  <c:v>3</c:v>
                </c:pt>
                <c:pt idx="3">
                  <c:v>4</c:v>
                </c:pt>
                <c:pt idx="4">
                  <c:v>5</c:v>
                </c:pt>
                <c:pt idx="5">
                  <c:v>6</c:v>
                </c:pt>
                <c:pt idx="6">
                  <c:v>7</c:v>
                </c:pt>
              </c:strCache>
            </c:strRef>
          </c:cat>
          <c:val>
            <c:numRef>
              <c:f>'[10 еравна вариантам.xls]Sheet0'!$B$4:$H$4</c:f>
              <c:numCache>
                <c:formatCode>General</c:formatCode>
                <c:ptCount val="7"/>
                <c:pt idx="0">
                  <c:v>86.36</c:v>
                </c:pt>
                <c:pt idx="1">
                  <c:v>10</c:v>
                </c:pt>
                <c:pt idx="2">
                  <c:v>100</c:v>
                </c:pt>
                <c:pt idx="3">
                  <c:v>81.819999999999993</c:v>
                </c:pt>
                <c:pt idx="4">
                  <c:v>36.36</c:v>
                </c:pt>
                <c:pt idx="5">
                  <c:v>100</c:v>
                </c:pt>
                <c:pt idx="6">
                  <c:v>100</c:v>
                </c:pt>
              </c:numCache>
            </c:numRef>
          </c:val>
        </c:ser>
        <c:ser>
          <c:idx val="3"/>
          <c:order val="3"/>
          <c:tx>
            <c:strRef>
              <c:f>'[10 еравна вариантам.xls]Sheet0'!$A$5</c:f>
              <c:strCache>
                <c:ptCount val="1"/>
                <c:pt idx="0">
                  <c:v> 4 вариант</c:v>
                </c:pt>
              </c:strCache>
            </c:strRef>
          </c:tx>
          <c:marker>
            <c:symbol val="none"/>
          </c:marker>
          <c:dLbls>
            <c:dLbl>
              <c:idx val="1"/>
              <c:layout>
                <c:manualLayout>
                  <c:x val="1.3064779531845401E-2"/>
                  <c:y val="-4.6296296296296377E-2"/>
                </c:manualLayout>
              </c:layout>
              <c:showVal val="1"/>
            </c:dLbl>
            <c:showVal val="1"/>
          </c:dLbls>
          <c:cat>
            <c:strRef>
              <c:f>'[10 еравна вариантам.xls]Sheet0'!$B$1:$H$1</c:f>
              <c:strCache>
                <c:ptCount val="7"/>
                <c:pt idx="0">
                  <c:v>1</c:v>
                </c:pt>
                <c:pt idx="1">
                  <c:v>2</c:v>
                </c:pt>
                <c:pt idx="2">
                  <c:v>3</c:v>
                </c:pt>
                <c:pt idx="3">
                  <c:v>4</c:v>
                </c:pt>
                <c:pt idx="4">
                  <c:v>5</c:v>
                </c:pt>
                <c:pt idx="5">
                  <c:v>6</c:v>
                </c:pt>
                <c:pt idx="6">
                  <c:v>7</c:v>
                </c:pt>
              </c:strCache>
            </c:strRef>
          </c:cat>
          <c:val>
            <c:numRef>
              <c:f>'[10 еравна вариантам.xls]Sheet0'!$B$5:$H$5</c:f>
              <c:numCache>
                <c:formatCode>General</c:formatCode>
                <c:ptCount val="7"/>
                <c:pt idx="0">
                  <c:v>100</c:v>
                </c:pt>
                <c:pt idx="1">
                  <c:v>87.5</c:v>
                </c:pt>
                <c:pt idx="2">
                  <c:v>87.5</c:v>
                </c:pt>
                <c:pt idx="3">
                  <c:v>100</c:v>
                </c:pt>
                <c:pt idx="4">
                  <c:v>14.29</c:v>
                </c:pt>
                <c:pt idx="5">
                  <c:v>100</c:v>
                </c:pt>
                <c:pt idx="6">
                  <c:v>37.5</c:v>
                </c:pt>
              </c:numCache>
            </c:numRef>
          </c:val>
        </c:ser>
        <c:dLbls>
          <c:showVal val="1"/>
        </c:dLbls>
        <c:marker val="1"/>
        <c:axId val="101705216"/>
        <c:axId val="101706752"/>
      </c:lineChart>
      <c:catAx>
        <c:axId val="101705216"/>
        <c:scaling>
          <c:orientation val="minMax"/>
        </c:scaling>
        <c:axPos val="b"/>
        <c:numFmt formatCode="General" sourceLinked="1"/>
        <c:majorTickMark val="none"/>
        <c:tickLblPos val="nextTo"/>
        <c:crossAx val="101706752"/>
        <c:crosses val="autoZero"/>
        <c:auto val="1"/>
        <c:lblAlgn val="ctr"/>
        <c:lblOffset val="100"/>
      </c:catAx>
      <c:valAx>
        <c:axId val="101706752"/>
        <c:scaling>
          <c:orientation val="minMax"/>
        </c:scaling>
        <c:axPos val="l"/>
        <c:majorGridlines/>
        <c:numFmt formatCode="General" sourceLinked="1"/>
        <c:majorTickMark val="none"/>
        <c:tickLblPos val="nextTo"/>
        <c:crossAx val="101705216"/>
        <c:crosses val="autoZero"/>
        <c:crossBetween val="between"/>
      </c:valAx>
    </c:plotArea>
    <c:legend>
      <c:legendPos val="b"/>
    </c:legend>
    <c:plotVisOnly val="1"/>
    <c:dispBlanksAs val="gap"/>
  </c:chart>
  <c:externalData r:id="rId1"/>
  <c:userShapes r:id="rId2"/>
</c:chartSpace>
</file>

<file path=word/charts/chart79.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выполнения заданий</a:t>
            </a:r>
          </a:p>
        </c:rich>
      </c:tx>
    </c:title>
    <c:plotArea>
      <c:layout/>
      <c:lineChart>
        <c:grouping val="standard"/>
        <c:ser>
          <c:idx val="0"/>
          <c:order val="0"/>
          <c:tx>
            <c:strRef>
              <c:f>Sheet0!$A$2</c:f>
              <c:strCache>
                <c:ptCount val="1"/>
                <c:pt idx="0">
                  <c:v> 1 вариант</c:v>
                </c:pt>
              </c:strCache>
            </c:strRef>
          </c:tx>
          <c:marker>
            <c:symbol val="none"/>
          </c:marker>
          <c:dLbls>
            <c:dLbl>
              <c:idx val="1"/>
              <c:layout>
                <c:manualLayout>
                  <c:x val="4.3549265106151295E-3"/>
                  <c:y val="-4.1666666666666664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Sheet0!$B$2:$H$2</c:f>
              <c:numCache>
                <c:formatCode>General</c:formatCode>
                <c:ptCount val="7"/>
                <c:pt idx="0">
                  <c:v>61.11</c:v>
                </c:pt>
                <c:pt idx="1">
                  <c:v>16.670000000000005</c:v>
                </c:pt>
                <c:pt idx="2">
                  <c:v>100</c:v>
                </c:pt>
                <c:pt idx="3">
                  <c:v>61.11</c:v>
                </c:pt>
                <c:pt idx="4">
                  <c:v>23.53</c:v>
                </c:pt>
                <c:pt idx="5">
                  <c:v>100</c:v>
                </c:pt>
                <c:pt idx="6">
                  <c:v>52.94</c:v>
                </c:pt>
              </c:numCache>
            </c:numRef>
          </c:val>
        </c:ser>
        <c:ser>
          <c:idx val="1"/>
          <c:order val="1"/>
          <c:tx>
            <c:strRef>
              <c:f>Sheet0!$A$3</c:f>
              <c:strCache>
                <c:ptCount val="1"/>
                <c:pt idx="0">
                  <c:v> 2 вариант</c:v>
                </c:pt>
              </c:strCache>
            </c:strRef>
          </c:tx>
          <c:marker>
            <c:symbol val="none"/>
          </c:marker>
          <c:dLbls>
            <c:showVal val="1"/>
          </c:dLbls>
          <c:cat>
            <c:strRef>
              <c:f>Sheet0!$B$1:$H$1</c:f>
              <c:strCache>
                <c:ptCount val="7"/>
                <c:pt idx="0">
                  <c:v>1</c:v>
                </c:pt>
                <c:pt idx="1">
                  <c:v>2</c:v>
                </c:pt>
                <c:pt idx="2">
                  <c:v>3</c:v>
                </c:pt>
                <c:pt idx="3">
                  <c:v>4</c:v>
                </c:pt>
                <c:pt idx="4">
                  <c:v>5</c:v>
                </c:pt>
                <c:pt idx="5">
                  <c:v>6</c:v>
                </c:pt>
                <c:pt idx="6">
                  <c:v>7</c:v>
                </c:pt>
              </c:strCache>
            </c:strRef>
          </c:cat>
          <c:val>
            <c:numRef>
              <c:f>Sheet0!$B$3:$H$3</c:f>
              <c:numCache>
                <c:formatCode>General</c:formatCode>
                <c:ptCount val="7"/>
                <c:pt idx="0">
                  <c:v>5.88</c:v>
                </c:pt>
                <c:pt idx="1">
                  <c:v>52.94</c:v>
                </c:pt>
                <c:pt idx="2">
                  <c:v>100</c:v>
                </c:pt>
                <c:pt idx="3">
                  <c:v>35.290000000000013</c:v>
                </c:pt>
                <c:pt idx="4">
                  <c:v>23.53</c:v>
                </c:pt>
                <c:pt idx="5">
                  <c:v>100</c:v>
                </c:pt>
                <c:pt idx="6">
                  <c:v>17.649999999999999</c:v>
                </c:pt>
              </c:numCache>
            </c:numRef>
          </c:val>
        </c:ser>
        <c:ser>
          <c:idx val="2"/>
          <c:order val="2"/>
          <c:tx>
            <c:strRef>
              <c:f>Sheet0!$A$4</c:f>
              <c:strCache>
                <c:ptCount val="1"/>
                <c:pt idx="0">
                  <c:v> 3 вариант</c:v>
                </c:pt>
              </c:strCache>
            </c:strRef>
          </c:tx>
          <c:marker>
            <c:symbol val="none"/>
          </c:marker>
          <c:dLbls>
            <c:dLbl>
              <c:idx val="0"/>
              <c:layout>
                <c:manualLayout>
                  <c:x val="-2.8307022318998371E-2"/>
                  <c:y val="-2.7777777777777877E-2"/>
                </c:manualLayout>
              </c:layout>
              <c:showVal val="1"/>
            </c:dLbl>
            <c:dLbl>
              <c:idx val="3"/>
              <c:layout>
                <c:manualLayout>
                  <c:x val="2.1774632553075725E-3"/>
                  <c:y val="-2.7777777777777877E-2"/>
                </c:manualLayout>
              </c:layout>
              <c:showVal val="1"/>
            </c:dLbl>
            <c:dLbl>
              <c:idx val="4"/>
              <c:layout>
                <c:manualLayout>
                  <c:x val="-2.8307022318998287E-2"/>
                  <c:y val="-8.3333333333333343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Sheet0!$B$4:$H$4</c:f>
              <c:numCache>
                <c:formatCode>General</c:formatCode>
                <c:ptCount val="7"/>
                <c:pt idx="0">
                  <c:v>65.63</c:v>
                </c:pt>
                <c:pt idx="1">
                  <c:v>12.5</c:v>
                </c:pt>
                <c:pt idx="2">
                  <c:v>100</c:v>
                </c:pt>
                <c:pt idx="3">
                  <c:v>68.75</c:v>
                </c:pt>
                <c:pt idx="4">
                  <c:v>37.5</c:v>
                </c:pt>
                <c:pt idx="5">
                  <c:v>100</c:v>
                </c:pt>
                <c:pt idx="6">
                  <c:v>25</c:v>
                </c:pt>
              </c:numCache>
            </c:numRef>
          </c:val>
        </c:ser>
        <c:ser>
          <c:idx val="3"/>
          <c:order val="3"/>
          <c:tx>
            <c:strRef>
              <c:f>Sheet0!$A$5</c:f>
              <c:strCache>
                <c:ptCount val="1"/>
                <c:pt idx="0">
                  <c:v> 4 вариант</c:v>
                </c:pt>
              </c:strCache>
            </c:strRef>
          </c:tx>
          <c:marker>
            <c:symbol val="none"/>
          </c:marker>
          <c:dLbls>
            <c:dLbl>
              <c:idx val="1"/>
              <c:layout>
                <c:manualLayout>
                  <c:x val="-1.3064779531845401E-2"/>
                  <c:y val="-6.0185185185185147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Sheet0!$B$5:$H$5</c:f>
              <c:numCache>
                <c:formatCode>General</c:formatCode>
                <c:ptCount val="7"/>
                <c:pt idx="0">
                  <c:v>84.61999999999999</c:v>
                </c:pt>
                <c:pt idx="1">
                  <c:v>69.23</c:v>
                </c:pt>
                <c:pt idx="2">
                  <c:v>53.849999999999994</c:v>
                </c:pt>
                <c:pt idx="3">
                  <c:v>92.31</c:v>
                </c:pt>
                <c:pt idx="4">
                  <c:v>30.77</c:v>
                </c:pt>
                <c:pt idx="5">
                  <c:v>100</c:v>
                </c:pt>
                <c:pt idx="6">
                  <c:v>25</c:v>
                </c:pt>
              </c:numCache>
            </c:numRef>
          </c:val>
        </c:ser>
        <c:dLbls>
          <c:showVal val="1"/>
        </c:dLbls>
        <c:marker val="1"/>
        <c:axId val="101751424"/>
        <c:axId val="101781888"/>
      </c:lineChart>
      <c:catAx>
        <c:axId val="101751424"/>
        <c:scaling>
          <c:orientation val="minMax"/>
        </c:scaling>
        <c:axPos val="b"/>
        <c:numFmt formatCode="General" sourceLinked="1"/>
        <c:majorTickMark val="none"/>
        <c:tickLblPos val="nextTo"/>
        <c:crossAx val="101781888"/>
        <c:crosses val="autoZero"/>
        <c:auto val="1"/>
        <c:lblAlgn val="ctr"/>
        <c:lblOffset val="100"/>
      </c:catAx>
      <c:valAx>
        <c:axId val="101781888"/>
        <c:scaling>
          <c:orientation val="minMax"/>
        </c:scaling>
        <c:axPos val="l"/>
        <c:majorGridlines/>
        <c:numFmt formatCode="General" sourceLinked="1"/>
        <c:majorTickMark val="none"/>
        <c:tickLblPos val="nextTo"/>
        <c:crossAx val="101751424"/>
        <c:crosses val="autoZero"/>
        <c:crossBetween val="between"/>
      </c:valAx>
    </c:plotArea>
    <c:legend>
      <c:legendPos val="b"/>
    </c:legend>
    <c:plotVisOnly val="1"/>
    <c:dispBlanksAs val="gap"/>
  </c:chart>
  <c:externalData r:id="rId1"/>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по отметкам</a:t>
            </a:r>
          </a:p>
        </c:rich>
      </c:tx>
    </c:title>
    <c:view3D>
      <c:rAngAx val="1"/>
    </c:view3D>
    <c:plotArea>
      <c:layout>
        <c:manualLayout>
          <c:layoutTarget val="inner"/>
          <c:xMode val="edge"/>
          <c:yMode val="edge"/>
          <c:x val="2.777777777777838E-2"/>
          <c:y val="0.20821777486147813"/>
          <c:w val="0.93888888888889444"/>
          <c:h val="0.54380176436278793"/>
        </c:manualLayout>
      </c:layout>
      <c:bar3DChart>
        <c:barDir val="col"/>
        <c:grouping val="clustered"/>
        <c:ser>
          <c:idx val="0"/>
          <c:order val="0"/>
          <c:tx>
            <c:strRef>
              <c:f>Sheet0!$A$2</c:f>
              <c:strCache>
                <c:ptCount val="1"/>
                <c:pt idx="0">
                  <c:v>Заиграевский район</c:v>
                </c:pt>
              </c:strCache>
            </c:strRef>
          </c:tx>
          <c:dPt>
            <c:idx val="0"/>
            <c:spPr>
              <a:solidFill>
                <a:srgbClr val="C00000"/>
              </a:solidFill>
            </c:spPr>
          </c:dPt>
          <c:dPt>
            <c:idx val="1"/>
            <c:spPr>
              <a:solidFill>
                <a:srgbClr val="FFC000"/>
              </a:solidFill>
            </c:spPr>
          </c:dPt>
          <c:dPt>
            <c:idx val="2"/>
            <c:spPr>
              <a:solidFill>
                <a:srgbClr val="00B050"/>
              </a:solidFill>
            </c:spPr>
          </c:dPt>
          <c:dPt>
            <c:idx val="3"/>
            <c:spPr>
              <a:solidFill>
                <a:srgbClr val="0070C0"/>
              </a:solidFill>
            </c:spPr>
          </c:dPt>
          <c:dLbls>
            <c:dLbl>
              <c:idx val="0"/>
              <c:layout>
                <c:manualLayout>
                  <c:x val="5.5555555555555558E-3"/>
                  <c:y val="-1.8518518518518583E-2"/>
                </c:manualLayout>
              </c:layout>
              <c:showVal val="1"/>
            </c:dLbl>
            <c:dLbl>
              <c:idx val="1"/>
              <c:layout>
                <c:manualLayout>
                  <c:x val="0"/>
                  <c:y val="-9.2592592592594374E-3"/>
                </c:manualLayout>
              </c:layout>
              <c:showVal val="1"/>
            </c:dLbl>
            <c:dLbl>
              <c:idx val="2"/>
              <c:layout>
                <c:manualLayout>
                  <c:x val="0"/>
                  <c:y val="-1.3888888888889074E-2"/>
                </c:manualLayout>
              </c:layout>
              <c:showVal val="1"/>
            </c:dLbl>
            <c:dLbl>
              <c:idx val="3"/>
              <c:layout>
                <c:manualLayout>
                  <c:x val="5.5555555555555558E-3"/>
                  <c:y val="-1.3888888888889039E-2"/>
                </c:manualLayout>
              </c:layout>
              <c:showVal val="1"/>
            </c:dLbl>
            <c:txPr>
              <a:bodyPr/>
              <a:lstStyle/>
              <a:p>
                <a:pPr>
                  <a:defRPr b="1"/>
                </a:pPr>
                <a:endParaRPr lang="ru-RU"/>
              </a:p>
            </c:txPr>
            <c:showVal val="1"/>
          </c:dLbls>
          <c:cat>
            <c:strRef>
              <c:f>Sheet0!$B$1:$E$1</c:f>
              <c:strCache>
                <c:ptCount val="4"/>
                <c:pt idx="0">
                  <c:v>2</c:v>
                </c:pt>
                <c:pt idx="1">
                  <c:v>3</c:v>
                </c:pt>
                <c:pt idx="2">
                  <c:v>4</c:v>
                </c:pt>
                <c:pt idx="3">
                  <c:v>5</c:v>
                </c:pt>
              </c:strCache>
            </c:strRef>
          </c:cat>
          <c:val>
            <c:numRef>
              <c:f>Sheet0!$B$2:$E$2</c:f>
              <c:numCache>
                <c:formatCode>General</c:formatCode>
                <c:ptCount val="4"/>
                <c:pt idx="0">
                  <c:v>3.3699999999999997</c:v>
                </c:pt>
                <c:pt idx="1">
                  <c:v>33.71</c:v>
                </c:pt>
                <c:pt idx="2">
                  <c:v>37.08</c:v>
                </c:pt>
                <c:pt idx="3">
                  <c:v>25.84</c:v>
                </c:pt>
              </c:numCache>
            </c:numRef>
          </c:val>
        </c:ser>
        <c:dLbls>
          <c:showVal val="1"/>
        </c:dLbls>
        <c:shape val="box"/>
        <c:axId val="108823680"/>
        <c:axId val="108825216"/>
        <c:axId val="0"/>
      </c:bar3DChart>
      <c:catAx>
        <c:axId val="108823680"/>
        <c:scaling>
          <c:orientation val="minMax"/>
        </c:scaling>
        <c:axPos val="b"/>
        <c:majorTickMark val="none"/>
        <c:tickLblPos val="nextTo"/>
        <c:txPr>
          <a:bodyPr/>
          <a:lstStyle/>
          <a:p>
            <a:pPr>
              <a:defRPr b="1"/>
            </a:pPr>
            <a:endParaRPr lang="ru-RU"/>
          </a:p>
        </c:txPr>
        <c:crossAx val="108825216"/>
        <c:crosses val="autoZero"/>
        <c:auto val="1"/>
        <c:lblAlgn val="ctr"/>
        <c:lblOffset val="100"/>
      </c:catAx>
      <c:valAx>
        <c:axId val="108825216"/>
        <c:scaling>
          <c:orientation val="minMax"/>
        </c:scaling>
        <c:delete val="1"/>
        <c:axPos val="l"/>
        <c:numFmt formatCode="General" sourceLinked="1"/>
        <c:tickLblPos val="none"/>
        <c:crossAx val="108823680"/>
        <c:crosses val="autoZero"/>
        <c:crossBetween val="between"/>
      </c:valAx>
    </c:plotArea>
    <c:legend>
      <c:legendPos val="b"/>
    </c:legend>
    <c:plotVisOnly val="1"/>
  </c:chart>
  <c:externalData r:id="rId1"/>
  <c:userShapes r:id="rId2"/>
</c:chartSpace>
</file>

<file path=word/charts/chart80.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выполнения заданий</a:t>
            </a:r>
          </a:p>
        </c:rich>
      </c:tx>
    </c:title>
    <c:plotArea>
      <c:layout/>
      <c:lineChart>
        <c:grouping val="standard"/>
        <c:ser>
          <c:idx val="0"/>
          <c:order val="0"/>
          <c:tx>
            <c:strRef>
              <c:f>Sheet0!$A$2</c:f>
              <c:strCache>
                <c:ptCount val="1"/>
                <c:pt idx="0">
                  <c:v> 1 вариант</c:v>
                </c:pt>
              </c:strCache>
            </c:strRef>
          </c:tx>
          <c:marker>
            <c:symbol val="none"/>
          </c:marker>
          <c:dLbls>
            <c:dLbl>
              <c:idx val="6"/>
              <c:layout>
                <c:manualLayout>
                  <c:x val="-1.3064779531845401E-2"/>
                  <c:y val="-6.9444444444444503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Sheet0!$B$2:$H$2</c:f>
              <c:numCache>
                <c:formatCode>General</c:formatCode>
                <c:ptCount val="7"/>
                <c:pt idx="0">
                  <c:v>62.5</c:v>
                </c:pt>
                <c:pt idx="1">
                  <c:v>13.33</c:v>
                </c:pt>
                <c:pt idx="2">
                  <c:v>100</c:v>
                </c:pt>
                <c:pt idx="3">
                  <c:v>50</c:v>
                </c:pt>
                <c:pt idx="4">
                  <c:v>62.5</c:v>
                </c:pt>
                <c:pt idx="5">
                  <c:v>100</c:v>
                </c:pt>
                <c:pt idx="6">
                  <c:v>37.5</c:v>
                </c:pt>
              </c:numCache>
            </c:numRef>
          </c:val>
        </c:ser>
        <c:ser>
          <c:idx val="1"/>
          <c:order val="1"/>
          <c:tx>
            <c:strRef>
              <c:f>Sheet0!$A$3</c:f>
              <c:strCache>
                <c:ptCount val="1"/>
                <c:pt idx="0">
                  <c:v> 2 вариант</c:v>
                </c:pt>
              </c:strCache>
            </c:strRef>
          </c:tx>
          <c:marker>
            <c:symbol val="none"/>
          </c:marker>
          <c:dLbls>
            <c:dLbl>
              <c:idx val="2"/>
              <c:layout>
                <c:manualLayout>
                  <c:x val="-4.5726728361458899E-2"/>
                  <c:y val="-1.3888888888888923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Sheet0!$B$3:$H$3</c:f>
              <c:numCache>
                <c:formatCode>General</c:formatCode>
                <c:ptCount val="7"/>
                <c:pt idx="0">
                  <c:v>11.76</c:v>
                </c:pt>
                <c:pt idx="1">
                  <c:v>35.290000000000013</c:v>
                </c:pt>
                <c:pt idx="2">
                  <c:v>100</c:v>
                </c:pt>
                <c:pt idx="3">
                  <c:v>41.18</c:v>
                </c:pt>
                <c:pt idx="4">
                  <c:v>5.88</c:v>
                </c:pt>
                <c:pt idx="5">
                  <c:v>100</c:v>
                </c:pt>
                <c:pt idx="6">
                  <c:v>33.33</c:v>
                </c:pt>
              </c:numCache>
            </c:numRef>
          </c:val>
        </c:ser>
        <c:ser>
          <c:idx val="2"/>
          <c:order val="2"/>
          <c:tx>
            <c:strRef>
              <c:f>Sheet0!$A$4</c:f>
              <c:strCache>
                <c:ptCount val="1"/>
                <c:pt idx="0">
                  <c:v> 3 вариант</c:v>
                </c:pt>
              </c:strCache>
            </c:strRef>
          </c:tx>
          <c:marker>
            <c:symbol val="none"/>
          </c:marker>
          <c:dLbls>
            <c:dLbl>
              <c:idx val="0"/>
              <c:layout>
                <c:manualLayout>
                  <c:x val="-1.7419706042460535E-2"/>
                  <c:y val="-6.9444444444444503E-2"/>
                </c:manualLayout>
              </c:layout>
              <c:showVal val="1"/>
            </c:dLbl>
            <c:dLbl>
              <c:idx val="6"/>
              <c:layout>
                <c:manualLayout>
                  <c:x val="-4.3549265106151286E-2"/>
                  <c:y val="2.7777777777777877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Sheet0!$B$4:$H$4</c:f>
              <c:numCache>
                <c:formatCode>General</c:formatCode>
                <c:ptCount val="7"/>
                <c:pt idx="0">
                  <c:v>67.86</c:v>
                </c:pt>
                <c:pt idx="1">
                  <c:v>21.43</c:v>
                </c:pt>
                <c:pt idx="2">
                  <c:v>92.86</c:v>
                </c:pt>
                <c:pt idx="3">
                  <c:v>71.430000000000007</c:v>
                </c:pt>
                <c:pt idx="4">
                  <c:v>28.57</c:v>
                </c:pt>
                <c:pt idx="5">
                  <c:v>100</c:v>
                </c:pt>
                <c:pt idx="6">
                  <c:v>30.77</c:v>
                </c:pt>
              </c:numCache>
            </c:numRef>
          </c:val>
        </c:ser>
        <c:ser>
          <c:idx val="3"/>
          <c:order val="3"/>
          <c:tx>
            <c:strRef>
              <c:f>Sheet0!$A$5</c:f>
              <c:strCache>
                <c:ptCount val="1"/>
                <c:pt idx="0">
                  <c:v> 4 вариант</c:v>
                </c:pt>
              </c:strCache>
            </c:strRef>
          </c:tx>
          <c:marker>
            <c:symbol val="none"/>
          </c:marker>
          <c:dLbls>
            <c:dLbl>
              <c:idx val="0"/>
              <c:layout>
                <c:manualLayout>
                  <c:x val="-7.8388677191072412E-2"/>
                  <c:y val="-4.6296296296296406E-3"/>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Sheet0!$B$5:$H$5</c:f>
              <c:numCache>
                <c:formatCode>General</c:formatCode>
                <c:ptCount val="7"/>
                <c:pt idx="0">
                  <c:v>64.290000000000006</c:v>
                </c:pt>
                <c:pt idx="1">
                  <c:v>78.569999999999993</c:v>
                </c:pt>
                <c:pt idx="2">
                  <c:v>7.14</c:v>
                </c:pt>
                <c:pt idx="3">
                  <c:v>82.14</c:v>
                </c:pt>
                <c:pt idx="4">
                  <c:v>21.43</c:v>
                </c:pt>
                <c:pt idx="5">
                  <c:v>100</c:v>
                </c:pt>
                <c:pt idx="6">
                  <c:v>18.18</c:v>
                </c:pt>
              </c:numCache>
            </c:numRef>
          </c:val>
        </c:ser>
        <c:dLbls>
          <c:showVal val="1"/>
        </c:dLbls>
        <c:marker val="1"/>
        <c:axId val="101830656"/>
        <c:axId val="101832192"/>
      </c:lineChart>
      <c:catAx>
        <c:axId val="101830656"/>
        <c:scaling>
          <c:orientation val="minMax"/>
        </c:scaling>
        <c:axPos val="b"/>
        <c:numFmt formatCode="General" sourceLinked="1"/>
        <c:majorTickMark val="none"/>
        <c:tickLblPos val="nextTo"/>
        <c:crossAx val="101832192"/>
        <c:crosses val="autoZero"/>
        <c:auto val="1"/>
        <c:lblAlgn val="ctr"/>
        <c:lblOffset val="100"/>
      </c:catAx>
      <c:valAx>
        <c:axId val="101832192"/>
        <c:scaling>
          <c:orientation val="minMax"/>
        </c:scaling>
        <c:axPos val="l"/>
        <c:majorGridlines/>
        <c:numFmt formatCode="General" sourceLinked="1"/>
        <c:majorTickMark val="none"/>
        <c:tickLblPos val="nextTo"/>
        <c:crossAx val="101830656"/>
        <c:crosses val="autoZero"/>
        <c:crossBetween val="between"/>
      </c:valAx>
    </c:plotArea>
    <c:legend>
      <c:legendPos val="b"/>
    </c:legend>
    <c:plotVisOnly val="1"/>
    <c:dispBlanksAs val="gap"/>
  </c:chart>
  <c:externalData r:id="rId1"/>
  <c:userShapes r:id="rId2"/>
</c:chartSpace>
</file>

<file path=word/charts/chart8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выполнения заданий</a:t>
            </a:r>
          </a:p>
        </c:rich>
      </c:tx>
    </c:title>
    <c:plotArea>
      <c:layout/>
      <c:lineChart>
        <c:grouping val="standard"/>
        <c:ser>
          <c:idx val="0"/>
          <c:order val="0"/>
          <c:tx>
            <c:strRef>
              <c:f>'[10 иволга вариантам.xls]Sheet0'!$A$2</c:f>
              <c:strCache>
                <c:ptCount val="1"/>
                <c:pt idx="0">
                  <c:v> 1 вариант</c:v>
                </c:pt>
              </c:strCache>
            </c:strRef>
          </c:tx>
          <c:marker>
            <c:symbol val="none"/>
          </c:marker>
          <c:dLbls>
            <c:dLbl>
              <c:idx val="3"/>
              <c:layout>
                <c:manualLayout>
                  <c:x val="1.3266998341625221E-2"/>
                  <c:y val="-2.7777777777777877E-2"/>
                </c:manualLayout>
              </c:layout>
              <c:showVal val="1"/>
            </c:dLbl>
            <c:showVal val="1"/>
          </c:dLbls>
          <c:cat>
            <c:strRef>
              <c:f>'[10 иволга вариантам.xls]Sheet0'!$B$1:$H$1</c:f>
              <c:strCache>
                <c:ptCount val="7"/>
                <c:pt idx="0">
                  <c:v>1</c:v>
                </c:pt>
                <c:pt idx="1">
                  <c:v>2</c:v>
                </c:pt>
                <c:pt idx="2">
                  <c:v>3</c:v>
                </c:pt>
                <c:pt idx="3">
                  <c:v>4</c:v>
                </c:pt>
                <c:pt idx="4">
                  <c:v>5</c:v>
                </c:pt>
                <c:pt idx="5">
                  <c:v>6</c:v>
                </c:pt>
                <c:pt idx="6">
                  <c:v>7</c:v>
                </c:pt>
              </c:strCache>
            </c:strRef>
          </c:cat>
          <c:val>
            <c:numRef>
              <c:f>'[10 иволга вариантам.xls]Sheet0'!$B$2:$H$2</c:f>
              <c:numCache>
                <c:formatCode>General</c:formatCode>
                <c:ptCount val="7"/>
                <c:pt idx="0">
                  <c:v>53.849999999999994</c:v>
                </c:pt>
                <c:pt idx="1">
                  <c:v>21.57</c:v>
                </c:pt>
                <c:pt idx="2">
                  <c:v>100</c:v>
                </c:pt>
                <c:pt idx="3">
                  <c:v>78.849999999999994</c:v>
                </c:pt>
                <c:pt idx="4">
                  <c:v>60.78</c:v>
                </c:pt>
                <c:pt idx="5">
                  <c:v>100</c:v>
                </c:pt>
                <c:pt idx="6">
                  <c:v>25</c:v>
                </c:pt>
              </c:numCache>
            </c:numRef>
          </c:val>
        </c:ser>
        <c:ser>
          <c:idx val="1"/>
          <c:order val="1"/>
          <c:tx>
            <c:strRef>
              <c:f>'[10 иволга вариантам.xls]Sheet0'!$A$3</c:f>
              <c:strCache>
                <c:ptCount val="1"/>
                <c:pt idx="0">
                  <c:v> 2 вариант</c:v>
                </c:pt>
              </c:strCache>
            </c:strRef>
          </c:tx>
          <c:marker>
            <c:symbol val="none"/>
          </c:marker>
          <c:dLbls>
            <c:showVal val="1"/>
          </c:dLbls>
          <c:cat>
            <c:strRef>
              <c:f>'[10 иволга вариантам.xls]Sheet0'!$B$1:$H$1</c:f>
              <c:strCache>
                <c:ptCount val="7"/>
                <c:pt idx="0">
                  <c:v>1</c:v>
                </c:pt>
                <c:pt idx="1">
                  <c:v>2</c:v>
                </c:pt>
                <c:pt idx="2">
                  <c:v>3</c:v>
                </c:pt>
                <c:pt idx="3">
                  <c:v>4</c:v>
                </c:pt>
                <c:pt idx="4">
                  <c:v>5</c:v>
                </c:pt>
                <c:pt idx="5">
                  <c:v>6</c:v>
                </c:pt>
                <c:pt idx="6">
                  <c:v>7</c:v>
                </c:pt>
              </c:strCache>
            </c:strRef>
          </c:cat>
          <c:val>
            <c:numRef>
              <c:f>'[10 иволга вариантам.xls]Sheet0'!$B$3:$H$3</c:f>
              <c:numCache>
                <c:formatCode>General</c:formatCode>
                <c:ptCount val="7"/>
                <c:pt idx="0">
                  <c:v>14.29</c:v>
                </c:pt>
                <c:pt idx="1">
                  <c:v>55.32</c:v>
                </c:pt>
                <c:pt idx="2">
                  <c:v>100</c:v>
                </c:pt>
                <c:pt idx="3">
                  <c:v>52.08</c:v>
                </c:pt>
                <c:pt idx="4">
                  <c:v>6.38</c:v>
                </c:pt>
                <c:pt idx="5">
                  <c:v>100</c:v>
                </c:pt>
                <c:pt idx="6">
                  <c:v>45.65</c:v>
                </c:pt>
              </c:numCache>
            </c:numRef>
          </c:val>
        </c:ser>
        <c:ser>
          <c:idx val="2"/>
          <c:order val="2"/>
          <c:tx>
            <c:strRef>
              <c:f>'[10 иволга вариантам.xls]Sheet0'!$A$4</c:f>
              <c:strCache>
                <c:ptCount val="1"/>
                <c:pt idx="0">
                  <c:v> 3 вариант</c:v>
                </c:pt>
              </c:strCache>
            </c:strRef>
          </c:tx>
          <c:marker>
            <c:symbol val="none"/>
          </c:marker>
          <c:dLbls>
            <c:dLbl>
              <c:idx val="0"/>
              <c:layout>
                <c:manualLayout>
                  <c:x val="-1.9900497512437859E-2"/>
                  <c:y val="-3.2407407407407482E-2"/>
                </c:manualLayout>
              </c:layout>
              <c:showVal val="1"/>
            </c:dLbl>
            <c:dLbl>
              <c:idx val="2"/>
              <c:layout>
                <c:manualLayout>
                  <c:x val="-7.7390823659480495E-2"/>
                  <c:y val="2.3148148148148147E-2"/>
                </c:manualLayout>
              </c:layout>
              <c:showVal val="1"/>
            </c:dLbl>
            <c:showVal val="1"/>
          </c:dLbls>
          <c:cat>
            <c:strRef>
              <c:f>'[10 иволга вариантам.xls]Sheet0'!$B$1:$H$1</c:f>
              <c:strCache>
                <c:ptCount val="7"/>
                <c:pt idx="0">
                  <c:v>1</c:v>
                </c:pt>
                <c:pt idx="1">
                  <c:v>2</c:v>
                </c:pt>
                <c:pt idx="2">
                  <c:v>3</c:v>
                </c:pt>
                <c:pt idx="3">
                  <c:v>4</c:v>
                </c:pt>
                <c:pt idx="4">
                  <c:v>5</c:v>
                </c:pt>
                <c:pt idx="5">
                  <c:v>6</c:v>
                </c:pt>
                <c:pt idx="6">
                  <c:v>7</c:v>
                </c:pt>
              </c:strCache>
            </c:strRef>
          </c:cat>
          <c:val>
            <c:numRef>
              <c:f>'[10 иволга вариантам.xls]Sheet0'!$B$4:$H$4</c:f>
              <c:numCache>
                <c:formatCode>General</c:formatCode>
                <c:ptCount val="7"/>
                <c:pt idx="0">
                  <c:v>62.07</c:v>
                </c:pt>
                <c:pt idx="1">
                  <c:v>29.55</c:v>
                </c:pt>
                <c:pt idx="2">
                  <c:v>97.73</c:v>
                </c:pt>
                <c:pt idx="3">
                  <c:v>72.09</c:v>
                </c:pt>
                <c:pt idx="4">
                  <c:v>27.27</c:v>
                </c:pt>
                <c:pt idx="5">
                  <c:v>100</c:v>
                </c:pt>
                <c:pt idx="6">
                  <c:v>50</c:v>
                </c:pt>
              </c:numCache>
            </c:numRef>
          </c:val>
        </c:ser>
        <c:ser>
          <c:idx val="3"/>
          <c:order val="3"/>
          <c:tx>
            <c:strRef>
              <c:f>'[10 иволга вариантам.xls]Sheet0'!$A$5</c:f>
              <c:strCache>
                <c:ptCount val="1"/>
                <c:pt idx="0">
                  <c:v> 4 вариант</c:v>
                </c:pt>
              </c:strCache>
            </c:strRef>
          </c:tx>
          <c:marker>
            <c:symbol val="none"/>
          </c:marker>
          <c:dLbls>
            <c:dLbl>
              <c:idx val="0"/>
              <c:layout>
                <c:manualLayout>
                  <c:x val="-6.8546158098396898E-2"/>
                  <c:y val="1.8518518518518549E-2"/>
                </c:manualLayout>
              </c:layout>
              <c:showVal val="1"/>
            </c:dLbl>
            <c:dLbl>
              <c:idx val="1"/>
              <c:layout>
                <c:manualLayout>
                  <c:x val="-3.316749585406302E-2"/>
                  <c:y val="-4.1666666666666623E-2"/>
                </c:manualLayout>
              </c:layout>
              <c:showVal val="1"/>
            </c:dLbl>
            <c:dLbl>
              <c:idx val="3"/>
              <c:layout>
                <c:manualLayout>
                  <c:x val="-2.6533996683250488E-2"/>
                  <c:y val="-5.5555555555555455E-2"/>
                </c:manualLayout>
              </c:layout>
              <c:showVal val="1"/>
            </c:dLbl>
            <c:showVal val="1"/>
          </c:dLbls>
          <c:cat>
            <c:strRef>
              <c:f>'[10 иволга вариантам.xls]Sheet0'!$B$1:$H$1</c:f>
              <c:strCache>
                <c:ptCount val="7"/>
                <c:pt idx="0">
                  <c:v>1</c:v>
                </c:pt>
                <c:pt idx="1">
                  <c:v>2</c:v>
                </c:pt>
                <c:pt idx="2">
                  <c:v>3</c:v>
                </c:pt>
                <c:pt idx="3">
                  <c:v>4</c:v>
                </c:pt>
                <c:pt idx="4">
                  <c:v>5</c:v>
                </c:pt>
                <c:pt idx="5">
                  <c:v>6</c:v>
                </c:pt>
                <c:pt idx="6">
                  <c:v>7</c:v>
                </c:pt>
              </c:strCache>
            </c:strRef>
          </c:cat>
          <c:val>
            <c:numRef>
              <c:f>'[10 иволга вариантам.xls]Sheet0'!$B$5:$H$5</c:f>
              <c:numCache>
                <c:formatCode>General</c:formatCode>
                <c:ptCount val="7"/>
                <c:pt idx="0">
                  <c:v>59.52</c:v>
                </c:pt>
                <c:pt idx="1">
                  <c:v>61.9</c:v>
                </c:pt>
                <c:pt idx="2">
                  <c:v>26.19</c:v>
                </c:pt>
                <c:pt idx="3">
                  <c:v>79.760000000000005</c:v>
                </c:pt>
                <c:pt idx="4">
                  <c:v>14.629999999999999</c:v>
                </c:pt>
                <c:pt idx="5">
                  <c:v>100</c:v>
                </c:pt>
                <c:pt idx="6">
                  <c:v>35.9</c:v>
                </c:pt>
              </c:numCache>
            </c:numRef>
          </c:val>
        </c:ser>
        <c:dLbls>
          <c:showVal val="1"/>
        </c:dLbls>
        <c:marker val="1"/>
        <c:axId val="101889152"/>
        <c:axId val="101890688"/>
      </c:lineChart>
      <c:catAx>
        <c:axId val="101889152"/>
        <c:scaling>
          <c:orientation val="minMax"/>
        </c:scaling>
        <c:axPos val="b"/>
        <c:numFmt formatCode="General" sourceLinked="1"/>
        <c:majorTickMark val="none"/>
        <c:tickLblPos val="nextTo"/>
        <c:crossAx val="101890688"/>
        <c:crosses val="autoZero"/>
        <c:auto val="1"/>
        <c:lblAlgn val="ctr"/>
        <c:lblOffset val="100"/>
      </c:catAx>
      <c:valAx>
        <c:axId val="101890688"/>
        <c:scaling>
          <c:orientation val="minMax"/>
        </c:scaling>
        <c:axPos val="l"/>
        <c:majorGridlines/>
        <c:numFmt formatCode="General" sourceLinked="1"/>
        <c:majorTickMark val="none"/>
        <c:tickLblPos val="nextTo"/>
        <c:crossAx val="101889152"/>
        <c:crosses val="autoZero"/>
        <c:crossBetween val="between"/>
      </c:valAx>
    </c:plotArea>
    <c:legend>
      <c:legendPos val="b"/>
    </c:legend>
    <c:plotVisOnly val="1"/>
    <c:dispBlanksAs val="gap"/>
  </c:chart>
  <c:externalData r:id="rId1"/>
  <c:userShapes r:id="rId2"/>
</c:chartSpace>
</file>

<file path=word/charts/chart8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выполнения заданий</a:t>
            </a:r>
          </a:p>
        </c:rich>
      </c:tx>
    </c:title>
    <c:plotArea>
      <c:layout/>
      <c:lineChart>
        <c:grouping val="standard"/>
        <c:ser>
          <c:idx val="0"/>
          <c:order val="0"/>
          <c:tx>
            <c:strRef>
              <c:f>Sheet0!$A$2</c:f>
              <c:strCache>
                <c:ptCount val="1"/>
                <c:pt idx="0">
                  <c:v> 1 вариант</c:v>
                </c:pt>
              </c:strCache>
            </c:strRef>
          </c:tx>
          <c:marker>
            <c:symbol val="none"/>
          </c:marker>
          <c:dLbls>
            <c:dLbl>
              <c:idx val="0"/>
              <c:layout>
                <c:manualLayout>
                  <c:x val="-3.9800995024875704E-2"/>
                  <c:y val="2.3148148148148147E-2"/>
                </c:manualLayout>
              </c:layout>
              <c:showVal val="1"/>
            </c:dLbl>
            <c:dLbl>
              <c:idx val="3"/>
              <c:layout>
                <c:manualLayout>
                  <c:x val="-4.2012161415146652E-2"/>
                  <c:y val="1.3888888888888923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Sheet0!$B$2:$H$2</c:f>
              <c:numCache>
                <c:formatCode>General</c:formatCode>
                <c:ptCount val="7"/>
                <c:pt idx="0">
                  <c:v>58.21</c:v>
                </c:pt>
                <c:pt idx="1">
                  <c:v>25.37</c:v>
                </c:pt>
                <c:pt idx="2">
                  <c:v>100</c:v>
                </c:pt>
                <c:pt idx="3">
                  <c:v>71.64</c:v>
                </c:pt>
                <c:pt idx="4">
                  <c:v>53.730000000000011</c:v>
                </c:pt>
                <c:pt idx="5">
                  <c:v>100</c:v>
                </c:pt>
                <c:pt idx="6">
                  <c:v>54.55</c:v>
                </c:pt>
              </c:numCache>
            </c:numRef>
          </c:val>
        </c:ser>
        <c:ser>
          <c:idx val="1"/>
          <c:order val="1"/>
          <c:tx>
            <c:strRef>
              <c:f>Sheet0!$A$3</c:f>
              <c:strCache>
                <c:ptCount val="1"/>
                <c:pt idx="0">
                  <c:v> 2 вариант</c:v>
                </c:pt>
              </c:strCache>
            </c:strRef>
          </c:tx>
          <c:marker>
            <c:symbol val="none"/>
          </c:marker>
          <c:dLbls>
            <c:dLbl>
              <c:idx val="6"/>
              <c:layout>
                <c:manualLayout>
                  <c:x val="-1.9900497512437859E-2"/>
                  <c:y val="-5.5555555555555455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Sheet0!$B$3:$H$3</c:f>
              <c:numCache>
                <c:formatCode>General</c:formatCode>
                <c:ptCount val="7"/>
                <c:pt idx="0">
                  <c:v>14.06</c:v>
                </c:pt>
                <c:pt idx="1">
                  <c:v>60.32</c:v>
                </c:pt>
                <c:pt idx="2">
                  <c:v>100</c:v>
                </c:pt>
                <c:pt idx="3">
                  <c:v>39.68</c:v>
                </c:pt>
                <c:pt idx="4">
                  <c:v>9.52</c:v>
                </c:pt>
                <c:pt idx="5">
                  <c:v>100</c:v>
                </c:pt>
                <c:pt idx="6">
                  <c:v>54.839999999999996</c:v>
                </c:pt>
              </c:numCache>
            </c:numRef>
          </c:val>
        </c:ser>
        <c:ser>
          <c:idx val="2"/>
          <c:order val="2"/>
          <c:tx>
            <c:strRef>
              <c:f>Sheet0!$A$4</c:f>
              <c:strCache>
                <c:ptCount val="1"/>
                <c:pt idx="0">
                  <c:v> 3 вариант</c:v>
                </c:pt>
              </c:strCache>
            </c:strRef>
          </c:tx>
          <c:marker>
            <c:symbol val="none"/>
          </c:marker>
          <c:dLbls>
            <c:dLbl>
              <c:idx val="0"/>
              <c:layout>
                <c:manualLayout>
                  <c:x val="-3.7589828634604812E-2"/>
                  <c:y val="-2.7777777777777877E-2"/>
                </c:manualLayout>
              </c:layout>
              <c:showVal val="1"/>
            </c:dLbl>
            <c:dLbl>
              <c:idx val="1"/>
              <c:layout>
                <c:manualLayout>
                  <c:x val="-4.8645660585958948E-2"/>
                  <c:y val="3.7037037037037195E-2"/>
                </c:manualLayout>
              </c:layout>
              <c:showVal val="1"/>
            </c:dLbl>
            <c:dLbl>
              <c:idx val="6"/>
              <c:delete val="1"/>
            </c:dLbl>
            <c:showVal val="1"/>
          </c:dLbls>
          <c:cat>
            <c:strRef>
              <c:f>Sheet0!$B$1:$H$1</c:f>
              <c:strCache>
                <c:ptCount val="7"/>
                <c:pt idx="0">
                  <c:v>1</c:v>
                </c:pt>
                <c:pt idx="1">
                  <c:v>2</c:v>
                </c:pt>
                <c:pt idx="2">
                  <c:v>3</c:v>
                </c:pt>
                <c:pt idx="3">
                  <c:v>4</c:v>
                </c:pt>
                <c:pt idx="4">
                  <c:v>5</c:v>
                </c:pt>
                <c:pt idx="5">
                  <c:v>6</c:v>
                </c:pt>
                <c:pt idx="6">
                  <c:v>7</c:v>
                </c:pt>
              </c:strCache>
            </c:strRef>
          </c:cat>
          <c:val>
            <c:numRef>
              <c:f>Sheet0!$B$4:$H$4</c:f>
              <c:numCache>
                <c:formatCode>General</c:formatCode>
                <c:ptCount val="7"/>
                <c:pt idx="0">
                  <c:v>68.42</c:v>
                </c:pt>
                <c:pt idx="1">
                  <c:v>24.56</c:v>
                </c:pt>
                <c:pt idx="2">
                  <c:v>100</c:v>
                </c:pt>
                <c:pt idx="3">
                  <c:v>77.19</c:v>
                </c:pt>
                <c:pt idx="4">
                  <c:v>26.79</c:v>
                </c:pt>
                <c:pt idx="5">
                  <c:v>100</c:v>
                </c:pt>
                <c:pt idx="6">
                  <c:v>50</c:v>
                </c:pt>
              </c:numCache>
            </c:numRef>
          </c:val>
        </c:ser>
        <c:ser>
          <c:idx val="3"/>
          <c:order val="3"/>
          <c:tx>
            <c:strRef>
              <c:f>Sheet0!$A$5</c:f>
              <c:strCache>
                <c:ptCount val="1"/>
                <c:pt idx="0">
                  <c:v> 4 вариант</c:v>
                </c:pt>
              </c:strCache>
            </c:strRef>
          </c:tx>
          <c:marker>
            <c:symbol val="none"/>
          </c:marker>
          <c:dLbls>
            <c:dLbl>
              <c:idx val="1"/>
              <c:layout>
                <c:manualLayout>
                  <c:x val="-3.5378662244333885E-2"/>
                  <c:y val="-3.7037037037037056E-2"/>
                </c:manualLayout>
              </c:layout>
              <c:showVal val="1"/>
            </c:dLbl>
            <c:dLbl>
              <c:idx val="3"/>
              <c:layout>
                <c:manualLayout>
                  <c:x val="-3.316749585406302E-2"/>
                  <c:y val="-1.8518518518518507E-2"/>
                </c:manualLayout>
              </c:layout>
              <c:showVal val="1"/>
            </c:dLbl>
            <c:dLbl>
              <c:idx val="4"/>
              <c:layout>
                <c:manualLayout>
                  <c:x val="-5.5279159756771605E-2"/>
                  <c:y val="2.7777777777777981E-2"/>
                </c:manualLayout>
              </c:layout>
              <c:showVal val="1"/>
            </c:dLbl>
            <c:dLbl>
              <c:idx val="6"/>
              <c:layout>
                <c:manualLayout>
                  <c:x val="-2.8745163073521325E-2"/>
                  <c:y val="2.7777777777777877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Sheet0!$B$5:$H$5</c:f>
              <c:numCache>
                <c:formatCode>General</c:formatCode>
                <c:ptCount val="7"/>
                <c:pt idx="0">
                  <c:v>64.149999999999991</c:v>
                </c:pt>
                <c:pt idx="1">
                  <c:v>62.260000000000012</c:v>
                </c:pt>
                <c:pt idx="2">
                  <c:v>32.08</c:v>
                </c:pt>
                <c:pt idx="3">
                  <c:v>81.13</c:v>
                </c:pt>
                <c:pt idx="4">
                  <c:v>26.419999999999987</c:v>
                </c:pt>
                <c:pt idx="5">
                  <c:v>100</c:v>
                </c:pt>
                <c:pt idx="6">
                  <c:v>50</c:v>
                </c:pt>
              </c:numCache>
            </c:numRef>
          </c:val>
        </c:ser>
        <c:dLbls>
          <c:showVal val="1"/>
        </c:dLbls>
        <c:marker val="1"/>
        <c:axId val="101955840"/>
        <c:axId val="101978112"/>
      </c:lineChart>
      <c:catAx>
        <c:axId val="101955840"/>
        <c:scaling>
          <c:orientation val="minMax"/>
        </c:scaling>
        <c:axPos val="b"/>
        <c:numFmt formatCode="General" sourceLinked="1"/>
        <c:majorTickMark val="none"/>
        <c:tickLblPos val="nextTo"/>
        <c:crossAx val="101978112"/>
        <c:crosses val="autoZero"/>
        <c:auto val="1"/>
        <c:lblAlgn val="ctr"/>
        <c:lblOffset val="100"/>
      </c:catAx>
      <c:valAx>
        <c:axId val="101978112"/>
        <c:scaling>
          <c:orientation val="minMax"/>
        </c:scaling>
        <c:axPos val="l"/>
        <c:majorGridlines/>
        <c:numFmt formatCode="General" sourceLinked="1"/>
        <c:majorTickMark val="none"/>
        <c:tickLblPos val="nextTo"/>
        <c:crossAx val="101955840"/>
        <c:crosses val="autoZero"/>
        <c:crossBetween val="between"/>
      </c:valAx>
    </c:plotArea>
    <c:legend>
      <c:legendPos val="b"/>
    </c:legend>
    <c:plotVisOnly val="1"/>
    <c:dispBlanksAs val="gap"/>
  </c:chart>
  <c:externalData r:id="rId1"/>
  <c:userShapes r:id="rId2"/>
</c:chartSpace>
</file>

<file path=word/charts/chart8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по вариантам</a:t>
            </a:r>
          </a:p>
        </c:rich>
      </c:tx>
    </c:title>
    <c:plotArea>
      <c:layout/>
      <c:lineChart>
        <c:grouping val="standard"/>
        <c:ser>
          <c:idx val="0"/>
          <c:order val="0"/>
          <c:tx>
            <c:strRef>
              <c:f>'[10 кижвариантам.xls]Sheet0'!$A$2</c:f>
              <c:strCache>
                <c:ptCount val="1"/>
                <c:pt idx="0">
                  <c:v> 1 вариант</c:v>
                </c:pt>
              </c:strCache>
            </c:strRef>
          </c:tx>
          <c:marker>
            <c:symbol val="none"/>
          </c:marker>
          <c:dLbls>
            <c:dLbl>
              <c:idx val="0"/>
              <c:layout>
                <c:manualLayout>
                  <c:x val="-8.8446655610834712E-3"/>
                  <c:y val="6.0185185185185147E-2"/>
                </c:manualLayout>
              </c:layout>
              <c:showVal val="1"/>
            </c:dLbl>
            <c:showVal val="1"/>
          </c:dLbls>
          <c:cat>
            <c:strRef>
              <c:f>'[10 кижвариантам.xls]Sheet0'!$B$1:$H$1</c:f>
              <c:strCache>
                <c:ptCount val="7"/>
                <c:pt idx="0">
                  <c:v>1</c:v>
                </c:pt>
                <c:pt idx="1">
                  <c:v>2</c:v>
                </c:pt>
                <c:pt idx="2">
                  <c:v>3</c:v>
                </c:pt>
                <c:pt idx="3">
                  <c:v>4</c:v>
                </c:pt>
                <c:pt idx="4">
                  <c:v>5</c:v>
                </c:pt>
                <c:pt idx="5">
                  <c:v>6</c:v>
                </c:pt>
                <c:pt idx="6">
                  <c:v>7</c:v>
                </c:pt>
              </c:strCache>
            </c:strRef>
          </c:cat>
          <c:val>
            <c:numRef>
              <c:f>'[10 кижвариантам.xls]Sheet0'!$B$2:$H$2</c:f>
              <c:numCache>
                <c:formatCode>General</c:formatCode>
                <c:ptCount val="7"/>
                <c:pt idx="0">
                  <c:v>62.96</c:v>
                </c:pt>
                <c:pt idx="1">
                  <c:v>11.11</c:v>
                </c:pt>
                <c:pt idx="2">
                  <c:v>100</c:v>
                </c:pt>
                <c:pt idx="3">
                  <c:v>74.069999999999993</c:v>
                </c:pt>
                <c:pt idx="4">
                  <c:v>62.96</c:v>
                </c:pt>
                <c:pt idx="5">
                  <c:v>100</c:v>
                </c:pt>
                <c:pt idx="6">
                  <c:v>53.849999999999994</c:v>
                </c:pt>
              </c:numCache>
            </c:numRef>
          </c:val>
        </c:ser>
        <c:ser>
          <c:idx val="1"/>
          <c:order val="1"/>
          <c:tx>
            <c:strRef>
              <c:f>'[10 кижвариантам.xls]Sheet0'!$A$3</c:f>
              <c:strCache>
                <c:ptCount val="1"/>
                <c:pt idx="0">
                  <c:v> 2 вариант</c:v>
                </c:pt>
              </c:strCache>
            </c:strRef>
          </c:tx>
          <c:marker>
            <c:symbol val="none"/>
          </c:marker>
          <c:dLbls>
            <c:dLbl>
              <c:idx val="6"/>
              <c:layout>
                <c:manualLayout>
                  <c:x val="-2.6533996683250488E-2"/>
                  <c:y val="1.3888888888888923E-2"/>
                </c:manualLayout>
              </c:layout>
              <c:showVal val="1"/>
            </c:dLbl>
            <c:showVal val="1"/>
          </c:dLbls>
          <c:cat>
            <c:strRef>
              <c:f>'[10 кижвариантам.xls]Sheet0'!$B$1:$H$1</c:f>
              <c:strCache>
                <c:ptCount val="7"/>
                <c:pt idx="0">
                  <c:v>1</c:v>
                </c:pt>
                <c:pt idx="1">
                  <c:v>2</c:v>
                </c:pt>
                <c:pt idx="2">
                  <c:v>3</c:v>
                </c:pt>
                <c:pt idx="3">
                  <c:v>4</c:v>
                </c:pt>
                <c:pt idx="4">
                  <c:v>5</c:v>
                </c:pt>
                <c:pt idx="5">
                  <c:v>6</c:v>
                </c:pt>
                <c:pt idx="6">
                  <c:v>7</c:v>
                </c:pt>
              </c:strCache>
            </c:strRef>
          </c:cat>
          <c:val>
            <c:numRef>
              <c:f>'[10 кижвариантам.xls]Sheet0'!$B$3:$H$3</c:f>
              <c:numCache>
                <c:formatCode>General</c:formatCode>
                <c:ptCount val="7"/>
                <c:pt idx="0">
                  <c:v>20</c:v>
                </c:pt>
                <c:pt idx="1">
                  <c:v>44</c:v>
                </c:pt>
                <c:pt idx="2">
                  <c:v>100</c:v>
                </c:pt>
                <c:pt idx="3">
                  <c:v>32</c:v>
                </c:pt>
                <c:pt idx="4">
                  <c:v>0</c:v>
                </c:pt>
                <c:pt idx="5">
                  <c:v>100</c:v>
                </c:pt>
                <c:pt idx="6">
                  <c:v>50</c:v>
                </c:pt>
              </c:numCache>
            </c:numRef>
          </c:val>
        </c:ser>
        <c:ser>
          <c:idx val="2"/>
          <c:order val="2"/>
          <c:tx>
            <c:strRef>
              <c:f>'[10 кижвариантам.xls]Sheet0'!$A$4</c:f>
              <c:strCache>
                <c:ptCount val="1"/>
                <c:pt idx="0">
                  <c:v> 3 вариант</c:v>
                </c:pt>
              </c:strCache>
            </c:strRef>
          </c:tx>
          <c:marker>
            <c:symbol val="none"/>
          </c:marker>
          <c:dLbls>
            <c:showVal val="1"/>
          </c:dLbls>
          <c:cat>
            <c:strRef>
              <c:f>'[10 кижвариантам.xls]Sheet0'!$B$1:$H$1</c:f>
              <c:strCache>
                <c:ptCount val="7"/>
                <c:pt idx="0">
                  <c:v>1</c:v>
                </c:pt>
                <c:pt idx="1">
                  <c:v>2</c:v>
                </c:pt>
                <c:pt idx="2">
                  <c:v>3</c:v>
                </c:pt>
                <c:pt idx="3">
                  <c:v>4</c:v>
                </c:pt>
                <c:pt idx="4">
                  <c:v>5</c:v>
                </c:pt>
                <c:pt idx="5">
                  <c:v>6</c:v>
                </c:pt>
                <c:pt idx="6">
                  <c:v>7</c:v>
                </c:pt>
              </c:strCache>
            </c:strRef>
          </c:cat>
          <c:val>
            <c:numRef>
              <c:f>'[10 кижвариантам.xls]Sheet0'!$B$4:$H$4</c:f>
              <c:numCache>
                <c:formatCode>General</c:formatCode>
                <c:ptCount val="7"/>
                <c:pt idx="0">
                  <c:v>66</c:v>
                </c:pt>
                <c:pt idx="1">
                  <c:v>33.33</c:v>
                </c:pt>
                <c:pt idx="2">
                  <c:v>100</c:v>
                </c:pt>
                <c:pt idx="3">
                  <c:v>56</c:v>
                </c:pt>
                <c:pt idx="4">
                  <c:v>32</c:v>
                </c:pt>
                <c:pt idx="5">
                  <c:v>100</c:v>
                </c:pt>
                <c:pt idx="6">
                  <c:v>72</c:v>
                </c:pt>
              </c:numCache>
            </c:numRef>
          </c:val>
        </c:ser>
        <c:ser>
          <c:idx val="3"/>
          <c:order val="3"/>
          <c:tx>
            <c:strRef>
              <c:f>'[10 кижвариантам.xls]Sheet0'!$A$5</c:f>
              <c:strCache>
                <c:ptCount val="1"/>
                <c:pt idx="0">
                  <c:v> 4 вариант</c:v>
                </c:pt>
              </c:strCache>
            </c:strRef>
          </c:tx>
          <c:marker>
            <c:symbol val="none"/>
          </c:marker>
          <c:dLbls>
            <c:dLbl>
              <c:idx val="0"/>
              <c:layout>
                <c:manualLayout>
                  <c:x val="-5.306799336650083E-2"/>
                  <c:y val="2.7777777777777877E-2"/>
                </c:manualLayout>
              </c:layout>
              <c:showVal val="1"/>
            </c:dLbl>
            <c:dLbl>
              <c:idx val="1"/>
              <c:layout>
                <c:manualLayout>
                  <c:x val="-2.8745163073521325E-2"/>
                  <c:y val="-2.7777777777777877E-2"/>
                </c:manualLayout>
              </c:layout>
              <c:showVal val="1"/>
            </c:dLbl>
            <c:showVal val="1"/>
          </c:dLbls>
          <c:cat>
            <c:strRef>
              <c:f>'[10 кижвариантам.xls]Sheet0'!$B$1:$H$1</c:f>
              <c:strCache>
                <c:ptCount val="7"/>
                <c:pt idx="0">
                  <c:v>1</c:v>
                </c:pt>
                <c:pt idx="1">
                  <c:v>2</c:v>
                </c:pt>
                <c:pt idx="2">
                  <c:v>3</c:v>
                </c:pt>
                <c:pt idx="3">
                  <c:v>4</c:v>
                </c:pt>
                <c:pt idx="4">
                  <c:v>5</c:v>
                </c:pt>
                <c:pt idx="5">
                  <c:v>6</c:v>
                </c:pt>
                <c:pt idx="6">
                  <c:v>7</c:v>
                </c:pt>
              </c:strCache>
            </c:strRef>
          </c:cat>
          <c:val>
            <c:numRef>
              <c:f>'[10 кижвариантам.xls]Sheet0'!$B$5:$H$5</c:f>
              <c:numCache>
                <c:formatCode>General</c:formatCode>
                <c:ptCount val="7"/>
                <c:pt idx="0">
                  <c:v>63.64</c:v>
                </c:pt>
                <c:pt idx="1">
                  <c:v>56.52</c:v>
                </c:pt>
                <c:pt idx="2">
                  <c:v>26.09</c:v>
                </c:pt>
                <c:pt idx="3">
                  <c:v>82.22</c:v>
                </c:pt>
                <c:pt idx="4">
                  <c:v>21.74</c:v>
                </c:pt>
                <c:pt idx="5">
                  <c:v>100</c:v>
                </c:pt>
                <c:pt idx="6">
                  <c:v>35</c:v>
                </c:pt>
              </c:numCache>
            </c:numRef>
          </c:val>
        </c:ser>
        <c:dLbls>
          <c:showVal val="1"/>
        </c:dLbls>
        <c:marker val="1"/>
        <c:axId val="101997952"/>
        <c:axId val="102028416"/>
      </c:lineChart>
      <c:catAx>
        <c:axId val="101997952"/>
        <c:scaling>
          <c:orientation val="minMax"/>
        </c:scaling>
        <c:axPos val="b"/>
        <c:numFmt formatCode="General" sourceLinked="1"/>
        <c:majorTickMark val="none"/>
        <c:tickLblPos val="nextTo"/>
        <c:crossAx val="102028416"/>
        <c:crosses val="autoZero"/>
        <c:auto val="1"/>
        <c:lblAlgn val="ctr"/>
        <c:lblOffset val="100"/>
      </c:catAx>
      <c:valAx>
        <c:axId val="102028416"/>
        <c:scaling>
          <c:orientation val="minMax"/>
        </c:scaling>
        <c:axPos val="l"/>
        <c:majorGridlines/>
        <c:numFmt formatCode="General" sourceLinked="1"/>
        <c:majorTickMark val="none"/>
        <c:tickLblPos val="nextTo"/>
        <c:crossAx val="101997952"/>
        <c:crosses val="autoZero"/>
        <c:crossBetween val="between"/>
      </c:valAx>
    </c:plotArea>
    <c:legend>
      <c:legendPos val="b"/>
    </c:legend>
    <c:plotVisOnly val="1"/>
    <c:dispBlanksAs val="gap"/>
  </c:chart>
  <c:externalData r:id="rId1"/>
  <c:userShapes r:id="rId2"/>
</c:chartSpace>
</file>

<file path=word/charts/chart84.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выполнения заданий</a:t>
            </a:r>
          </a:p>
        </c:rich>
      </c:tx>
    </c:title>
    <c:plotArea>
      <c:layout/>
      <c:lineChart>
        <c:grouping val="standard"/>
        <c:ser>
          <c:idx val="0"/>
          <c:order val="0"/>
          <c:tx>
            <c:strRef>
              <c:f>Sheet0!$A$2</c:f>
              <c:strCache>
                <c:ptCount val="1"/>
                <c:pt idx="0">
                  <c:v> 1 вариант</c:v>
                </c:pt>
              </c:strCache>
            </c:strRef>
          </c:tx>
          <c:marker>
            <c:symbol val="none"/>
          </c:marker>
          <c:dLbls>
            <c:showVal val="1"/>
          </c:dLbls>
          <c:cat>
            <c:strRef>
              <c:f>Sheet0!$B$1:$H$1</c:f>
              <c:strCache>
                <c:ptCount val="7"/>
                <c:pt idx="0">
                  <c:v>1</c:v>
                </c:pt>
                <c:pt idx="1">
                  <c:v>2</c:v>
                </c:pt>
                <c:pt idx="2">
                  <c:v>3</c:v>
                </c:pt>
                <c:pt idx="3">
                  <c:v>4</c:v>
                </c:pt>
                <c:pt idx="4">
                  <c:v>5</c:v>
                </c:pt>
                <c:pt idx="5">
                  <c:v>6</c:v>
                </c:pt>
                <c:pt idx="6">
                  <c:v>7</c:v>
                </c:pt>
              </c:strCache>
            </c:strRef>
          </c:cat>
          <c:val>
            <c:numRef>
              <c:f>Sheet0!$B$2:$H$2</c:f>
              <c:numCache>
                <c:formatCode>General</c:formatCode>
                <c:ptCount val="7"/>
                <c:pt idx="0">
                  <c:v>64.709999999999994</c:v>
                </c:pt>
                <c:pt idx="1">
                  <c:v>5.88</c:v>
                </c:pt>
                <c:pt idx="2">
                  <c:v>100</c:v>
                </c:pt>
                <c:pt idx="3">
                  <c:v>100</c:v>
                </c:pt>
                <c:pt idx="4">
                  <c:v>64.709999999999994</c:v>
                </c:pt>
                <c:pt idx="5">
                  <c:v>100</c:v>
                </c:pt>
                <c:pt idx="6">
                  <c:v>64.709999999999994</c:v>
                </c:pt>
              </c:numCache>
            </c:numRef>
          </c:val>
        </c:ser>
        <c:ser>
          <c:idx val="1"/>
          <c:order val="1"/>
          <c:tx>
            <c:strRef>
              <c:f>Sheet0!$A$3</c:f>
              <c:strCache>
                <c:ptCount val="1"/>
                <c:pt idx="0">
                  <c:v> 2 в ариант</c:v>
                </c:pt>
              </c:strCache>
            </c:strRef>
          </c:tx>
          <c:marker>
            <c:symbol val="none"/>
          </c:marker>
          <c:dLbls>
            <c:dLbl>
              <c:idx val="6"/>
              <c:layout>
                <c:manualLayout>
                  <c:x val="-3.7280701754385991E-2"/>
                  <c:y val="4.1666666666666664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Sheet0!$B$3:$H$3</c:f>
              <c:numCache>
                <c:formatCode>General</c:formatCode>
                <c:ptCount val="7"/>
                <c:pt idx="0">
                  <c:v>10.53</c:v>
                </c:pt>
                <c:pt idx="1">
                  <c:v>42.11</c:v>
                </c:pt>
                <c:pt idx="2">
                  <c:v>100</c:v>
                </c:pt>
                <c:pt idx="3">
                  <c:v>42.11</c:v>
                </c:pt>
                <c:pt idx="4">
                  <c:v>5.26</c:v>
                </c:pt>
                <c:pt idx="5">
                  <c:v>100</c:v>
                </c:pt>
                <c:pt idx="6">
                  <c:v>63.160000000000011</c:v>
                </c:pt>
              </c:numCache>
            </c:numRef>
          </c:val>
        </c:ser>
        <c:ser>
          <c:idx val="2"/>
          <c:order val="2"/>
          <c:tx>
            <c:strRef>
              <c:f>Sheet0!$A$4</c:f>
              <c:strCache>
                <c:ptCount val="1"/>
                <c:pt idx="0">
                  <c:v> 3 вариант</c:v>
                </c:pt>
              </c:strCache>
            </c:strRef>
          </c:tx>
          <c:marker>
            <c:symbol val="none"/>
          </c:marker>
          <c:dLbls>
            <c:dLbl>
              <c:idx val="0"/>
              <c:layout>
                <c:manualLayout>
                  <c:x val="-5.2631578947368432E-2"/>
                  <c:y val="-9.2592592592592952E-3"/>
                </c:manualLayout>
              </c:layout>
              <c:showVal val="1"/>
            </c:dLbl>
            <c:dLbl>
              <c:idx val="6"/>
              <c:layout>
                <c:manualLayout>
                  <c:x val="-3.9473684210526355E-2"/>
                  <c:y val="-2.7777777777777922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Sheet0!$B$4:$H$4</c:f>
              <c:numCache>
                <c:formatCode>General</c:formatCode>
                <c:ptCount val="7"/>
                <c:pt idx="0">
                  <c:v>67.649999999999991</c:v>
                </c:pt>
                <c:pt idx="1">
                  <c:v>17.649999999999999</c:v>
                </c:pt>
                <c:pt idx="2">
                  <c:v>100</c:v>
                </c:pt>
                <c:pt idx="3">
                  <c:v>76.47</c:v>
                </c:pt>
                <c:pt idx="4">
                  <c:v>41.18</c:v>
                </c:pt>
                <c:pt idx="5">
                  <c:v>100</c:v>
                </c:pt>
                <c:pt idx="6">
                  <c:v>70.59</c:v>
                </c:pt>
              </c:numCache>
            </c:numRef>
          </c:val>
        </c:ser>
        <c:ser>
          <c:idx val="3"/>
          <c:order val="3"/>
          <c:tx>
            <c:strRef>
              <c:f>Sheet0!$A$5</c:f>
              <c:strCache>
                <c:ptCount val="1"/>
                <c:pt idx="0">
                  <c:v> 4 вариант</c:v>
                </c:pt>
              </c:strCache>
            </c:strRef>
          </c:tx>
          <c:marker>
            <c:symbol val="none"/>
          </c:marker>
          <c:dLbls>
            <c:dLbl>
              <c:idx val="1"/>
              <c:layout>
                <c:manualLayout>
                  <c:x val="-3.2894736842105261E-2"/>
                  <c:y val="-5.5555555555555455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Sheet0!$B$5:$H$5</c:f>
              <c:numCache>
                <c:formatCode>General</c:formatCode>
                <c:ptCount val="7"/>
                <c:pt idx="0">
                  <c:v>81.25</c:v>
                </c:pt>
                <c:pt idx="1">
                  <c:v>50</c:v>
                </c:pt>
                <c:pt idx="2">
                  <c:v>56.25</c:v>
                </c:pt>
                <c:pt idx="3">
                  <c:v>90.63</c:v>
                </c:pt>
                <c:pt idx="4">
                  <c:v>33.33</c:v>
                </c:pt>
                <c:pt idx="5">
                  <c:v>100</c:v>
                </c:pt>
                <c:pt idx="6">
                  <c:v>37.5</c:v>
                </c:pt>
              </c:numCache>
            </c:numRef>
          </c:val>
        </c:ser>
        <c:dLbls>
          <c:showVal val="1"/>
        </c:dLbls>
        <c:marker val="1"/>
        <c:axId val="102068992"/>
        <c:axId val="102070528"/>
      </c:lineChart>
      <c:catAx>
        <c:axId val="102068992"/>
        <c:scaling>
          <c:orientation val="minMax"/>
        </c:scaling>
        <c:axPos val="b"/>
        <c:numFmt formatCode="General" sourceLinked="1"/>
        <c:majorTickMark val="none"/>
        <c:tickLblPos val="nextTo"/>
        <c:crossAx val="102070528"/>
        <c:crosses val="autoZero"/>
        <c:auto val="1"/>
        <c:lblAlgn val="ctr"/>
        <c:lblOffset val="100"/>
      </c:catAx>
      <c:valAx>
        <c:axId val="102070528"/>
        <c:scaling>
          <c:orientation val="minMax"/>
        </c:scaling>
        <c:axPos val="l"/>
        <c:majorGridlines/>
        <c:numFmt formatCode="General" sourceLinked="1"/>
        <c:majorTickMark val="none"/>
        <c:tickLblPos val="nextTo"/>
        <c:crossAx val="102068992"/>
        <c:crosses val="autoZero"/>
        <c:crossBetween val="between"/>
      </c:valAx>
    </c:plotArea>
    <c:legend>
      <c:legendPos val="b"/>
    </c:legend>
    <c:plotVisOnly val="1"/>
    <c:dispBlanksAs val="gap"/>
  </c:chart>
  <c:externalData r:id="rId1"/>
  <c:userShapes r:id="rId2"/>
</c:chartSpace>
</file>

<file path=word/charts/chart85.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a:t>
            </a:r>
            <a:r>
              <a:rPr lang="ru-RU" baseline="0">
                <a:solidFill>
                  <a:srgbClr val="0070C0"/>
                </a:solidFill>
              </a:rPr>
              <a:t> выполнения заданий</a:t>
            </a:r>
            <a:endParaRPr lang="ru-RU">
              <a:solidFill>
                <a:srgbClr val="0070C0"/>
              </a:solidFill>
            </a:endParaRPr>
          </a:p>
        </c:rich>
      </c:tx>
    </c:title>
    <c:plotArea>
      <c:layout/>
      <c:lineChart>
        <c:grouping val="standard"/>
        <c:ser>
          <c:idx val="0"/>
          <c:order val="0"/>
          <c:tx>
            <c:strRef>
              <c:f>Sheet0!$A$2</c:f>
              <c:strCache>
                <c:ptCount val="1"/>
                <c:pt idx="0">
                  <c:v> 1 вариант</c:v>
                </c:pt>
              </c:strCache>
            </c:strRef>
          </c:tx>
          <c:marker>
            <c:symbol val="none"/>
          </c:marker>
          <c:dLbls>
            <c:dLbl>
              <c:idx val="5"/>
              <c:delete val="1"/>
            </c:dLbl>
            <c:showVal val="1"/>
          </c:dLbls>
          <c:cat>
            <c:strRef>
              <c:f>Sheet0!$B$1:$H$1</c:f>
              <c:strCache>
                <c:ptCount val="7"/>
                <c:pt idx="0">
                  <c:v>1</c:v>
                </c:pt>
                <c:pt idx="1">
                  <c:v>2</c:v>
                </c:pt>
                <c:pt idx="2">
                  <c:v>3</c:v>
                </c:pt>
                <c:pt idx="3">
                  <c:v>4</c:v>
                </c:pt>
                <c:pt idx="4">
                  <c:v>5</c:v>
                </c:pt>
                <c:pt idx="5">
                  <c:v>6</c:v>
                </c:pt>
                <c:pt idx="6">
                  <c:v>7</c:v>
                </c:pt>
              </c:strCache>
            </c:strRef>
          </c:cat>
          <c:val>
            <c:numRef>
              <c:f>Sheet0!$B$2:$H$2</c:f>
              <c:numCache>
                <c:formatCode>General</c:formatCode>
                <c:ptCount val="7"/>
                <c:pt idx="0">
                  <c:v>36.67</c:v>
                </c:pt>
                <c:pt idx="1">
                  <c:v>26.67</c:v>
                </c:pt>
                <c:pt idx="2">
                  <c:v>100</c:v>
                </c:pt>
                <c:pt idx="3">
                  <c:v>83.33</c:v>
                </c:pt>
                <c:pt idx="4">
                  <c:v>40</c:v>
                </c:pt>
                <c:pt idx="5">
                  <c:v>100</c:v>
                </c:pt>
                <c:pt idx="6">
                  <c:v>42.86</c:v>
                </c:pt>
              </c:numCache>
            </c:numRef>
          </c:val>
        </c:ser>
        <c:ser>
          <c:idx val="1"/>
          <c:order val="1"/>
          <c:tx>
            <c:strRef>
              <c:f>Sheet0!$A$3</c:f>
              <c:strCache>
                <c:ptCount val="1"/>
                <c:pt idx="0">
                  <c:v> 2 вариант</c:v>
                </c:pt>
              </c:strCache>
            </c:strRef>
          </c:tx>
          <c:marker>
            <c:symbol val="none"/>
          </c:marker>
          <c:dLbls>
            <c:dLbl>
              <c:idx val="5"/>
              <c:delete val="1"/>
            </c:dLbl>
            <c:showVal val="1"/>
          </c:dLbls>
          <c:cat>
            <c:strRef>
              <c:f>Sheet0!$B$1:$H$1</c:f>
              <c:strCache>
                <c:ptCount val="7"/>
                <c:pt idx="0">
                  <c:v>1</c:v>
                </c:pt>
                <c:pt idx="1">
                  <c:v>2</c:v>
                </c:pt>
                <c:pt idx="2">
                  <c:v>3</c:v>
                </c:pt>
                <c:pt idx="3">
                  <c:v>4</c:v>
                </c:pt>
                <c:pt idx="4">
                  <c:v>5</c:v>
                </c:pt>
                <c:pt idx="5">
                  <c:v>6</c:v>
                </c:pt>
                <c:pt idx="6">
                  <c:v>7</c:v>
                </c:pt>
              </c:strCache>
            </c:strRef>
          </c:cat>
          <c:val>
            <c:numRef>
              <c:f>Sheet0!$B$3:$H$3</c:f>
              <c:numCache>
                <c:formatCode>General</c:formatCode>
                <c:ptCount val="7"/>
                <c:pt idx="0">
                  <c:v>0</c:v>
                </c:pt>
                <c:pt idx="1">
                  <c:v>68</c:v>
                </c:pt>
                <c:pt idx="2">
                  <c:v>100</c:v>
                </c:pt>
                <c:pt idx="3">
                  <c:v>68</c:v>
                </c:pt>
                <c:pt idx="4">
                  <c:v>12.5</c:v>
                </c:pt>
                <c:pt idx="5">
                  <c:v>100</c:v>
                </c:pt>
                <c:pt idx="6">
                  <c:v>66.669999999999987</c:v>
                </c:pt>
              </c:numCache>
            </c:numRef>
          </c:val>
        </c:ser>
        <c:ser>
          <c:idx val="2"/>
          <c:order val="2"/>
          <c:tx>
            <c:strRef>
              <c:f>Sheet0!$A$4</c:f>
              <c:strCache>
                <c:ptCount val="1"/>
                <c:pt idx="0">
                  <c:v> 3 вариант</c:v>
                </c:pt>
              </c:strCache>
            </c:strRef>
          </c:tx>
          <c:marker>
            <c:symbol val="none"/>
          </c:marker>
          <c:dLbls>
            <c:dLbl>
              <c:idx val="0"/>
              <c:layout>
                <c:manualLayout>
                  <c:x val="-2.6315789473684216E-2"/>
                  <c:y val="-3.7037037037037056E-2"/>
                </c:manualLayout>
              </c:layout>
              <c:showVal val="1"/>
            </c:dLbl>
            <c:dLbl>
              <c:idx val="1"/>
              <c:layout>
                <c:manualLayout>
                  <c:x val="-4.3859649122807015E-2"/>
                  <c:y val="-6.9444444444444503E-2"/>
                </c:manualLayout>
              </c:layout>
              <c:showVal val="1"/>
            </c:dLbl>
            <c:dLbl>
              <c:idx val="3"/>
              <c:layout>
                <c:manualLayout>
                  <c:x val="-5.2631578947368432E-2"/>
                  <c:y val="0"/>
                </c:manualLayout>
              </c:layout>
              <c:showVal val="1"/>
            </c:dLbl>
            <c:dLbl>
              <c:idx val="4"/>
              <c:layout>
                <c:manualLayout>
                  <c:x val="-3.5087719298245612E-2"/>
                  <c:y val="-4.6296296296296398E-2"/>
                </c:manualLayout>
              </c:layout>
              <c:showVal val="1"/>
            </c:dLbl>
            <c:dLbl>
              <c:idx val="5"/>
              <c:layout>
                <c:manualLayout>
                  <c:x val="-3.9473684210526355E-2"/>
                  <c:y val="-9.2592592592592952E-3"/>
                </c:manualLayout>
              </c:layout>
              <c:showVal val="1"/>
            </c:dLbl>
            <c:dLbl>
              <c:idx val="6"/>
              <c:layout>
                <c:manualLayout>
                  <c:x val="-2.4122807017543858E-2"/>
                  <c:y val="-2.3148148148148147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Sheet0!$B$4:$H$4</c:f>
              <c:numCache>
                <c:formatCode>General</c:formatCode>
                <c:ptCount val="7"/>
                <c:pt idx="0">
                  <c:v>71.05</c:v>
                </c:pt>
                <c:pt idx="1">
                  <c:v>27.779999999999987</c:v>
                </c:pt>
                <c:pt idx="2">
                  <c:v>100</c:v>
                </c:pt>
                <c:pt idx="3">
                  <c:v>68.42</c:v>
                </c:pt>
                <c:pt idx="4">
                  <c:v>42.11</c:v>
                </c:pt>
                <c:pt idx="5">
                  <c:v>100</c:v>
                </c:pt>
                <c:pt idx="6">
                  <c:v>47.06</c:v>
                </c:pt>
              </c:numCache>
            </c:numRef>
          </c:val>
        </c:ser>
        <c:ser>
          <c:idx val="3"/>
          <c:order val="3"/>
          <c:tx>
            <c:strRef>
              <c:f>Sheet0!$A$5</c:f>
              <c:strCache>
                <c:ptCount val="1"/>
                <c:pt idx="0">
                  <c:v> 4 вариант</c:v>
                </c:pt>
              </c:strCache>
            </c:strRef>
          </c:tx>
          <c:marker>
            <c:symbol val="none"/>
          </c:marker>
          <c:dLbls>
            <c:dLbl>
              <c:idx val="3"/>
              <c:layout>
                <c:manualLayout>
                  <c:x val="-2.1929824561403542E-2"/>
                  <c:y val="-6.0185185185185147E-2"/>
                </c:manualLayout>
              </c:layout>
              <c:showVal val="1"/>
            </c:dLbl>
            <c:dLbl>
              <c:idx val="4"/>
              <c:layout>
                <c:manualLayout>
                  <c:x val="-3.7280701754385991E-2"/>
                  <c:y val="-5.0925925925925923E-2"/>
                </c:manualLayout>
              </c:layout>
              <c:showVal val="1"/>
            </c:dLbl>
            <c:dLbl>
              <c:idx val="5"/>
              <c:layout>
                <c:manualLayout>
                  <c:x val="-4.6052631578947491E-2"/>
                  <c:y val="6.481481481481495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Sheet0!$B$5:$H$5</c:f>
              <c:numCache>
                <c:formatCode>General</c:formatCode>
                <c:ptCount val="7"/>
                <c:pt idx="0">
                  <c:v>68.179999999999978</c:v>
                </c:pt>
                <c:pt idx="1">
                  <c:v>86.36</c:v>
                </c:pt>
                <c:pt idx="2">
                  <c:v>31.82</c:v>
                </c:pt>
                <c:pt idx="3">
                  <c:v>84.09</c:v>
                </c:pt>
                <c:pt idx="4">
                  <c:v>13.639999999999999</c:v>
                </c:pt>
                <c:pt idx="5">
                  <c:v>95.45</c:v>
                </c:pt>
                <c:pt idx="6">
                  <c:v>23.810000000000031</c:v>
                </c:pt>
              </c:numCache>
            </c:numRef>
          </c:val>
        </c:ser>
        <c:dLbls>
          <c:showVal val="1"/>
        </c:dLbls>
        <c:marker val="1"/>
        <c:axId val="102262656"/>
        <c:axId val="102264192"/>
      </c:lineChart>
      <c:catAx>
        <c:axId val="102262656"/>
        <c:scaling>
          <c:orientation val="minMax"/>
        </c:scaling>
        <c:axPos val="b"/>
        <c:numFmt formatCode="General" sourceLinked="1"/>
        <c:majorTickMark val="none"/>
        <c:tickLblPos val="nextTo"/>
        <c:crossAx val="102264192"/>
        <c:crosses val="autoZero"/>
        <c:auto val="1"/>
        <c:lblAlgn val="ctr"/>
        <c:lblOffset val="100"/>
      </c:catAx>
      <c:valAx>
        <c:axId val="102264192"/>
        <c:scaling>
          <c:orientation val="minMax"/>
        </c:scaling>
        <c:axPos val="l"/>
        <c:majorGridlines/>
        <c:numFmt formatCode="General" sourceLinked="1"/>
        <c:majorTickMark val="none"/>
        <c:tickLblPos val="nextTo"/>
        <c:crossAx val="102262656"/>
        <c:crosses val="autoZero"/>
        <c:crossBetween val="between"/>
      </c:valAx>
    </c:plotArea>
    <c:legend>
      <c:legendPos val="b"/>
    </c:legend>
    <c:plotVisOnly val="1"/>
    <c:dispBlanksAs val="gap"/>
  </c:chart>
  <c:externalData r:id="rId1"/>
  <c:userShapes r:id="rId2"/>
</c:chartSpace>
</file>

<file path=word/charts/chart86.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выполнения заданий</a:t>
            </a:r>
          </a:p>
        </c:rich>
      </c:tx>
    </c:title>
    <c:plotArea>
      <c:layout/>
      <c:lineChart>
        <c:grouping val="standard"/>
        <c:ser>
          <c:idx val="0"/>
          <c:order val="0"/>
          <c:tx>
            <c:strRef>
              <c:f>Sheet0!$A$2</c:f>
              <c:strCache>
                <c:ptCount val="1"/>
                <c:pt idx="0">
                  <c:v> 1 вариант</c:v>
                </c:pt>
              </c:strCache>
            </c:strRef>
          </c:tx>
          <c:marker>
            <c:symbol val="none"/>
          </c:marker>
          <c:dLbls>
            <c:showVal val="1"/>
          </c:dLbls>
          <c:cat>
            <c:strRef>
              <c:f>Sheet0!$B$1:$H$1</c:f>
              <c:strCache>
                <c:ptCount val="7"/>
                <c:pt idx="0">
                  <c:v>1</c:v>
                </c:pt>
                <c:pt idx="1">
                  <c:v>2</c:v>
                </c:pt>
                <c:pt idx="2">
                  <c:v>3</c:v>
                </c:pt>
                <c:pt idx="3">
                  <c:v>4</c:v>
                </c:pt>
                <c:pt idx="4">
                  <c:v>5</c:v>
                </c:pt>
                <c:pt idx="5">
                  <c:v>6</c:v>
                </c:pt>
                <c:pt idx="6">
                  <c:v>7</c:v>
                </c:pt>
              </c:strCache>
            </c:strRef>
          </c:cat>
          <c:val>
            <c:numRef>
              <c:f>Sheet0!$B$2:$H$2</c:f>
              <c:numCache>
                <c:formatCode>General</c:formatCode>
                <c:ptCount val="7"/>
                <c:pt idx="0">
                  <c:v>16.670000000000005</c:v>
                </c:pt>
                <c:pt idx="1">
                  <c:v>0</c:v>
                </c:pt>
                <c:pt idx="2">
                  <c:v>100</c:v>
                </c:pt>
                <c:pt idx="3">
                  <c:v>50</c:v>
                </c:pt>
                <c:pt idx="4">
                  <c:v>66.669999999999987</c:v>
                </c:pt>
                <c:pt idx="5">
                  <c:v>100</c:v>
                </c:pt>
                <c:pt idx="6">
                  <c:v>20</c:v>
                </c:pt>
              </c:numCache>
            </c:numRef>
          </c:val>
        </c:ser>
        <c:ser>
          <c:idx val="1"/>
          <c:order val="1"/>
          <c:tx>
            <c:strRef>
              <c:f>Sheet0!$A$3</c:f>
              <c:strCache>
                <c:ptCount val="1"/>
                <c:pt idx="0">
                  <c:v> 2 вариант</c:v>
                </c:pt>
              </c:strCache>
            </c:strRef>
          </c:tx>
          <c:marker>
            <c:symbol val="none"/>
          </c:marker>
          <c:dLbls>
            <c:dLbl>
              <c:idx val="3"/>
              <c:layout>
                <c:manualLayout>
                  <c:x val="-3.8548752834467119E-2"/>
                  <c:y val="5.0925925925926117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Sheet0!$B$3:$H$3</c:f>
              <c:numCache>
                <c:formatCode>General</c:formatCode>
                <c:ptCount val="7"/>
                <c:pt idx="0">
                  <c:v>0</c:v>
                </c:pt>
                <c:pt idx="1">
                  <c:v>33.33</c:v>
                </c:pt>
                <c:pt idx="2">
                  <c:v>100</c:v>
                </c:pt>
                <c:pt idx="3">
                  <c:v>33.33</c:v>
                </c:pt>
                <c:pt idx="4">
                  <c:v>33.33</c:v>
                </c:pt>
                <c:pt idx="5">
                  <c:v>100</c:v>
                </c:pt>
                <c:pt idx="6">
                  <c:v>33.33</c:v>
                </c:pt>
              </c:numCache>
            </c:numRef>
          </c:val>
        </c:ser>
        <c:ser>
          <c:idx val="2"/>
          <c:order val="2"/>
          <c:tx>
            <c:strRef>
              <c:f>Sheet0!$A$4</c:f>
              <c:strCache>
                <c:ptCount val="1"/>
                <c:pt idx="0">
                  <c:v> 3 вариант</c:v>
                </c:pt>
              </c:strCache>
            </c:strRef>
          </c:tx>
          <c:marker>
            <c:symbol val="none"/>
          </c:marker>
          <c:dLbls>
            <c:dLbl>
              <c:idx val="4"/>
              <c:layout>
                <c:manualLayout>
                  <c:x val="-1.814058956916105E-2"/>
                  <c:y val="-5.5555555555555455E-2"/>
                </c:manualLayout>
              </c:layout>
              <c:showVal val="1"/>
            </c:dLbl>
            <c:dLbl>
              <c:idx val="6"/>
              <c:layout>
                <c:manualLayout>
                  <c:x val="-6.1224489795918373E-2"/>
                  <c:y val="1.3888888888889006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Sheet0!$B$4:$H$4</c:f>
              <c:numCache>
                <c:formatCode>General</c:formatCode>
                <c:ptCount val="7"/>
                <c:pt idx="0">
                  <c:v>62.5</c:v>
                </c:pt>
                <c:pt idx="1">
                  <c:v>25</c:v>
                </c:pt>
                <c:pt idx="2">
                  <c:v>100</c:v>
                </c:pt>
                <c:pt idx="3">
                  <c:v>75</c:v>
                </c:pt>
                <c:pt idx="4">
                  <c:v>75</c:v>
                </c:pt>
                <c:pt idx="5">
                  <c:v>100</c:v>
                </c:pt>
                <c:pt idx="6">
                  <c:v>25</c:v>
                </c:pt>
              </c:numCache>
            </c:numRef>
          </c:val>
        </c:ser>
        <c:ser>
          <c:idx val="3"/>
          <c:order val="3"/>
          <c:tx>
            <c:strRef>
              <c:f>Sheet0!$A$5</c:f>
              <c:strCache>
                <c:ptCount val="1"/>
                <c:pt idx="0">
                  <c:v> 4 вариант</c:v>
                </c:pt>
              </c:strCache>
            </c:strRef>
          </c:tx>
          <c:marker>
            <c:symbol val="none"/>
          </c:marker>
          <c:dLbls>
            <c:dLbl>
              <c:idx val="0"/>
              <c:layout>
                <c:manualLayout>
                  <c:x val="-1.5873015873015879E-2"/>
                  <c:y val="-3.7037037037037056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Sheet0!$B$5:$H$5</c:f>
              <c:numCache>
                <c:formatCode>General</c:formatCode>
                <c:ptCount val="7"/>
                <c:pt idx="0">
                  <c:v>66.669999999999987</c:v>
                </c:pt>
                <c:pt idx="1">
                  <c:v>66.669999999999987</c:v>
                </c:pt>
                <c:pt idx="2">
                  <c:v>33.33</c:v>
                </c:pt>
                <c:pt idx="3">
                  <c:v>83.33</c:v>
                </c:pt>
                <c:pt idx="4">
                  <c:v>0</c:v>
                </c:pt>
                <c:pt idx="5">
                  <c:v>100</c:v>
                </c:pt>
                <c:pt idx="6">
                  <c:v>33.33</c:v>
                </c:pt>
              </c:numCache>
            </c:numRef>
          </c:val>
        </c:ser>
        <c:dLbls>
          <c:showVal val="1"/>
        </c:dLbls>
        <c:marker val="1"/>
        <c:axId val="102255616"/>
        <c:axId val="102400768"/>
      </c:lineChart>
      <c:catAx>
        <c:axId val="102255616"/>
        <c:scaling>
          <c:orientation val="minMax"/>
        </c:scaling>
        <c:axPos val="b"/>
        <c:numFmt formatCode="General" sourceLinked="1"/>
        <c:majorTickMark val="none"/>
        <c:tickLblPos val="nextTo"/>
        <c:crossAx val="102400768"/>
        <c:crosses val="autoZero"/>
        <c:auto val="1"/>
        <c:lblAlgn val="ctr"/>
        <c:lblOffset val="100"/>
      </c:catAx>
      <c:valAx>
        <c:axId val="102400768"/>
        <c:scaling>
          <c:orientation val="minMax"/>
        </c:scaling>
        <c:axPos val="l"/>
        <c:majorGridlines/>
        <c:numFmt formatCode="General" sourceLinked="1"/>
        <c:majorTickMark val="none"/>
        <c:tickLblPos val="nextTo"/>
        <c:crossAx val="102255616"/>
        <c:crosses val="autoZero"/>
        <c:crossBetween val="between"/>
      </c:valAx>
    </c:plotArea>
    <c:legend>
      <c:legendPos val="b"/>
    </c:legend>
    <c:plotVisOnly val="1"/>
    <c:dispBlanksAs val="gap"/>
  </c:chart>
  <c:externalData r:id="rId1"/>
  <c:userShapes r:id="rId2"/>
</c:chartSpace>
</file>

<file path=word/charts/chart87.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выполнения заданий</a:t>
            </a:r>
          </a:p>
        </c:rich>
      </c:tx>
    </c:title>
    <c:plotArea>
      <c:layout/>
      <c:lineChart>
        <c:grouping val="standard"/>
        <c:ser>
          <c:idx val="0"/>
          <c:order val="0"/>
          <c:tx>
            <c:strRef>
              <c:f>Sheet0!$A$2</c:f>
              <c:strCache>
                <c:ptCount val="1"/>
                <c:pt idx="0">
                  <c:v> 1 вариант</c:v>
                </c:pt>
              </c:strCache>
            </c:strRef>
          </c:tx>
          <c:marker>
            <c:symbol val="none"/>
          </c:marker>
          <c:dLbls>
            <c:dLbl>
              <c:idx val="3"/>
              <c:layout>
                <c:manualLayout>
                  <c:x val="1.5873015873015879E-2"/>
                  <c:y val="-1.8518518518518549E-2"/>
                </c:manualLayout>
              </c:layout>
              <c:showVal val="1"/>
            </c:dLbl>
            <c:dLbl>
              <c:idx val="5"/>
              <c:delete val="1"/>
            </c:dLbl>
            <c:dLbl>
              <c:idx val="6"/>
              <c:layout>
                <c:manualLayout>
                  <c:x val="-3.1746031746031744E-2"/>
                  <c:y val="-4.1666666666666664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Sheet0!$B$2:$H$2</c:f>
              <c:numCache>
                <c:formatCode>General</c:formatCode>
                <c:ptCount val="7"/>
                <c:pt idx="0">
                  <c:v>39.130000000000003</c:v>
                </c:pt>
                <c:pt idx="1">
                  <c:v>17.39</c:v>
                </c:pt>
                <c:pt idx="2">
                  <c:v>100</c:v>
                </c:pt>
                <c:pt idx="3">
                  <c:v>65.22</c:v>
                </c:pt>
                <c:pt idx="4">
                  <c:v>52.17</c:v>
                </c:pt>
                <c:pt idx="5">
                  <c:v>100</c:v>
                </c:pt>
                <c:pt idx="6">
                  <c:v>39.130000000000003</c:v>
                </c:pt>
              </c:numCache>
            </c:numRef>
          </c:val>
        </c:ser>
        <c:ser>
          <c:idx val="1"/>
          <c:order val="1"/>
          <c:tx>
            <c:strRef>
              <c:f>Sheet0!$A$3</c:f>
              <c:strCache>
                <c:ptCount val="1"/>
                <c:pt idx="0">
                  <c:v> 2 вариант</c:v>
                </c:pt>
              </c:strCache>
            </c:strRef>
          </c:tx>
          <c:marker>
            <c:symbol val="none"/>
          </c:marker>
          <c:dLbls>
            <c:dLbl>
              <c:idx val="6"/>
              <c:delete val="1"/>
            </c:dLbl>
            <c:showVal val="1"/>
          </c:dLbls>
          <c:cat>
            <c:strRef>
              <c:f>Sheet0!$B$1:$H$1</c:f>
              <c:strCache>
                <c:ptCount val="7"/>
                <c:pt idx="0">
                  <c:v>1</c:v>
                </c:pt>
                <c:pt idx="1">
                  <c:v>2</c:v>
                </c:pt>
                <c:pt idx="2">
                  <c:v>3</c:v>
                </c:pt>
                <c:pt idx="3">
                  <c:v>4</c:v>
                </c:pt>
                <c:pt idx="4">
                  <c:v>5</c:v>
                </c:pt>
                <c:pt idx="5">
                  <c:v>6</c:v>
                </c:pt>
                <c:pt idx="6">
                  <c:v>7</c:v>
                </c:pt>
              </c:strCache>
            </c:strRef>
          </c:cat>
          <c:val>
            <c:numRef>
              <c:f>Sheet0!$B$3:$H$3</c:f>
              <c:numCache>
                <c:formatCode>General</c:formatCode>
                <c:ptCount val="7"/>
                <c:pt idx="0">
                  <c:v>10</c:v>
                </c:pt>
                <c:pt idx="1">
                  <c:v>55</c:v>
                </c:pt>
                <c:pt idx="2">
                  <c:v>100</c:v>
                </c:pt>
                <c:pt idx="3">
                  <c:v>40</c:v>
                </c:pt>
                <c:pt idx="4">
                  <c:v>15.79</c:v>
                </c:pt>
                <c:pt idx="5">
                  <c:v>94.740000000000023</c:v>
                </c:pt>
                <c:pt idx="6">
                  <c:v>35</c:v>
                </c:pt>
              </c:numCache>
            </c:numRef>
          </c:val>
        </c:ser>
        <c:ser>
          <c:idx val="2"/>
          <c:order val="2"/>
          <c:tx>
            <c:strRef>
              <c:f>Sheet0!$A$4</c:f>
              <c:strCache>
                <c:ptCount val="1"/>
                <c:pt idx="0">
                  <c:v> 3 вариант</c:v>
                </c:pt>
              </c:strCache>
            </c:strRef>
          </c:tx>
          <c:marker>
            <c:symbol val="none"/>
          </c:marker>
          <c:dLbls>
            <c:dLbl>
              <c:idx val="0"/>
              <c:layout>
                <c:manualLayout>
                  <c:x val="-2.0408163265306142E-2"/>
                  <c:y val="-4.1666666666666713E-2"/>
                </c:manualLayout>
              </c:layout>
              <c:showVal val="1"/>
            </c:dLbl>
            <c:dLbl>
              <c:idx val="3"/>
              <c:layout>
                <c:manualLayout>
                  <c:x val="-2.7210884353741478E-2"/>
                  <c:y val="5.5555555555555455E-2"/>
                </c:manualLayout>
              </c:layout>
              <c:showVal val="1"/>
            </c:dLbl>
            <c:dLbl>
              <c:idx val="5"/>
              <c:delete val="1"/>
            </c:dLbl>
            <c:dLbl>
              <c:idx val="6"/>
              <c:layout>
                <c:manualLayout>
                  <c:x val="-9.0702947845805001E-2"/>
                  <c:y val="0"/>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Sheet0!$B$4:$H$4</c:f>
              <c:numCache>
                <c:formatCode>General</c:formatCode>
                <c:ptCount val="7"/>
                <c:pt idx="0">
                  <c:v>70</c:v>
                </c:pt>
                <c:pt idx="1">
                  <c:v>25</c:v>
                </c:pt>
                <c:pt idx="2">
                  <c:v>100</c:v>
                </c:pt>
                <c:pt idx="3">
                  <c:v>65</c:v>
                </c:pt>
                <c:pt idx="4">
                  <c:v>15</c:v>
                </c:pt>
                <c:pt idx="5">
                  <c:v>100</c:v>
                </c:pt>
                <c:pt idx="6">
                  <c:v>36.839999999999996</c:v>
                </c:pt>
              </c:numCache>
            </c:numRef>
          </c:val>
        </c:ser>
        <c:ser>
          <c:idx val="3"/>
          <c:order val="3"/>
          <c:tx>
            <c:strRef>
              <c:f>Sheet0!$A$5</c:f>
              <c:strCache>
                <c:ptCount val="1"/>
                <c:pt idx="0">
                  <c:v> 4 вариант</c:v>
                </c:pt>
              </c:strCache>
            </c:strRef>
          </c:tx>
          <c:marker>
            <c:symbol val="none"/>
          </c:marker>
          <c:dLbls>
            <c:dLbl>
              <c:idx val="5"/>
              <c:layout>
                <c:manualLayout>
                  <c:x val="-3.4013605442176936E-2"/>
                  <c:y val="-4.6296296296296398E-2"/>
                </c:manualLayout>
              </c:layout>
              <c:showVal val="1"/>
            </c:dLbl>
            <c:dLbl>
              <c:idx val="6"/>
              <c:layout>
                <c:manualLayout>
                  <c:x val="-4.535147392290257E-2"/>
                  <c:y val="4.1666666666666664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Sheet0!$B$5:$H$5</c:f>
              <c:numCache>
                <c:formatCode>General</c:formatCode>
                <c:ptCount val="7"/>
                <c:pt idx="0">
                  <c:v>66.669999999999987</c:v>
                </c:pt>
                <c:pt idx="1">
                  <c:v>42.86</c:v>
                </c:pt>
                <c:pt idx="2">
                  <c:v>42.86</c:v>
                </c:pt>
                <c:pt idx="3">
                  <c:v>83.33</c:v>
                </c:pt>
                <c:pt idx="4">
                  <c:v>4.76</c:v>
                </c:pt>
                <c:pt idx="5">
                  <c:v>100</c:v>
                </c:pt>
                <c:pt idx="6">
                  <c:v>35</c:v>
                </c:pt>
              </c:numCache>
            </c:numRef>
          </c:val>
        </c:ser>
        <c:dLbls>
          <c:showVal val="1"/>
        </c:dLbls>
        <c:marker val="1"/>
        <c:axId val="102441344"/>
        <c:axId val="102442880"/>
      </c:lineChart>
      <c:catAx>
        <c:axId val="102441344"/>
        <c:scaling>
          <c:orientation val="minMax"/>
        </c:scaling>
        <c:axPos val="b"/>
        <c:numFmt formatCode="General" sourceLinked="1"/>
        <c:majorTickMark val="none"/>
        <c:tickLblPos val="nextTo"/>
        <c:crossAx val="102442880"/>
        <c:crosses val="autoZero"/>
        <c:auto val="1"/>
        <c:lblAlgn val="ctr"/>
        <c:lblOffset val="100"/>
      </c:catAx>
      <c:valAx>
        <c:axId val="102442880"/>
        <c:scaling>
          <c:orientation val="minMax"/>
        </c:scaling>
        <c:axPos val="l"/>
        <c:majorGridlines/>
        <c:numFmt formatCode="General" sourceLinked="1"/>
        <c:majorTickMark val="none"/>
        <c:tickLblPos val="nextTo"/>
        <c:crossAx val="102441344"/>
        <c:crosses val="autoZero"/>
        <c:crossBetween val="between"/>
      </c:valAx>
    </c:plotArea>
    <c:legend>
      <c:legendPos val="b"/>
    </c:legend>
    <c:plotVisOnly val="1"/>
    <c:dispBlanksAs val="gap"/>
  </c:chart>
  <c:externalData r:id="rId1"/>
  <c:userShapes r:id="rId2"/>
</c:chartSpace>
</file>

<file path=word/charts/chart88.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выполнения заданий</a:t>
            </a:r>
          </a:p>
        </c:rich>
      </c:tx>
    </c:title>
    <c:plotArea>
      <c:layout/>
      <c:lineChart>
        <c:grouping val="standard"/>
        <c:ser>
          <c:idx val="0"/>
          <c:order val="0"/>
          <c:tx>
            <c:strRef>
              <c:f>Sheet0!$A$2</c:f>
              <c:strCache>
                <c:ptCount val="1"/>
                <c:pt idx="0">
                  <c:v> 1 вариант</c:v>
                </c:pt>
              </c:strCache>
            </c:strRef>
          </c:tx>
          <c:marker>
            <c:symbol val="none"/>
          </c:marker>
          <c:dLbls>
            <c:showVal val="1"/>
          </c:dLbls>
          <c:cat>
            <c:strRef>
              <c:f>Sheet0!$B$1:$H$1</c:f>
              <c:strCache>
                <c:ptCount val="7"/>
                <c:pt idx="0">
                  <c:v>1</c:v>
                </c:pt>
                <c:pt idx="1">
                  <c:v>2</c:v>
                </c:pt>
                <c:pt idx="2">
                  <c:v>3</c:v>
                </c:pt>
                <c:pt idx="3">
                  <c:v>4</c:v>
                </c:pt>
                <c:pt idx="4">
                  <c:v>5</c:v>
                </c:pt>
                <c:pt idx="5">
                  <c:v>6</c:v>
                </c:pt>
                <c:pt idx="6">
                  <c:v>7</c:v>
                </c:pt>
              </c:strCache>
            </c:strRef>
          </c:cat>
          <c:val>
            <c:numRef>
              <c:f>Sheet0!$B$2:$H$2</c:f>
              <c:numCache>
                <c:formatCode>General</c:formatCode>
                <c:ptCount val="7"/>
                <c:pt idx="0">
                  <c:v>66.669999999999987</c:v>
                </c:pt>
                <c:pt idx="1">
                  <c:v>8.33</c:v>
                </c:pt>
                <c:pt idx="2">
                  <c:v>100</c:v>
                </c:pt>
                <c:pt idx="3">
                  <c:v>75</c:v>
                </c:pt>
                <c:pt idx="4">
                  <c:v>66.669999999999987</c:v>
                </c:pt>
                <c:pt idx="5">
                  <c:v>100</c:v>
                </c:pt>
                <c:pt idx="6">
                  <c:v>50</c:v>
                </c:pt>
              </c:numCache>
            </c:numRef>
          </c:val>
        </c:ser>
        <c:ser>
          <c:idx val="1"/>
          <c:order val="1"/>
          <c:tx>
            <c:strRef>
              <c:f>Sheet0!$A$3</c:f>
              <c:strCache>
                <c:ptCount val="1"/>
                <c:pt idx="0">
                  <c:v> 2 вариант</c:v>
                </c:pt>
              </c:strCache>
            </c:strRef>
          </c:tx>
          <c:marker>
            <c:symbol val="none"/>
          </c:marker>
          <c:dLbls>
            <c:showVal val="1"/>
          </c:dLbls>
          <c:cat>
            <c:strRef>
              <c:f>Sheet0!$B$1:$H$1</c:f>
              <c:strCache>
                <c:ptCount val="7"/>
                <c:pt idx="0">
                  <c:v>1</c:v>
                </c:pt>
                <c:pt idx="1">
                  <c:v>2</c:v>
                </c:pt>
                <c:pt idx="2">
                  <c:v>3</c:v>
                </c:pt>
                <c:pt idx="3">
                  <c:v>4</c:v>
                </c:pt>
                <c:pt idx="4">
                  <c:v>5</c:v>
                </c:pt>
                <c:pt idx="5">
                  <c:v>6</c:v>
                </c:pt>
                <c:pt idx="6">
                  <c:v>7</c:v>
                </c:pt>
              </c:strCache>
            </c:strRef>
          </c:cat>
          <c:val>
            <c:numRef>
              <c:f>Sheet0!$B$3:$H$3</c:f>
              <c:numCache>
                <c:formatCode>General</c:formatCode>
                <c:ptCount val="7"/>
                <c:pt idx="0">
                  <c:v>23.08</c:v>
                </c:pt>
                <c:pt idx="1">
                  <c:v>66.669999999999987</c:v>
                </c:pt>
                <c:pt idx="2">
                  <c:v>100</c:v>
                </c:pt>
                <c:pt idx="3">
                  <c:v>36.36</c:v>
                </c:pt>
                <c:pt idx="4">
                  <c:v>9.09</c:v>
                </c:pt>
                <c:pt idx="5">
                  <c:v>100</c:v>
                </c:pt>
                <c:pt idx="6">
                  <c:v>40</c:v>
                </c:pt>
              </c:numCache>
            </c:numRef>
          </c:val>
        </c:ser>
        <c:ser>
          <c:idx val="2"/>
          <c:order val="2"/>
          <c:tx>
            <c:strRef>
              <c:f>Sheet0!$A$4</c:f>
              <c:strCache>
                <c:ptCount val="1"/>
                <c:pt idx="0">
                  <c:v> 3 вариант</c:v>
                </c:pt>
              </c:strCache>
            </c:strRef>
          </c:tx>
          <c:marker>
            <c:symbol val="none"/>
          </c:marker>
          <c:dLbls>
            <c:dLbl>
              <c:idx val="6"/>
              <c:layout>
                <c:manualLayout>
                  <c:x val="-2.4691358024691409E-2"/>
                  <c:y val="-2.7777777777777877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Sheet0!$B$4:$H$4</c:f>
              <c:numCache>
                <c:formatCode>General</c:formatCode>
                <c:ptCount val="7"/>
                <c:pt idx="0">
                  <c:v>77.78</c:v>
                </c:pt>
                <c:pt idx="1">
                  <c:v>22.22</c:v>
                </c:pt>
                <c:pt idx="2">
                  <c:v>100</c:v>
                </c:pt>
                <c:pt idx="3">
                  <c:v>88.89</c:v>
                </c:pt>
                <c:pt idx="4">
                  <c:v>55.56</c:v>
                </c:pt>
                <c:pt idx="5">
                  <c:v>100</c:v>
                </c:pt>
                <c:pt idx="6">
                  <c:v>55.56</c:v>
                </c:pt>
              </c:numCache>
            </c:numRef>
          </c:val>
        </c:ser>
        <c:ser>
          <c:idx val="3"/>
          <c:order val="3"/>
          <c:tx>
            <c:strRef>
              <c:f>Sheet0!$A$5</c:f>
              <c:strCache>
                <c:ptCount val="1"/>
                <c:pt idx="0">
                  <c:v> 4 вариант</c:v>
                </c:pt>
              </c:strCache>
            </c:strRef>
          </c:tx>
          <c:marker>
            <c:symbol val="none"/>
          </c:marker>
          <c:dLbls>
            <c:dLbl>
              <c:idx val="0"/>
              <c:layout>
                <c:manualLayout>
                  <c:x val="-4.4893378226711717E-2"/>
                  <c:y val="4.1666666666666664E-2"/>
                </c:manualLayout>
              </c:layout>
              <c:showVal val="1"/>
            </c:dLbl>
            <c:dLbl>
              <c:idx val="3"/>
              <c:layout>
                <c:manualLayout>
                  <c:x val="-8.7542087542087532E-2"/>
                  <c:y val="-9.2592592592592952E-3"/>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Sheet0!$B$5:$H$5</c:f>
              <c:numCache>
                <c:formatCode>General</c:formatCode>
                <c:ptCount val="7"/>
                <c:pt idx="0">
                  <c:v>55.56</c:v>
                </c:pt>
                <c:pt idx="1">
                  <c:v>55.56</c:v>
                </c:pt>
                <c:pt idx="2">
                  <c:v>22.22</c:v>
                </c:pt>
                <c:pt idx="3">
                  <c:v>77.78</c:v>
                </c:pt>
                <c:pt idx="4">
                  <c:v>0</c:v>
                </c:pt>
                <c:pt idx="5">
                  <c:v>100</c:v>
                </c:pt>
                <c:pt idx="6">
                  <c:v>22.22</c:v>
                </c:pt>
              </c:numCache>
            </c:numRef>
          </c:val>
        </c:ser>
        <c:dLbls>
          <c:showVal val="1"/>
        </c:dLbls>
        <c:marker val="1"/>
        <c:axId val="102179968"/>
        <c:axId val="102181504"/>
      </c:lineChart>
      <c:catAx>
        <c:axId val="102179968"/>
        <c:scaling>
          <c:orientation val="minMax"/>
        </c:scaling>
        <c:axPos val="b"/>
        <c:numFmt formatCode="General" sourceLinked="1"/>
        <c:majorTickMark val="none"/>
        <c:tickLblPos val="nextTo"/>
        <c:crossAx val="102181504"/>
        <c:crosses val="autoZero"/>
        <c:auto val="1"/>
        <c:lblAlgn val="ctr"/>
        <c:lblOffset val="100"/>
      </c:catAx>
      <c:valAx>
        <c:axId val="102181504"/>
        <c:scaling>
          <c:orientation val="minMax"/>
        </c:scaling>
        <c:axPos val="l"/>
        <c:majorGridlines/>
        <c:numFmt formatCode="General" sourceLinked="1"/>
        <c:majorTickMark val="none"/>
        <c:tickLblPos val="nextTo"/>
        <c:crossAx val="102179968"/>
        <c:crosses val="autoZero"/>
        <c:crossBetween val="between"/>
      </c:valAx>
    </c:plotArea>
    <c:legend>
      <c:legendPos val="b"/>
    </c:legend>
    <c:plotVisOnly val="1"/>
    <c:dispBlanksAs val="gap"/>
  </c:chart>
  <c:externalData r:id="rId1"/>
  <c:userShapes r:id="rId2"/>
</c:chartSpace>
</file>

<file path=word/charts/chart89.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выполнения заданий</a:t>
            </a:r>
          </a:p>
        </c:rich>
      </c:tx>
    </c:title>
    <c:plotArea>
      <c:layout/>
      <c:lineChart>
        <c:grouping val="standard"/>
        <c:ser>
          <c:idx val="0"/>
          <c:order val="0"/>
          <c:tx>
            <c:strRef>
              <c:f>Sheet0!$A$2</c:f>
              <c:strCache>
                <c:ptCount val="1"/>
                <c:pt idx="0">
                  <c:v> 1 вариант</c:v>
                </c:pt>
              </c:strCache>
            </c:strRef>
          </c:tx>
          <c:marker>
            <c:symbol val="none"/>
          </c:marker>
          <c:dLbls>
            <c:dLbl>
              <c:idx val="3"/>
              <c:layout>
                <c:manualLayout>
                  <c:x val="-2.0202020202020211E-2"/>
                  <c:y val="2.7777777777777877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Sheet0!$B$2:$H$2</c:f>
              <c:numCache>
                <c:formatCode>General</c:formatCode>
                <c:ptCount val="7"/>
                <c:pt idx="0">
                  <c:v>75</c:v>
                </c:pt>
                <c:pt idx="1">
                  <c:v>16.670000000000005</c:v>
                </c:pt>
                <c:pt idx="2">
                  <c:v>100</c:v>
                </c:pt>
                <c:pt idx="3">
                  <c:v>81.819999999999993</c:v>
                </c:pt>
                <c:pt idx="4">
                  <c:v>83.33</c:v>
                </c:pt>
                <c:pt idx="5">
                  <c:v>100</c:v>
                </c:pt>
                <c:pt idx="6">
                  <c:v>75</c:v>
                </c:pt>
              </c:numCache>
            </c:numRef>
          </c:val>
        </c:ser>
        <c:ser>
          <c:idx val="1"/>
          <c:order val="1"/>
          <c:tx>
            <c:strRef>
              <c:f>Sheet0!$A$3</c:f>
              <c:strCache>
                <c:ptCount val="1"/>
                <c:pt idx="0">
                  <c:v> 2 вариант</c:v>
                </c:pt>
              </c:strCache>
            </c:strRef>
          </c:tx>
          <c:marker>
            <c:symbol val="none"/>
          </c:marker>
          <c:dLbls>
            <c:dLbl>
              <c:idx val="3"/>
              <c:layout>
                <c:manualLayout>
                  <c:x val="-2.6936026936026935E-2"/>
                  <c:y val="4.1666666666666664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Sheet0!$B$3:$H$3</c:f>
              <c:numCache>
                <c:formatCode>General</c:formatCode>
                <c:ptCount val="7"/>
                <c:pt idx="0">
                  <c:v>16.670000000000005</c:v>
                </c:pt>
                <c:pt idx="1">
                  <c:v>83.33</c:v>
                </c:pt>
                <c:pt idx="2">
                  <c:v>100</c:v>
                </c:pt>
                <c:pt idx="3">
                  <c:v>41.67</c:v>
                </c:pt>
                <c:pt idx="4">
                  <c:v>33.33</c:v>
                </c:pt>
                <c:pt idx="5">
                  <c:v>100</c:v>
                </c:pt>
                <c:pt idx="6">
                  <c:v>100</c:v>
                </c:pt>
              </c:numCache>
            </c:numRef>
          </c:val>
        </c:ser>
        <c:ser>
          <c:idx val="2"/>
          <c:order val="2"/>
          <c:tx>
            <c:strRef>
              <c:f>Sheet0!$A$4</c:f>
              <c:strCache>
                <c:ptCount val="1"/>
                <c:pt idx="0">
                  <c:v> 3 вариант </c:v>
                </c:pt>
              </c:strCache>
            </c:strRef>
          </c:tx>
          <c:marker>
            <c:symbol val="none"/>
          </c:marker>
          <c:dLbls>
            <c:dLbl>
              <c:idx val="4"/>
              <c:layout>
                <c:manualLayout>
                  <c:x val="-5.6116722783389451E-2"/>
                  <c:y val="-1.8518518518518549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Sheet0!$B$4:$H$4</c:f>
              <c:numCache>
                <c:formatCode>General</c:formatCode>
                <c:ptCount val="7"/>
                <c:pt idx="0">
                  <c:v>65</c:v>
                </c:pt>
                <c:pt idx="1">
                  <c:v>70</c:v>
                </c:pt>
                <c:pt idx="2">
                  <c:v>100</c:v>
                </c:pt>
                <c:pt idx="3">
                  <c:v>90</c:v>
                </c:pt>
                <c:pt idx="4">
                  <c:v>30</c:v>
                </c:pt>
                <c:pt idx="5">
                  <c:v>100</c:v>
                </c:pt>
                <c:pt idx="6">
                  <c:v>60</c:v>
                </c:pt>
              </c:numCache>
            </c:numRef>
          </c:val>
        </c:ser>
        <c:ser>
          <c:idx val="3"/>
          <c:order val="3"/>
          <c:tx>
            <c:strRef>
              <c:f>Sheet0!$A$5</c:f>
              <c:strCache>
                <c:ptCount val="1"/>
                <c:pt idx="0">
                  <c:v>4 вариант</c:v>
                </c:pt>
              </c:strCache>
            </c:strRef>
          </c:tx>
          <c:marker>
            <c:symbol val="none"/>
          </c:marker>
          <c:dLbls>
            <c:dLbl>
              <c:idx val="0"/>
              <c:layout>
                <c:manualLayout>
                  <c:x val="-1.1223344556677889E-2"/>
                  <c:y val="-1.8518518518518549E-2"/>
                </c:manualLayout>
              </c:layout>
              <c:showVal val="1"/>
            </c:dLbl>
            <c:dLbl>
              <c:idx val="3"/>
              <c:layout>
                <c:manualLayout>
                  <c:x val="-2.6936026936026935E-2"/>
                  <c:y val="-4.1666666666666664E-2"/>
                </c:manualLayout>
              </c:layout>
              <c:showVal val="1"/>
            </c:dLbl>
            <c:dLbl>
              <c:idx val="4"/>
              <c:layout>
                <c:manualLayout>
                  <c:x val="-3.1425364758698095E-2"/>
                  <c:y val="2.7777777777777877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Sheet0!$B$5:$H$5</c:f>
              <c:numCache>
                <c:formatCode>General</c:formatCode>
                <c:ptCount val="7"/>
                <c:pt idx="0">
                  <c:v>81.819999999999993</c:v>
                </c:pt>
                <c:pt idx="1">
                  <c:v>45.449999999999996</c:v>
                </c:pt>
                <c:pt idx="2">
                  <c:v>54.55</c:v>
                </c:pt>
                <c:pt idx="3">
                  <c:v>90.910000000000025</c:v>
                </c:pt>
                <c:pt idx="4">
                  <c:v>27.27</c:v>
                </c:pt>
                <c:pt idx="5">
                  <c:v>100</c:v>
                </c:pt>
                <c:pt idx="6">
                  <c:v>36.36</c:v>
                </c:pt>
              </c:numCache>
            </c:numRef>
          </c:val>
        </c:ser>
        <c:dLbls>
          <c:showVal val="1"/>
        </c:dLbls>
        <c:marker val="1"/>
        <c:axId val="102230272"/>
        <c:axId val="102313984"/>
      </c:lineChart>
      <c:catAx>
        <c:axId val="102230272"/>
        <c:scaling>
          <c:orientation val="minMax"/>
        </c:scaling>
        <c:axPos val="b"/>
        <c:numFmt formatCode="General" sourceLinked="1"/>
        <c:majorTickMark val="none"/>
        <c:tickLblPos val="nextTo"/>
        <c:crossAx val="102313984"/>
        <c:crosses val="autoZero"/>
        <c:auto val="1"/>
        <c:lblAlgn val="ctr"/>
        <c:lblOffset val="100"/>
      </c:catAx>
      <c:valAx>
        <c:axId val="102313984"/>
        <c:scaling>
          <c:orientation val="minMax"/>
        </c:scaling>
        <c:axPos val="l"/>
        <c:majorGridlines/>
        <c:numFmt formatCode="General" sourceLinked="1"/>
        <c:majorTickMark val="none"/>
        <c:tickLblPos val="nextTo"/>
        <c:crossAx val="102230272"/>
        <c:crosses val="autoZero"/>
        <c:crossBetween val="between"/>
      </c:valAx>
    </c:plotArea>
    <c:legend>
      <c:legendPos val="b"/>
    </c:legend>
    <c:plotVisOnly val="1"/>
    <c:dispBlanksAs val="gap"/>
  </c:chart>
  <c:externalData r:id="rId1"/>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по отметкам</a:t>
            </a:r>
          </a:p>
        </c:rich>
      </c:tx>
    </c:title>
    <c:view3D>
      <c:rAngAx val="1"/>
    </c:view3D>
    <c:plotArea>
      <c:layout/>
      <c:bar3DChart>
        <c:barDir val="col"/>
        <c:grouping val="clustered"/>
        <c:ser>
          <c:idx val="0"/>
          <c:order val="0"/>
          <c:tx>
            <c:strRef>
              <c:f>Sheet0!$A$2</c:f>
              <c:strCache>
                <c:ptCount val="1"/>
                <c:pt idx="0">
                  <c:v>Закаменский район</c:v>
                </c:pt>
              </c:strCache>
            </c:strRef>
          </c:tx>
          <c:dPt>
            <c:idx val="0"/>
            <c:spPr>
              <a:solidFill>
                <a:srgbClr val="C00000"/>
              </a:solidFill>
            </c:spPr>
          </c:dPt>
          <c:dPt>
            <c:idx val="1"/>
            <c:spPr>
              <a:solidFill>
                <a:srgbClr val="FFC000"/>
              </a:solidFill>
            </c:spPr>
          </c:dPt>
          <c:dPt>
            <c:idx val="2"/>
            <c:spPr>
              <a:solidFill>
                <a:srgbClr val="00B050"/>
              </a:solidFill>
            </c:spPr>
          </c:dPt>
          <c:dPt>
            <c:idx val="3"/>
            <c:spPr>
              <a:solidFill>
                <a:srgbClr val="0070C0"/>
              </a:solidFill>
            </c:spPr>
          </c:dPt>
          <c:dLbls>
            <c:dLbl>
              <c:idx val="0"/>
              <c:layout>
                <c:manualLayout>
                  <c:x val="5.5555555555555558E-3"/>
                  <c:y val="-1.3888888888889023E-2"/>
                </c:manualLayout>
              </c:layout>
              <c:tx>
                <c:rich>
                  <a:bodyPr/>
                  <a:lstStyle/>
                  <a:p>
                    <a:r>
                      <a:rPr lang="en-US"/>
                      <a:t>5,6</a:t>
                    </a:r>
                    <a:r>
                      <a:rPr lang="ru-RU"/>
                      <a:t>8</a:t>
                    </a:r>
                    <a:endParaRPr lang="en-US"/>
                  </a:p>
                </c:rich>
              </c:tx>
              <c:showVal val="1"/>
            </c:dLbl>
            <c:dLbl>
              <c:idx val="1"/>
              <c:layout>
                <c:manualLayout>
                  <c:x val="5.0925337632081456E-17"/>
                  <c:y val="-1.3888888888889023E-2"/>
                </c:manualLayout>
              </c:layout>
              <c:showVal val="1"/>
            </c:dLbl>
            <c:dLbl>
              <c:idx val="2"/>
              <c:layout>
                <c:manualLayout>
                  <c:x val="0"/>
                  <c:y val="-1.3888888888889023E-2"/>
                </c:manualLayout>
              </c:layout>
              <c:showVal val="1"/>
            </c:dLbl>
            <c:dLbl>
              <c:idx val="3"/>
              <c:layout>
                <c:manualLayout>
                  <c:x val="1.0185067526416254E-16"/>
                  <c:y val="-1.8518518518518583E-2"/>
                </c:manualLayout>
              </c:layout>
              <c:showVal val="1"/>
            </c:dLbl>
            <c:txPr>
              <a:bodyPr/>
              <a:lstStyle/>
              <a:p>
                <a:pPr>
                  <a:defRPr b="1"/>
                </a:pPr>
                <a:endParaRPr lang="ru-RU"/>
              </a:p>
            </c:txPr>
            <c:showVal val="1"/>
          </c:dLbls>
          <c:cat>
            <c:strRef>
              <c:f>Sheet0!$B$1:$E$1</c:f>
              <c:strCache>
                <c:ptCount val="4"/>
                <c:pt idx="0">
                  <c:v>2</c:v>
                </c:pt>
                <c:pt idx="1">
                  <c:v>3</c:v>
                </c:pt>
                <c:pt idx="2">
                  <c:v>4</c:v>
                </c:pt>
                <c:pt idx="3">
                  <c:v>5</c:v>
                </c:pt>
              </c:strCache>
            </c:strRef>
          </c:cat>
          <c:val>
            <c:numRef>
              <c:f>Sheet0!$B$2:$E$2</c:f>
              <c:numCache>
                <c:formatCode>General</c:formatCode>
                <c:ptCount val="4"/>
                <c:pt idx="0">
                  <c:v>5.6899999999999995</c:v>
                </c:pt>
                <c:pt idx="1">
                  <c:v>37.4</c:v>
                </c:pt>
                <c:pt idx="2">
                  <c:v>44.720000000000013</c:v>
                </c:pt>
                <c:pt idx="3">
                  <c:v>12.2</c:v>
                </c:pt>
              </c:numCache>
            </c:numRef>
          </c:val>
        </c:ser>
        <c:dLbls>
          <c:showVal val="1"/>
        </c:dLbls>
        <c:shape val="box"/>
        <c:axId val="108868352"/>
        <c:axId val="108869888"/>
        <c:axId val="0"/>
      </c:bar3DChart>
      <c:catAx>
        <c:axId val="108868352"/>
        <c:scaling>
          <c:orientation val="minMax"/>
        </c:scaling>
        <c:axPos val="b"/>
        <c:majorTickMark val="none"/>
        <c:tickLblPos val="nextTo"/>
        <c:crossAx val="108869888"/>
        <c:crosses val="autoZero"/>
        <c:auto val="1"/>
        <c:lblAlgn val="ctr"/>
        <c:lblOffset val="100"/>
      </c:catAx>
      <c:valAx>
        <c:axId val="108869888"/>
        <c:scaling>
          <c:orientation val="minMax"/>
        </c:scaling>
        <c:delete val="1"/>
        <c:axPos val="l"/>
        <c:numFmt formatCode="General" sourceLinked="1"/>
        <c:tickLblPos val="none"/>
        <c:crossAx val="108868352"/>
        <c:crosses val="autoZero"/>
        <c:crossBetween val="between"/>
      </c:valAx>
    </c:plotArea>
    <c:legend>
      <c:legendPos val="b"/>
    </c:legend>
    <c:plotVisOnly val="1"/>
  </c:chart>
  <c:externalData r:id="rId1"/>
  <c:userShapes r:id="rId2"/>
</c:chartSpace>
</file>

<file path=word/charts/chart90.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выполнения заданий</a:t>
            </a:r>
          </a:p>
        </c:rich>
      </c:tx>
    </c:title>
    <c:plotArea>
      <c:layout/>
      <c:lineChart>
        <c:grouping val="standard"/>
        <c:ser>
          <c:idx val="0"/>
          <c:order val="0"/>
          <c:tx>
            <c:strRef>
              <c:f>Sheet0!$A$2</c:f>
              <c:strCache>
                <c:ptCount val="1"/>
                <c:pt idx="0">
                  <c:v>  1 вариант</c:v>
                </c:pt>
              </c:strCache>
            </c:strRef>
          </c:tx>
          <c:marker>
            <c:symbol val="none"/>
          </c:marker>
          <c:dLbls>
            <c:dLbl>
              <c:idx val="1"/>
              <c:delete val="1"/>
            </c:dLbl>
            <c:dLbl>
              <c:idx val="6"/>
              <c:layout>
                <c:manualLayout>
                  <c:x val="-5.2032520325203419E-2"/>
                  <c:y val="-2.7777777777777877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Sheet0!$B$2:$H$2</c:f>
              <c:numCache>
                <c:formatCode>General</c:formatCode>
                <c:ptCount val="7"/>
                <c:pt idx="0">
                  <c:v>68</c:v>
                </c:pt>
                <c:pt idx="1">
                  <c:v>36</c:v>
                </c:pt>
                <c:pt idx="2">
                  <c:v>100</c:v>
                </c:pt>
                <c:pt idx="3">
                  <c:v>72</c:v>
                </c:pt>
                <c:pt idx="4">
                  <c:v>64</c:v>
                </c:pt>
                <c:pt idx="5">
                  <c:v>100</c:v>
                </c:pt>
                <c:pt idx="6">
                  <c:v>62.5</c:v>
                </c:pt>
              </c:numCache>
            </c:numRef>
          </c:val>
        </c:ser>
        <c:ser>
          <c:idx val="1"/>
          <c:order val="1"/>
          <c:tx>
            <c:strRef>
              <c:f>Sheet0!$A$3</c:f>
              <c:strCache>
                <c:ptCount val="1"/>
                <c:pt idx="0">
                  <c:v> 2 вариант</c:v>
                </c:pt>
              </c:strCache>
            </c:strRef>
          </c:tx>
          <c:marker>
            <c:symbol val="none"/>
          </c:marker>
          <c:dLbls>
            <c:dLbl>
              <c:idx val="6"/>
              <c:layout>
                <c:manualLayout>
                  <c:x val="-8.4552845528455725E-2"/>
                  <c:y val="1.8518518518518549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Sheet0!$B$3:$H$3</c:f>
              <c:numCache>
                <c:formatCode>General</c:formatCode>
                <c:ptCount val="7"/>
                <c:pt idx="0">
                  <c:v>0</c:v>
                </c:pt>
                <c:pt idx="1">
                  <c:v>53.849999999999994</c:v>
                </c:pt>
                <c:pt idx="2">
                  <c:v>100</c:v>
                </c:pt>
                <c:pt idx="3">
                  <c:v>61.54</c:v>
                </c:pt>
                <c:pt idx="4">
                  <c:v>11.54</c:v>
                </c:pt>
                <c:pt idx="5">
                  <c:v>100</c:v>
                </c:pt>
                <c:pt idx="6">
                  <c:v>61.54</c:v>
                </c:pt>
              </c:numCache>
            </c:numRef>
          </c:val>
        </c:ser>
        <c:ser>
          <c:idx val="2"/>
          <c:order val="2"/>
          <c:tx>
            <c:strRef>
              <c:f>Sheet0!$A$4</c:f>
              <c:strCache>
                <c:ptCount val="1"/>
                <c:pt idx="0">
                  <c:v> 3 вариант</c:v>
                </c:pt>
              </c:strCache>
            </c:strRef>
          </c:tx>
          <c:marker>
            <c:symbol val="none"/>
          </c:marker>
          <c:dLbls>
            <c:dLbl>
              <c:idx val="0"/>
              <c:layout>
                <c:manualLayout>
                  <c:x val="-2.6016260162601605E-2"/>
                  <c:y val="-4.1666666666666664E-2"/>
                </c:manualLayout>
              </c:layout>
              <c:showVal val="1"/>
            </c:dLbl>
            <c:dLbl>
              <c:idx val="1"/>
              <c:layout>
                <c:manualLayout>
                  <c:x val="1.5176151761517617E-2"/>
                  <c:y val="4.6296296296296398E-2"/>
                </c:manualLayout>
              </c:layout>
              <c:showVal val="1"/>
            </c:dLbl>
            <c:dLbl>
              <c:idx val="3"/>
              <c:layout>
                <c:manualLayout>
                  <c:x val="-5.6368563685636884E-2"/>
                  <c:y val="1.3888888888888923E-2"/>
                </c:manualLayout>
              </c:layout>
              <c:showVal val="1"/>
            </c:dLbl>
            <c:dLbl>
              <c:idx val="6"/>
              <c:layout>
                <c:manualLayout>
                  <c:x val="-1.7344173441734449E-2"/>
                  <c:y val="-4.1666666666666623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Sheet0!$B$4:$H$4</c:f>
              <c:numCache>
                <c:formatCode>General</c:formatCode>
                <c:ptCount val="7"/>
                <c:pt idx="0">
                  <c:v>70.45</c:v>
                </c:pt>
                <c:pt idx="1">
                  <c:v>36.36</c:v>
                </c:pt>
                <c:pt idx="2">
                  <c:v>100</c:v>
                </c:pt>
                <c:pt idx="3">
                  <c:v>68.179999999999978</c:v>
                </c:pt>
                <c:pt idx="4">
                  <c:v>31.82</c:v>
                </c:pt>
                <c:pt idx="5">
                  <c:v>100</c:v>
                </c:pt>
                <c:pt idx="6">
                  <c:v>61.9</c:v>
                </c:pt>
              </c:numCache>
            </c:numRef>
          </c:val>
        </c:ser>
        <c:ser>
          <c:idx val="3"/>
          <c:order val="3"/>
          <c:tx>
            <c:strRef>
              <c:f>Sheet0!$A$5</c:f>
              <c:strCache>
                <c:ptCount val="1"/>
                <c:pt idx="0">
                  <c:v> 4 вариант</c:v>
                </c:pt>
              </c:strCache>
            </c:strRef>
          </c:tx>
          <c:marker>
            <c:symbol val="none"/>
          </c:marker>
          <c:dLbls>
            <c:dLbl>
              <c:idx val="0"/>
              <c:layout>
                <c:manualLayout>
                  <c:x val="-1.9512195121951202E-2"/>
                  <c:y val="6.0185185185185147E-2"/>
                </c:manualLayout>
              </c:layout>
              <c:showVal val="1"/>
            </c:dLbl>
            <c:dLbl>
              <c:idx val="1"/>
              <c:layout>
                <c:manualLayout>
                  <c:x val="-3.9024390243902439E-2"/>
                  <c:y val="4.6296296296296406E-3"/>
                </c:manualLayout>
              </c:layout>
              <c:showVal val="1"/>
            </c:dLbl>
            <c:dLbl>
              <c:idx val="6"/>
              <c:layout>
                <c:manualLayout>
                  <c:x val="-1.3008130081300823E-2"/>
                  <c:y val="2.7777777777777877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Sheet0!$B$5:$H$5</c:f>
              <c:numCache>
                <c:formatCode>General</c:formatCode>
                <c:ptCount val="7"/>
                <c:pt idx="0">
                  <c:v>66.669999999999987</c:v>
                </c:pt>
                <c:pt idx="1">
                  <c:v>38.1</c:v>
                </c:pt>
                <c:pt idx="2">
                  <c:v>40</c:v>
                </c:pt>
                <c:pt idx="3">
                  <c:v>83.33</c:v>
                </c:pt>
                <c:pt idx="4">
                  <c:v>4.76</c:v>
                </c:pt>
                <c:pt idx="5">
                  <c:v>100</c:v>
                </c:pt>
                <c:pt idx="6">
                  <c:v>57.14</c:v>
                </c:pt>
              </c:numCache>
            </c:numRef>
          </c:val>
        </c:ser>
        <c:dLbls>
          <c:showVal val="1"/>
        </c:dLbls>
        <c:marker val="1"/>
        <c:axId val="102346112"/>
        <c:axId val="102364288"/>
      </c:lineChart>
      <c:catAx>
        <c:axId val="102346112"/>
        <c:scaling>
          <c:orientation val="minMax"/>
        </c:scaling>
        <c:axPos val="b"/>
        <c:numFmt formatCode="General" sourceLinked="1"/>
        <c:majorTickMark val="none"/>
        <c:tickLblPos val="nextTo"/>
        <c:crossAx val="102364288"/>
        <c:crosses val="autoZero"/>
        <c:auto val="1"/>
        <c:lblAlgn val="ctr"/>
        <c:lblOffset val="100"/>
      </c:catAx>
      <c:valAx>
        <c:axId val="102364288"/>
        <c:scaling>
          <c:orientation val="minMax"/>
        </c:scaling>
        <c:axPos val="l"/>
        <c:majorGridlines/>
        <c:numFmt formatCode="General" sourceLinked="1"/>
        <c:majorTickMark val="none"/>
        <c:tickLblPos val="nextTo"/>
        <c:crossAx val="102346112"/>
        <c:crosses val="autoZero"/>
        <c:crossBetween val="between"/>
      </c:valAx>
    </c:plotArea>
    <c:legend>
      <c:legendPos val="b"/>
    </c:legend>
    <c:plotVisOnly val="1"/>
    <c:dispBlanksAs val="gap"/>
  </c:chart>
  <c:externalData r:id="rId1"/>
  <c:userShapes r:id="rId2"/>
</c:chartSpace>
</file>

<file path=word/charts/chart9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выполнения заданий</a:t>
            </a:r>
          </a:p>
        </c:rich>
      </c:tx>
    </c:title>
    <c:plotArea>
      <c:layout/>
      <c:lineChart>
        <c:grouping val="standard"/>
        <c:ser>
          <c:idx val="0"/>
          <c:order val="0"/>
          <c:tx>
            <c:strRef>
              <c:f>Sheet0!$A$2</c:f>
              <c:strCache>
                <c:ptCount val="1"/>
                <c:pt idx="0">
                  <c:v>  1 вариант</c:v>
                </c:pt>
              </c:strCache>
            </c:strRef>
          </c:tx>
          <c:marker>
            <c:symbol val="none"/>
          </c:marker>
          <c:dLbls>
            <c:showVal val="1"/>
          </c:dLbls>
          <c:cat>
            <c:strRef>
              <c:f>Sheet0!$B$1:$H$1</c:f>
              <c:strCache>
                <c:ptCount val="7"/>
                <c:pt idx="0">
                  <c:v>1</c:v>
                </c:pt>
                <c:pt idx="1">
                  <c:v>2</c:v>
                </c:pt>
                <c:pt idx="2">
                  <c:v>3</c:v>
                </c:pt>
                <c:pt idx="3">
                  <c:v>4</c:v>
                </c:pt>
                <c:pt idx="4">
                  <c:v>5</c:v>
                </c:pt>
                <c:pt idx="5">
                  <c:v>6</c:v>
                </c:pt>
                <c:pt idx="6">
                  <c:v>7</c:v>
                </c:pt>
              </c:strCache>
            </c:strRef>
          </c:cat>
          <c:val>
            <c:numRef>
              <c:f>Sheet0!$B$2:$H$2</c:f>
              <c:numCache>
                <c:formatCode>General</c:formatCode>
                <c:ptCount val="7"/>
                <c:pt idx="0">
                  <c:v>81.819999999999993</c:v>
                </c:pt>
                <c:pt idx="1">
                  <c:v>18.18</c:v>
                </c:pt>
                <c:pt idx="2">
                  <c:v>100</c:v>
                </c:pt>
                <c:pt idx="3">
                  <c:v>72.73</c:v>
                </c:pt>
                <c:pt idx="4">
                  <c:v>72.73</c:v>
                </c:pt>
                <c:pt idx="5">
                  <c:v>100</c:v>
                </c:pt>
                <c:pt idx="6">
                  <c:v>90.910000000000025</c:v>
                </c:pt>
              </c:numCache>
            </c:numRef>
          </c:val>
        </c:ser>
        <c:ser>
          <c:idx val="1"/>
          <c:order val="1"/>
          <c:tx>
            <c:strRef>
              <c:f>Sheet0!$A$3</c:f>
              <c:strCache>
                <c:ptCount val="1"/>
                <c:pt idx="0">
                  <c:v>  2 вариант</c:v>
                </c:pt>
              </c:strCache>
            </c:strRef>
          </c:tx>
          <c:marker>
            <c:symbol val="none"/>
          </c:marker>
          <c:dLbls>
            <c:dLbl>
              <c:idx val="6"/>
              <c:layout>
                <c:manualLayout>
                  <c:x val="-2.1574973031283712E-2"/>
                  <c:y val="-4.1666666666666664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Sheet0!$B$3:$H$3</c:f>
              <c:numCache>
                <c:formatCode>General</c:formatCode>
                <c:ptCount val="7"/>
                <c:pt idx="0">
                  <c:v>16.670000000000005</c:v>
                </c:pt>
                <c:pt idx="1">
                  <c:v>75</c:v>
                </c:pt>
                <c:pt idx="2">
                  <c:v>100</c:v>
                </c:pt>
                <c:pt idx="3">
                  <c:v>50</c:v>
                </c:pt>
                <c:pt idx="4">
                  <c:v>0</c:v>
                </c:pt>
                <c:pt idx="5">
                  <c:v>100</c:v>
                </c:pt>
                <c:pt idx="6">
                  <c:v>91.669999999999987</c:v>
                </c:pt>
              </c:numCache>
            </c:numRef>
          </c:val>
        </c:ser>
        <c:ser>
          <c:idx val="2"/>
          <c:order val="2"/>
          <c:tx>
            <c:strRef>
              <c:f>Sheet0!$A$4</c:f>
              <c:strCache>
                <c:ptCount val="1"/>
                <c:pt idx="0">
                  <c:v> 3 вариант</c:v>
                </c:pt>
              </c:strCache>
            </c:strRef>
          </c:tx>
          <c:marker>
            <c:symbol val="none"/>
          </c:marker>
          <c:dLbls>
            <c:showVal val="1"/>
          </c:dLbls>
          <c:cat>
            <c:strRef>
              <c:f>Sheet0!$B$1:$H$1</c:f>
              <c:strCache>
                <c:ptCount val="7"/>
                <c:pt idx="0">
                  <c:v>1</c:v>
                </c:pt>
                <c:pt idx="1">
                  <c:v>2</c:v>
                </c:pt>
                <c:pt idx="2">
                  <c:v>3</c:v>
                </c:pt>
                <c:pt idx="3">
                  <c:v>4</c:v>
                </c:pt>
                <c:pt idx="4">
                  <c:v>5</c:v>
                </c:pt>
                <c:pt idx="5">
                  <c:v>6</c:v>
                </c:pt>
                <c:pt idx="6">
                  <c:v>7</c:v>
                </c:pt>
              </c:strCache>
            </c:strRef>
          </c:cat>
          <c:val>
            <c:numRef>
              <c:f>Sheet0!$B$4:$H$4</c:f>
              <c:numCache>
                <c:formatCode>General</c:formatCode>
                <c:ptCount val="7"/>
                <c:pt idx="0">
                  <c:v>50</c:v>
                </c:pt>
                <c:pt idx="1">
                  <c:v>40</c:v>
                </c:pt>
                <c:pt idx="2">
                  <c:v>100</c:v>
                </c:pt>
                <c:pt idx="3">
                  <c:v>50</c:v>
                </c:pt>
                <c:pt idx="4">
                  <c:v>44.44</c:v>
                </c:pt>
                <c:pt idx="5">
                  <c:v>100</c:v>
                </c:pt>
                <c:pt idx="6">
                  <c:v>80</c:v>
                </c:pt>
              </c:numCache>
            </c:numRef>
          </c:val>
        </c:ser>
        <c:ser>
          <c:idx val="3"/>
          <c:order val="3"/>
          <c:tx>
            <c:strRef>
              <c:f>Sheet0!$A$5</c:f>
              <c:strCache>
                <c:ptCount val="1"/>
                <c:pt idx="0">
                  <c:v> 4 вариант</c:v>
                </c:pt>
              </c:strCache>
            </c:strRef>
          </c:tx>
          <c:marker>
            <c:symbol val="none"/>
          </c:marker>
          <c:dLbls>
            <c:dLbl>
              <c:idx val="3"/>
              <c:layout>
                <c:manualLayout>
                  <c:x val="-3.4519956850053941E-2"/>
                  <c:y val="-4.1666666666666664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Sheet0!$B$5:$H$5</c:f>
              <c:numCache>
                <c:formatCode>General</c:formatCode>
                <c:ptCount val="7"/>
                <c:pt idx="0">
                  <c:v>50</c:v>
                </c:pt>
                <c:pt idx="1">
                  <c:v>100</c:v>
                </c:pt>
                <c:pt idx="2">
                  <c:v>37.5</c:v>
                </c:pt>
                <c:pt idx="3">
                  <c:v>73.33</c:v>
                </c:pt>
                <c:pt idx="4">
                  <c:v>12.5</c:v>
                </c:pt>
                <c:pt idx="5">
                  <c:v>100</c:v>
                </c:pt>
                <c:pt idx="6">
                  <c:v>25</c:v>
                </c:pt>
              </c:numCache>
            </c:numRef>
          </c:val>
        </c:ser>
        <c:dLbls>
          <c:showVal val="1"/>
        </c:dLbls>
        <c:marker val="1"/>
        <c:axId val="102535936"/>
        <c:axId val="102537472"/>
      </c:lineChart>
      <c:catAx>
        <c:axId val="102535936"/>
        <c:scaling>
          <c:orientation val="minMax"/>
        </c:scaling>
        <c:axPos val="b"/>
        <c:numFmt formatCode="General" sourceLinked="1"/>
        <c:majorTickMark val="none"/>
        <c:tickLblPos val="nextTo"/>
        <c:crossAx val="102537472"/>
        <c:crosses val="autoZero"/>
        <c:auto val="1"/>
        <c:lblAlgn val="ctr"/>
        <c:lblOffset val="100"/>
      </c:catAx>
      <c:valAx>
        <c:axId val="102537472"/>
        <c:scaling>
          <c:orientation val="minMax"/>
        </c:scaling>
        <c:axPos val="l"/>
        <c:majorGridlines/>
        <c:numFmt formatCode="General" sourceLinked="1"/>
        <c:majorTickMark val="none"/>
        <c:tickLblPos val="nextTo"/>
        <c:crossAx val="102535936"/>
        <c:crosses val="autoZero"/>
        <c:crossBetween val="between"/>
      </c:valAx>
    </c:plotArea>
    <c:legend>
      <c:legendPos val="b"/>
    </c:legend>
    <c:plotVisOnly val="1"/>
    <c:dispBlanksAs val="gap"/>
  </c:chart>
  <c:externalData r:id="rId1"/>
  <c:userShapes r:id="rId2"/>
</c:chartSpace>
</file>

<file path=word/charts/chart9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выполнения заданий</a:t>
            </a:r>
          </a:p>
        </c:rich>
      </c:tx>
    </c:title>
    <c:plotArea>
      <c:layout/>
      <c:lineChart>
        <c:grouping val="standard"/>
        <c:ser>
          <c:idx val="0"/>
          <c:order val="0"/>
          <c:tx>
            <c:strRef>
              <c:f>Sheet0!$A$2</c:f>
              <c:strCache>
                <c:ptCount val="1"/>
                <c:pt idx="0">
                  <c:v> 1 вариант</c:v>
                </c:pt>
              </c:strCache>
            </c:strRef>
          </c:tx>
          <c:marker>
            <c:symbol val="none"/>
          </c:marker>
          <c:dLbls>
            <c:showVal val="1"/>
          </c:dLbls>
          <c:cat>
            <c:strRef>
              <c:f>Sheet0!$B$1:$H$1</c:f>
              <c:strCache>
                <c:ptCount val="7"/>
                <c:pt idx="0">
                  <c:v>1</c:v>
                </c:pt>
                <c:pt idx="1">
                  <c:v>2</c:v>
                </c:pt>
                <c:pt idx="2">
                  <c:v>3</c:v>
                </c:pt>
                <c:pt idx="3">
                  <c:v>4</c:v>
                </c:pt>
                <c:pt idx="4">
                  <c:v>5</c:v>
                </c:pt>
                <c:pt idx="5">
                  <c:v>6</c:v>
                </c:pt>
                <c:pt idx="6">
                  <c:v>7</c:v>
                </c:pt>
              </c:strCache>
            </c:strRef>
          </c:cat>
          <c:val>
            <c:numRef>
              <c:f>Sheet0!$B$2:$H$2</c:f>
              <c:numCache>
                <c:formatCode>General</c:formatCode>
                <c:ptCount val="7"/>
                <c:pt idx="0">
                  <c:v>43.75</c:v>
                </c:pt>
                <c:pt idx="1">
                  <c:v>31.25</c:v>
                </c:pt>
                <c:pt idx="2">
                  <c:v>100</c:v>
                </c:pt>
                <c:pt idx="3">
                  <c:v>62.5</c:v>
                </c:pt>
                <c:pt idx="4">
                  <c:v>68.75</c:v>
                </c:pt>
                <c:pt idx="5">
                  <c:v>100</c:v>
                </c:pt>
                <c:pt idx="6">
                  <c:v>53.33</c:v>
                </c:pt>
              </c:numCache>
            </c:numRef>
          </c:val>
        </c:ser>
        <c:ser>
          <c:idx val="1"/>
          <c:order val="1"/>
          <c:tx>
            <c:strRef>
              <c:f>Sheet0!$A$3</c:f>
              <c:strCache>
                <c:ptCount val="1"/>
                <c:pt idx="0">
                  <c:v> 2 вариант</c:v>
                </c:pt>
              </c:strCache>
            </c:strRef>
          </c:tx>
          <c:marker>
            <c:symbol val="none"/>
          </c:marker>
          <c:dLbls>
            <c:showVal val="1"/>
          </c:dLbls>
          <c:cat>
            <c:strRef>
              <c:f>Sheet0!$B$1:$H$1</c:f>
              <c:strCache>
                <c:ptCount val="7"/>
                <c:pt idx="0">
                  <c:v>1</c:v>
                </c:pt>
                <c:pt idx="1">
                  <c:v>2</c:v>
                </c:pt>
                <c:pt idx="2">
                  <c:v>3</c:v>
                </c:pt>
                <c:pt idx="3">
                  <c:v>4</c:v>
                </c:pt>
                <c:pt idx="4">
                  <c:v>5</c:v>
                </c:pt>
                <c:pt idx="5">
                  <c:v>6</c:v>
                </c:pt>
                <c:pt idx="6">
                  <c:v>7</c:v>
                </c:pt>
              </c:strCache>
            </c:strRef>
          </c:cat>
          <c:val>
            <c:numRef>
              <c:f>Sheet0!$B$3:$H$3</c:f>
              <c:numCache>
                <c:formatCode>General</c:formatCode>
                <c:ptCount val="7"/>
                <c:pt idx="0">
                  <c:v>6.25</c:v>
                </c:pt>
                <c:pt idx="1">
                  <c:v>56.25</c:v>
                </c:pt>
                <c:pt idx="2">
                  <c:v>100</c:v>
                </c:pt>
                <c:pt idx="3">
                  <c:v>31.25</c:v>
                </c:pt>
                <c:pt idx="4">
                  <c:v>0</c:v>
                </c:pt>
                <c:pt idx="5">
                  <c:v>100</c:v>
                </c:pt>
                <c:pt idx="6">
                  <c:v>73.33</c:v>
                </c:pt>
              </c:numCache>
            </c:numRef>
          </c:val>
        </c:ser>
        <c:ser>
          <c:idx val="2"/>
          <c:order val="2"/>
          <c:tx>
            <c:strRef>
              <c:f>Sheet0!$A$4</c:f>
              <c:strCache>
                <c:ptCount val="1"/>
                <c:pt idx="0">
                  <c:v> 3 вариант</c:v>
                </c:pt>
              </c:strCache>
            </c:strRef>
          </c:tx>
          <c:marker>
            <c:symbol val="none"/>
          </c:marker>
          <c:dLbls>
            <c:dLbl>
              <c:idx val="0"/>
              <c:layout>
                <c:manualLayout>
                  <c:x val="-2.5889967637540503E-2"/>
                  <c:y val="-2.3148148148148147E-2"/>
                </c:manualLayout>
              </c:layout>
              <c:showVal val="1"/>
            </c:dLbl>
            <c:dLbl>
              <c:idx val="1"/>
              <c:layout>
                <c:manualLayout>
                  <c:x val="-4.7464940668824167E-2"/>
                  <c:y val="2.7777777777777981E-2"/>
                </c:manualLayout>
              </c:layout>
              <c:showVal val="1"/>
            </c:dLbl>
            <c:dLbl>
              <c:idx val="4"/>
              <c:layout>
                <c:manualLayout>
                  <c:x val="-3.6677624034859781E-2"/>
                  <c:y val="-5.0925925925925992E-2"/>
                </c:manualLayout>
              </c:layout>
              <c:showVal val="1"/>
            </c:dLbl>
            <c:dLbl>
              <c:idx val="6"/>
              <c:layout>
                <c:manualLayout>
                  <c:x val="-3.4519956850053941E-2"/>
                  <c:y val="5.5555555555555455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Sheet0!$B$4:$H$4</c:f>
              <c:numCache>
                <c:formatCode>General</c:formatCode>
                <c:ptCount val="7"/>
                <c:pt idx="0">
                  <c:v>78.569999999999993</c:v>
                </c:pt>
                <c:pt idx="1">
                  <c:v>28.57</c:v>
                </c:pt>
                <c:pt idx="2">
                  <c:v>100</c:v>
                </c:pt>
                <c:pt idx="3">
                  <c:v>78.569999999999993</c:v>
                </c:pt>
                <c:pt idx="4">
                  <c:v>71.430000000000007</c:v>
                </c:pt>
                <c:pt idx="5">
                  <c:v>100</c:v>
                </c:pt>
                <c:pt idx="6">
                  <c:v>50</c:v>
                </c:pt>
              </c:numCache>
            </c:numRef>
          </c:val>
        </c:ser>
        <c:ser>
          <c:idx val="3"/>
          <c:order val="3"/>
          <c:tx>
            <c:strRef>
              <c:f>Sheet0!$A$5</c:f>
              <c:strCache>
                <c:ptCount val="1"/>
                <c:pt idx="0">
                  <c:v> 4 вариант</c:v>
                </c:pt>
              </c:strCache>
            </c:strRef>
          </c:tx>
          <c:marker>
            <c:symbol val="none"/>
          </c:marker>
          <c:dLbls>
            <c:dLbl>
              <c:idx val="1"/>
              <c:layout>
                <c:manualLayout>
                  <c:x val="0"/>
                  <c:y val="4.6296296296296398E-2"/>
                </c:manualLayout>
              </c:layout>
              <c:showVal val="1"/>
            </c:dLbl>
            <c:dLbl>
              <c:idx val="6"/>
              <c:layout>
                <c:manualLayout>
                  <c:x val="-6.9039913700107883E-2"/>
                  <c:y val="0"/>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Sheet0!$B$5:$H$5</c:f>
              <c:numCache>
                <c:formatCode>General</c:formatCode>
                <c:ptCount val="7"/>
                <c:pt idx="0">
                  <c:v>72.73</c:v>
                </c:pt>
                <c:pt idx="1">
                  <c:v>54.55</c:v>
                </c:pt>
                <c:pt idx="2">
                  <c:v>36.36</c:v>
                </c:pt>
                <c:pt idx="3">
                  <c:v>86.36</c:v>
                </c:pt>
                <c:pt idx="4">
                  <c:v>18.18</c:v>
                </c:pt>
                <c:pt idx="5">
                  <c:v>100</c:v>
                </c:pt>
                <c:pt idx="6">
                  <c:v>54.55</c:v>
                </c:pt>
              </c:numCache>
            </c:numRef>
          </c:val>
        </c:ser>
        <c:dLbls>
          <c:showVal val="1"/>
        </c:dLbls>
        <c:marker val="1"/>
        <c:axId val="102598528"/>
        <c:axId val="102600064"/>
      </c:lineChart>
      <c:catAx>
        <c:axId val="102598528"/>
        <c:scaling>
          <c:orientation val="minMax"/>
        </c:scaling>
        <c:axPos val="b"/>
        <c:numFmt formatCode="General" sourceLinked="1"/>
        <c:majorTickMark val="none"/>
        <c:tickLblPos val="nextTo"/>
        <c:crossAx val="102600064"/>
        <c:crosses val="autoZero"/>
        <c:auto val="1"/>
        <c:lblAlgn val="ctr"/>
        <c:lblOffset val="100"/>
      </c:catAx>
      <c:valAx>
        <c:axId val="102600064"/>
        <c:scaling>
          <c:orientation val="minMax"/>
        </c:scaling>
        <c:axPos val="l"/>
        <c:majorGridlines/>
        <c:numFmt formatCode="General" sourceLinked="1"/>
        <c:majorTickMark val="none"/>
        <c:tickLblPos val="nextTo"/>
        <c:crossAx val="102598528"/>
        <c:crosses val="autoZero"/>
        <c:crossBetween val="between"/>
      </c:valAx>
    </c:plotArea>
    <c:legend>
      <c:legendPos val="b"/>
    </c:legend>
    <c:plotVisOnly val="1"/>
    <c:dispBlanksAs val="gap"/>
  </c:chart>
  <c:externalData r:id="rId1"/>
  <c:userShapes r:id="rId2"/>
</c:chartSpace>
</file>

<file path=word/charts/chart9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выполнения заданий</a:t>
            </a:r>
          </a:p>
        </c:rich>
      </c:tx>
    </c:title>
    <c:plotArea>
      <c:layout>
        <c:manualLayout>
          <c:layoutTarget val="inner"/>
          <c:xMode val="edge"/>
          <c:yMode val="edge"/>
          <c:x val="7.2118607551678537E-2"/>
          <c:y val="0.19480351414406533"/>
          <c:w val="0.89680136136829069"/>
          <c:h val="0.54332713619130968"/>
        </c:manualLayout>
      </c:layout>
      <c:lineChart>
        <c:grouping val="standard"/>
        <c:ser>
          <c:idx val="0"/>
          <c:order val="0"/>
          <c:tx>
            <c:strRef>
              <c:f>Sheet0!$A$2</c:f>
              <c:strCache>
                <c:ptCount val="1"/>
                <c:pt idx="0">
                  <c:v> 1 вариант</c:v>
                </c:pt>
              </c:strCache>
            </c:strRef>
          </c:tx>
          <c:marker>
            <c:symbol val="none"/>
          </c:marker>
          <c:dLbls>
            <c:dLbl>
              <c:idx val="0"/>
              <c:layout>
                <c:manualLayout>
                  <c:x val="-3.108003108003109E-2"/>
                  <c:y val="3.2407407407407482E-2"/>
                </c:manualLayout>
              </c:layout>
              <c:showVal val="1"/>
            </c:dLbl>
            <c:dLbl>
              <c:idx val="3"/>
              <c:layout>
                <c:manualLayout>
                  <c:x val="-1.5540015540015569E-2"/>
                  <c:y val="2.3148148148148147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Sheet0!$B$2:$H$2</c:f>
              <c:numCache>
                <c:formatCode>General</c:formatCode>
                <c:ptCount val="7"/>
                <c:pt idx="0">
                  <c:v>60</c:v>
                </c:pt>
                <c:pt idx="1">
                  <c:v>20</c:v>
                </c:pt>
                <c:pt idx="2">
                  <c:v>100</c:v>
                </c:pt>
                <c:pt idx="3">
                  <c:v>60</c:v>
                </c:pt>
                <c:pt idx="4">
                  <c:v>50</c:v>
                </c:pt>
                <c:pt idx="5">
                  <c:v>100</c:v>
                </c:pt>
                <c:pt idx="6">
                  <c:v>5.26</c:v>
                </c:pt>
              </c:numCache>
            </c:numRef>
          </c:val>
        </c:ser>
        <c:ser>
          <c:idx val="1"/>
          <c:order val="1"/>
          <c:tx>
            <c:strRef>
              <c:f>Sheet0!$A$3</c:f>
              <c:strCache>
                <c:ptCount val="1"/>
                <c:pt idx="0">
                  <c:v> 2 вариант</c:v>
                </c:pt>
              </c:strCache>
            </c:strRef>
          </c:tx>
          <c:marker>
            <c:symbol val="none"/>
          </c:marker>
          <c:dLbls>
            <c:showVal val="1"/>
          </c:dLbls>
          <c:cat>
            <c:strRef>
              <c:f>Sheet0!$B$1:$H$1</c:f>
              <c:strCache>
                <c:ptCount val="7"/>
                <c:pt idx="0">
                  <c:v>1</c:v>
                </c:pt>
                <c:pt idx="1">
                  <c:v>2</c:v>
                </c:pt>
                <c:pt idx="2">
                  <c:v>3</c:v>
                </c:pt>
                <c:pt idx="3">
                  <c:v>4</c:v>
                </c:pt>
                <c:pt idx="4">
                  <c:v>5</c:v>
                </c:pt>
                <c:pt idx="5">
                  <c:v>6</c:v>
                </c:pt>
                <c:pt idx="6">
                  <c:v>7</c:v>
                </c:pt>
              </c:strCache>
            </c:strRef>
          </c:cat>
          <c:val>
            <c:numRef>
              <c:f>Sheet0!$B$3:$H$3</c:f>
              <c:numCache>
                <c:formatCode>General</c:formatCode>
                <c:ptCount val="7"/>
                <c:pt idx="0">
                  <c:v>0</c:v>
                </c:pt>
                <c:pt idx="1">
                  <c:v>64.709999999999994</c:v>
                </c:pt>
                <c:pt idx="2">
                  <c:v>100</c:v>
                </c:pt>
                <c:pt idx="3">
                  <c:v>31.25</c:v>
                </c:pt>
                <c:pt idx="4">
                  <c:v>0</c:v>
                </c:pt>
                <c:pt idx="5">
                  <c:v>100</c:v>
                </c:pt>
                <c:pt idx="6">
                  <c:v>31.25</c:v>
                </c:pt>
              </c:numCache>
            </c:numRef>
          </c:val>
        </c:ser>
        <c:ser>
          <c:idx val="2"/>
          <c:order val="2"/>
          <c:tx>
            <c:strRef>
              <c:f>Sheet0!$A$4</c:f>
              <c:strCache>
                <c:ptCount val="1"/>
                <c:pt idx="0">
                  <c:v> 3 вариант</c:v>
                </c:pt>
              </c:strCache>
            </c:strRef>
          </c:tx>
          <c:marker>
            <c:symbol val="none"/>
          </c:marker>
          <c:dLbls>
            <c:dLbl>
              <c:idx val="6"/>
              <c:layout>
                <c:manualLayout>
                  <c:x val="-1.7760017760017791E-2"/>
                  <c:y val="-5.5555555555555455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Sheet0!$B$4:$H$4</c:f>
              <c:numCache>
                <c:formatCode>General</c:formatCode>
                <c:ptCount val="7"/>
                <c:pt idx="0">
                  <c:v>64.709999999999994</c:v>
                </c:pt>
                <c:pt idx="1">
                  <c:v>35.290000000000013</c:v>
                </c:pt>
                <c:pt idx="2">
                  <c:v>100</c:v>
                </c:pt>
                <c:pt idx="3">
                  <c:v>64.709999999999994</c:v>
                </c:pt>
                <c:pt idx="4">
                  <c:v>33.33</c:v>
                </c:pt>
                <c:pt idx="5">
                  <c:v>100</c:v>
                </c:pt>
                <c:pt idx="6">
                  <c:v>35.290000000000013</c:v>
                </c:pt>
              </c:numCache>
            </c:numRef>
          </c:val>
        </c:ser>
        <c:ser>
          <c:idx val="3"/>
          <c:order val="3"/>
          <c:tx>
            <c:strRef>
              <c:f>Sheet0!$A$5</c:f>
              <c:strCache>
                <c:ptCount val="1"/>
                <c:pt idx="0">
                  <c:v> 4 вариант</c:v>
                </c:pt>
              </c:strCache>
            </c:strRef>
          </c:tx>
          <c:marker>
            <c:symbol val="none"/>
          </c:marker>
          <c:dLbls>
            <c:showVal val="1"/>
          </c:dLbls>
          <c:cat>
            <c:strRef>
              <c:f>Sheet0!$B$1:$H$1</c:f>
              <c:strCache>
                <c:ptCount val="7"/>
                <c:pt idx="0">
                  <c:v>1</c:v>
                </c:pt>
                <c:pt idx="1">
                  <c:v>2</c:v>
                </c:pt>
                <c:pt idx="2">
                  <c:v>3</c:v>
                </c:pt>
                <c:pt idx="3">
                  <c:v>4</c:v>
                </c:pt>
                <c:pt idx="4">
                  <c:v>5</c:v>
                </c:pt>
                <c:pt idx="5">
                  <c:v>6</c:v>
                </c:pt>
                <c:pt idx="6">
                  <c:v>7</c:v>
                </c:pt>
              </c:strCache>
            </c:strRef>
          </c:cat>
          <c:val>
            <c:numRef>
              <c:f>Sheet0!$B$5:$H$5</c:f>
              <c:numCache>
                <c:formatCode>General</c:formatCode>
                <c:ptCount val="7"/>
                <c:pt idx="0">
                  <c:v>71.430000000000007</c:v>
                </c:pt>
                <c:pt idx="1">
                  <c:v>71.430000000000007</c:v>
                </c:pt>
                <c:pt idx="2">
                  <c:v>30.77</c:v>
                </c:pt>
                <c:pt idx="3">
                  <c:v>85.710000000000022</c:v>
                </c:pt>
                <c:pt idx="4">
                  <c:v>14.29</c:v>
                </c:pt>
                <c:pt idx="5">
                  <c:v>100</c:v>
                </c:pt>
                <c:pt idx="6">
                  <c:v>23.08</c:v>
                </c:pt>
              </c:numCache>
            </c:numRef>
          </c:val>
        </c:ser>
        <c:dLbls>
          <c:showVal val="1"/>
        </c:dLbls>
        <c:marker val="1"/>
        <c:axId val="102657024"/>
        <c:axId val="102679296"/>
      </c:lineChart>
      <c:catAx>
        <c:axId val="102657024"/>
        <c:scaling>
          <c:orientation val="minMax"/>
        </c:scaling>
        <c:axPos val="b"/>
        <c:numFmt formatCode="General" sourceLinked="1"/>
        <c:majorTickMark val="none"/>
        <c:tickLblPos val="nextTo"/>
        <c:crossAx val="102679296"/>
        <c:crosses val="autoZero"/>
        <c:auto val="1"/>
        <c:lblAlgn val="ctr"/>
        <c:lblOffset val="100"/>
      </c:catAx>
      <c:valAx>
        <c:axId val="102679296"/>
        <c:scaling>
          <c:orientation val="minMax"/>
        </c:scaling>
        <c:axPos val="l"/>
        <c:majorGridlines/>
        <c:numFmt formatCode="General" sourceLinked="1"/>
        <c:majorTickMark val="none"/>
        <c:tickLblPos val="nextTo"/>
        <c:crossAx val="102657024"/>
        <c:crosses val="autoZero"/>
        <c:crossBetween val="between"/>
      </c:valAx>
    </c:plotArea>
    <c:legend>
      <c:legendPos val="b"/>
    </c:legend>
    <c:plotVisOnly val="1"/>
    <c:dispBlanksAs val="gap"/>
  </c:chart>
  <c:externalData r:id="rId1"/>
  <c:userShapes r:id="rId2"/>
</c:chartSpace>
</file>

<file path=word/charts/chart94.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выполнения заданий</a:t>
            </a:r>
          </a:p>
        </c:rich>
      </c:tx>
    </c:title>
    <c:plotArea>
      <c:layout/>
      <c:lineChart>
        <c:grouping val="standard"/>
        <c:ser>
          <c:idx val="0"/>
          <c:order val="0"/>
          <c:tx>
            <c:strRef>
              <c:f>Sheet0!$A$2</c:f>
              <c:strCache>
                <c:ptCount val="1"/>
                <c:pt idx="0">
                  <c:v> 1 вариант</c:v>
                </c:pt>
              </c:strCache>
            </c:strRef>
          </c:tx>
          <c:marker>
            <c:symbol val="none"/>
          </c:marker>
          <c:dLbls>
            <c:dLbl>
              <c:idx val="0"/>
              <c:layout>
                <c:manualLayout>
                  <c:x val="-2.4420024420024451E-2"/>
                  <c:y val="4.1666666666666664E-2"/>
                </c:manualLayout>
              </c:layout>
              <c:showVal val="1"/>
            </c:dLbl>
            <c:dLbl>
              <c:idx val="3"/>
              <c:layout>
                <c:manualLayout>
                  <c:x val="0"/>
                  <c:y val="-9.2592592592592952E-3"/>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Sheet0!$B$2:$H$2</c:f>
              <c:numCache>
                <c:formatCode>General</c:formatCode>
                <c:ptCount val="7"/>
                <c:pt idx="0">
                  <c:v>63.64</c:v>
                </c:pt>
                <c:pt idx="1">
                  <c:v>9.09</c:v>
                </c:pt>
                <c:pt idx="2">
                  <c:v>100</c:v>
                </c:pt>
                <c:pt idx="3">
                  <c:v>90.910000000000025</c:v>
                </c:pt>
                <c:pt idx="4">
                  <c:v>60</c:v>
                </c:pt>
                <c:pt idx="5">
                  <c:v>100</c:v>
                </c:pt>
                <c:pt idx="6">
                  <c:v>11.11</c:v>
                </c:pt>
              </c:numCache>
            </c:numRef>
          </c:val>
        </c:ser>
        <c:ser>
          <c:idx val="1"/>
          <c:order val="1"/>
          <c:tx>
            <c:strRef>
              <c:f>Sheet0!$A$3</c:f>
              <c:strCache>
                <c:ptCount val="1"/>
                <c:pt idx="0">
                  <c:v> 2 вариант</c:v>
                </c:pt>
              </c:strCache>
            </c:strRef>
          </c:tx>
          <c:marker>
            <c:symbol val="none"/>
          </c:marker>
          <c:dLbls>
            <c:showVal val="1"/>
          </c:dLbls>
          <c:cat>
            <c:strRef>
              <c:f>Sheet0!$B$1:$H$1</c:f>
              <c:strCache>
                <c:ptCount val="7"/>
                <c:pt idx="0">
                  <c:v>1</c:v>
                </c:pt>
                <c:pt idx="1">
                  <c:v>2</c:v>
                </c:pt>
                <c:pt idx="2">
                  <c:v>3</c:v>
                </c:pt>
                <c:pt idx="3">
                  <c:v>4</c:v>
                </c:pt>
                <c:pt idx="4">
                  <c:v>5</c:v>
                </c:pt>
                <c:pt idx="5">
                  <c:v>6</c:v>
                </c:pt>
                <c:pt idx="6">
                  <c:v>7</c:v>
                </c:pt>
              </c:strCache>
            </c:strRef>
          </c:cat>
          <c:val>
            <c:numRef>
              <c:f>Sheet0!$B$3:$H$3</c:f>
              <c:numCache>
                <c:formatCode>General</c:formatCode>
                <c:ptCount val="7"/>
                <c:pt idx="0">
                  <c:v>6.67</c:v>
                </c:pt>
                <c:pt idx="1">
                  <c:v>40</c:v>
                </c:pt>
                <c:pt idx="2">
                  <c:v>100</c:v>
                </c:pt>
                <c:pt idx="3">
                  <c:v>40</c:v>
                </c:pt>
                <c:pt idx="4">
                  <c:v>6.67</c:v>
                </c:pt>
                <c:pt idx="5">
                  <c:v>100</c:v>
                </c:pt>
                <c:pt idx="6">
                  <c:v>46.15</c:v>
                </c:pt>
              </c:numCache>
            </c:numRef>
          </c:val>
        </c:ser>
        <c:ser>
          <c:idx val="2"/>
          <c:order val="2"/>
          <c:tx>
            <c:strRef>
              <c:f>Sheet0!$A$4</c:f>
              <c:strCache>
                <c:ptCount val="1"/>
                <c:pt idx="0">
                  <c:v> 3 вариант </c:v>
                </c:pt>
              </c:strCache>
            </c:strRef>
          </c:tx>
          <c:marker>
            <c:symbol val="none"/>
          </c:marker>
          <c:dLbls>
            <c:dLbl>
              <c:idx val="4"/>
              <c:layout>
                <c:manualLayout>
                  <c:x val="1.5540015540015569E-2"/>
                  <c:y val="-5.5555555555555455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Sheet0!$B$4:$H$4</c:f>
              <c:numCache>
                <c:formatCode>General</c:formatCode>
                <c:ptCount val="7"/>
                <c:pt idx="0">
                  <c:v>69.23</c:v>
                </c:pt>
                <c:pt idx="1">
                  <c:v>30.77</c:v>
                </c:pt>
                <c:pt idx="2">
                  <c:v>100</c:v>
                </c:pt>
                <c:pt idx="3">
                  <c:v>84.61999999999999</c:v>
                </c:pt>
                <c:pt idx="4">
                  <c:v>7.6899999999999995</c:v>
                </c:pt>
                <c:pt idx="5">
                  <c:v>100</c:v>
                </c:pt>
                <c:pt idx="6">
                  <c:v>53.849999999999994</c:v>
                </c:pt>
              </c:numCache>
            </c:numRef>
          </c:val>
        </c:ser>
        <c:ser>
          <c:idx val="3"/>
          <c:order val="3"/>
          <c:tx>
            <c:strRef>
              <c:f>Sheet0!$A$5</c:f>
              <c:strCache>
                <c:ptCount val="1"/>
                <c:pt idx="0">
                  <c:v> 4 вараиант</c:v>
                </c:pt>
              </c:strCache>
            </c:strRef>
          </c:tx>
          <c:marker>
            <c:symbol val="none"/>
          </c:marker>
          <c:dLbls>
            <c:dLbl>
              <c:idx val="1"/>
              <c:layout>
                <c:manualLayout>
                  <c:x val="-6.2160062160062146E-2"/>
                  <c:y val="1.3888888888888923E-2"/>
                </c:manualLayout>
              </c:layout>
              <c:showVal val="1"/>
            </c:dLbl>
            <c:dLbl>
              <c:idx val="3"/>
              <c:layout>
                <c:manualLayout>
                  <c:x val="-3.3300033300033303E-2"/>
                  <c:y val="-5.5555555555555455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Sheet0!$B$5:$H$5</c:f>
              <c:numCache>
                <c:formatCode>General</c:formatCode>
                <c:ptCount val="7"/>
                <c:pt idx="0">
                  <c:v>84.61999999999999</c:v>
                </c:pt>
                <c:pt idx="1">
                  <c:v>38.46</c:v>
                </c:pt>
                <c:pt idx="2">
                  <c:v>53.849999999999994</c:v>
                </c:pt>
                <c:pt idx="3">
                  <c:v>92.31</c:v>
                </c:pt>
                <c:pt idx="4">
                  <c:v>0</c:v>
                </c:pt>
                <c:pt idx="5">
                  <c:v>100</c:v>
                </c:pt>
                <c:pt idx="6">
                  <c:v>23.08</c:v>
                </c:pt>
              </c:numCache>
            </c:numRef>
          </c:val>
        </c:ser>
        <c:dLbls>
          <c:showVal val="1"/>
        </c:dLbls>
        <c:marker val="1"/>
        <c:axId val="102732160"/>
        <c:axId val="102733696"/>
      </c:lineChart>
      <c:catAx>
        <c:axId val="102732160"/>
        <c:scaling>
          <c:orientation val="minMax"/>
        </c:scaling>
        <c:axPos val="b"/>
        <c:numFmt formatCode="General" sourceLinked="1"/>
        <c:majorTickMark val="none"/>
        <c:tickLblPos val="nextTo"/>
        <c:crossAx val="102733696"/>
        <c:crosses val="autoZero"/>
        <c:auto val="1"/>
        <c:lblAlgn val="ctr"/>
        <c:lblOffset val="100"/>
      </c:catAx>
      <c:valAx>
        <c:axId val="102733696"/>
        <c:scaling>
          <c:orientation val="minMax"/>
        </c:scaling>
        <c:axPos val="l"/>
        <c:majorGridlines/>
        <c:numFmt formatCode="General" sourceLinked="1"/>
        <c:majorTickMark val="none"/>
        <c:tickLblPos val="nextTo"/>
        <c:crossAx val="102732160"/>
        <c:crosses val="autoZero"/>
        <c:crossBetween val="between"/>
      </c:valAx>
    </c:plotArea>
    <c:legend>
      <c:legendPos val="b"/>
    </c:legend>
    <c:plotVisOnly val="1"/>
    <c:dispBlanksAs val="gap"/>
  </c:chart>
  <c:externalData r:id="rId1"/>
  <c:userShapes r:id="rId2"/>
</c:chartSpace>
</file>

<file path=word/charts/chart95.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 выполнения заданий</a:t>
            </a:r>
          </a:p>
        </c:rich>
      </c:tx>
    </c:title>
    <c:plotArea>
      <c:layout/>
      <c:lineChart>
        <c:grouping val="standard"/>
        <c:ser>
          <c:idx val="0"/>
          <c:order val="0"/>
          <c:tx>
            <c:strRef>
              <c:f>Sheet0!$A$2</c:f>
              <c:strCache>
                <c:ptCount val="1"/>
                <c:pt idx="0">
                  <c:v> 1 вариант</c:v>
                </c:pt>
              </c:strCache>
            </c:strRef>
          </c:tx>
          <c:marker>
            <c:symbol val="none"/>
          </c:marker>
          <c:dLbls>
            <c:dLbl>
              <c:idx val="3"/>
              <c:layout>
                <c:manualLayout>
                  <c:x val="-2.4420024420024451E-2"/>
                  <c:y val="4.1666666666666664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Sheet0!$B$2:$H$2</c:f>
              <c:numCache>
                <c:formatCode>General</c:formatCode>
                <c:ptCount val="7"/>
                <c:pt idx="0">
                  <c:v>70</c:v>
                </c:pt>
                <c:pt idx="1">
                  <c:v>30</c:v>
                </c:pt>
                <c:pt idx="2">
                  <c:v>100</c:v>
                </c:pt>
                <c:pt idx="3">
                  <c:v>80</c:v>
                </c:pt>
                <c:pt idx="4">
                  <c:v>90</c:v>
                </c:pt>
                <c:pt idx="5">
                  <c:v>100</c:v>
                </c:pt>
                <c:pt idx="6">
                  <c:v>11.11</c:v>
                </c:pt>
              </c:numCache>
            </c:numRef>
          </c:val>
        </c:ser>
        <c:ser>
          <c:idx val="1"/>
          <c:order val="1"/>
          <c:tx>
            <c:strRef>
              <c:f>Sheet0!$A$3</c:f>
              <c:strCache>
                <c:ptCount val="1"/>
                <c:pt idx="0">
                  <c:v> 2 вариант</c:v>
                </c:pt>
              </c:strCache>
            </c:strRef>
          </c:tx>
          <c:marker>
            <c:symbol val="none"/>
          </c:marker>
          <c:dLbls>
            <c:showVal val="1"/>
          </c:dLbls>
          <c:cat>
            <c:strRef>
              <c:f>Sheet0!$B$1:$H$1</c:f>
              <c:strCache>
                <c:ptCount val="7"/>
                <c:pt idx="0">
                  <c:v>1</c:v>
                </c:pt>
                <c:pt idx="1">
                  <c:v>2</c:v>
                </c:pt>
                <c:pt idx="2">
                  <c:v>3</c:v>
                </c:pt>
                <c:pt idx="3">
                  <c:v>4</c:v>
                </c:pt>
                <c:pt idx="4">
                  <c:v>5</c:v>
                </c:pt>
                <c:pt idx="5">
                  <c:v>6</c:v>
                </c:pt>
                <c:pt idx="6">
                  <c:v>7</c:v>
                </c:pt>
              </c:strCache>
            </c:strRef>
          </c:cat>
          <c:val>
            <c:numRef>
              <c:f>Sheet0!$B$3:$H$3</c:f>
              <c:numCache>
                <c:formatCode>General</c:formatCode>
                <c:ptCount val="7"/>
                <c:pt idx="0">
                  <c:v>0</c:v>
                </c:pt>
                <c:pt idx="1">
                  <c:v>66.669999999999987</c:v>
                </c:pt>
                <c:pt idx="2">
                  <c:v>100</c:v>
                </c:pt>
                <c:pt idx="3">
                  <c:v>33.33</c:v>
                </c:pt>
                <c:pt idx="4">
                  <c:v>0</c:v>
                </c:pt>
                <c:pt idx="5">
                  <c:v>100</c:v>
                </c:pt>
                <c:pt idx="6">
                  <c:v>0</c:v>
                </c:pt>
              </c:numCache>
            </c:numRef>
          </c:val>
        </c:ser>
        <c:ser>
          <c:idx val="2"/>
          <c:order val="2"/>
          <c:tx>
            <c:strRef>
              <c:f>Sheet0!$A$4</c:f>
              <c:strCache>
                <c:ptCount val="1"/>
                <c:pt idx="0">
                  <c:v> 3 вариант</c:v>
                </c:pt>
              </c:strCache>
            </c:strRef>
          </c:tx>
          <c:marker>
            <c:symbol val="none"/>
          </c:marker>
          <c:dLbls>
            <c:dLbl>
              <c:idx val="0"/>
              <c:layout>
                <c:manualLayout>
                  <c:x val="-1.9980019980019983E-2"/>
                  <c:y val="-3.2407407407407482E-2"/>
                </c:manualLayout>
              </c:layout>
              <c:showVal val="1"/>
            </c:dLbl>
            <c:dLbl>
              <c:idx val="3"/>
              <c:layout>
                <c:manualLayout>
                  <c:x val="-3.774003774003775E-2"/>
                  <c:y val="-3.7037037037037139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Sheet0!$B$4:$H$4</c:f>
              <c:numCache>
                <c:formatCode>General</c:formatCode>
                <c:ptCount val="7"/>
                <c:pt idx="0">
                  <c:v>72.22</c:v>
                </c:pt>
                <c:pt idx="1">
                  <c:v>11.11</c:v>
                </c:pt>
                <c:pt idx="2">
                  <c:v>100</c:v>
                </c:pt>
                <c:pt idx="3">
                  <c:v>88.89</c:v>
                </c:pt>
                <c:pt idx="4">
                  <c:v>11.11</c:v>
                </c:pt>
                <c:pt idx="5">
                  <c:v>100</c:v>
                </c:pt>
                <c:pt idx="6">
                  <c:v>22.22</c:v>
                </c:pt>
              </c:numCache>
            </c:numRef>
          </c:val>
        </c:ser>
        <c:ser>
          <c:idx val="3"/>
          <c:order val="3"/>
          <c:tx>
            <c:strRef>
              <c:f>Sheet0!$A$5</c:f>
              <c:strCache>
                <c:ptCount val="1"/>
                <c:pt idx="0">
                  <c:v> 4 вариант</c:v>
                </c:pt>
              </c:strCache>
            </c:strRef>
          </c:tx>
          <c:marker>
            <c:symbol val="none"/>
          </c:marker>
          <c:dLbls>
            <c:dLbl>
              <c:idx val="1"/>
              <c:layout>
                <c:manualLayout>
                  <c:x val="-1.1100011100011103E-2"/>
                  <c:y val="-2.7777777777777877E-2"/>
                </c:manualLayout>
              </c:layout>
              <c:showVal val="1"/>
            </c:dLbl>
            <c:dLbl>
              <c:idx val="3"/>
              <c:layout>
                <c:manualLayout>
                  <c:x val="-1.1100011100011103E-2"/>
                  <c:y val="-1.8518518518518549E-2"/>
                </c:manualLayout>
              </c:layout>
              <c:showVal val="1"/>
            </c:dLbl>
            <c:dLbl>
              <c:idx val="4"/>
              <c:layout>
                <c:manualLayout>
                  <c:x val="-4.6620046620046617E-2"/>
                  <c:y val="-5.5555555555555455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Sheet0!$B$5:$H$5</c:f>
              <c:numCache>
                <c:formatCode>General</c:formatCode>
                <c:ptCount val="7"/>
                <c:pt idx="0">
                  <c:v>62.5</c:v>
                </c:pt>
                <c:pt idx="1">
                  <c:v>75</c:v>
                </c:pt>
                <c:pt idx="2">
                  <c:v>50</c:v>
                </c:pt>
                <c:pt idx="3">
                  <c:v>81.25</c:v>
                </c:pt>
                <c:pt idx="4">
                  <c:v>12.5</c:v>
                </c:pt>
                <c:pt idx="5">
                  <c:v>100</c:v>
                </c:pt>
                <c:pt idx="6">
                  <c:v>50</c:v>
                </c:pt>
              </c:numCache>
            </c:numRef>
          </c:val>
        </c:ser>
        <c:dLbls>
          <c:showVal val="1"/>
        </c:dLbls>
        <c:marker val="1"/>
        <c:axId val="102905344"/>
        <c:axId val="102906880"/>
      </c:lineChart>
      <c:catAx>
        <c:axId val="102905344"/>
        <c:scaling>
          <c:orientation val="minMax"/>
        </c:scaling>
        <c:axPos val="b"/>
        <c:numFmt formatCode="General" sourceLinked="1"/>
        <c:majorTickMark val="none"/>
        <c:tickLblPos val="nextTo"/>
        <c:crossAx val="102906880"/>
        <c:crosses val="autoZero"/>
        <c:auto val="1"/>
        <c:lblAlgn val="ctr"/>
        <c:lblOffset val="100"/>
      </c:catAx>
      <c:valAx>
        <c:axId val="102906880"/>
        <c:scaling>
          <c:orientation val="minMax"/>
        </c:scaling>
        <c:axPos val="l"/>
        <c:majorGridlines/>
        <c:numFmt formatCode="General" sourceLinked="1"/>
        <c:majorTickMark val="none"/>
        <c:tickLblPos val="nextTo"/>
        <c:crossAx val="102905344"/>
        <c:crosses val="autoZero"/>
        <c:crossBetween val="between"/>
      </c:valAx>
    </c:plotArea>
    <c:legend>
      <c:legendPos val="b"/>
    </c:legend>
    <c:plotVisOnly val="1"/>
    <c:dispBlanksAs val="gap"/>
  </c:chart>
  <c:externalData r:id="rId1"/>
  <c:userShapes r:id="rId2"/>
</c:chartSpace>
</file>

<file path=word/charts/chart96.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Статистика</a:t>
            </a:r>
            <a:r>
              <a:rPr lang="ru-RU" baseline="0">
                <a:solidFill>
                  <a:srgbClr val="0070C0"/>
                </a:solidFill>
              </a:rPr>
              <a:t> выполнения заданий</a:t>
            </a:r>
            <a:endParaRPr lang="ru-RU">
              <a:solidFill>
                <a:srgbClr val="0070C0"/>
              </a:solidFill>
            </a:endParaRPr>
          </a:p>
        </c:rich>
      </c:tx>
    </c:title>
    <c:plotArea>
      <c:layout/>
      <c:lineChart>
        <c:grouping val="standard"/>
        <c:ser>
          <c:idx val="0"/>
          <c:order val="0"/>
          <c:tx>
            <c:strRef>
              <c:f>Sheet0!$A$2</c:f>
              <c:strCache>
                <c:ptCount val="1"/>
                <c:pt idx="0">
                  <c:v> 1 вариант</c:v>
                </c:pt>
              </c:strCache>
            </c:strRef>
          </c:tx>
          <c:marker>
            <c:symbol val="none"/>
          </c:marker>
          <c:dLbls>
            <c:dLbl>
              <c:idx val="1"/>
              <c:layout>
                <c:manualLayout>
                  <c:x val="-2.4943310657596498E-2"/>
                  <c:y val="1.9665683382497617E-2"/>
                </c:manualLayout>
              </c:layout>
              <c:showVal val="1"/>
            </c:dLbl>
            <c:dLbl>
              <c:idx val="4"/>
              <c:layout>
                <c:manualLayout>
                  <c:x val="-4.535147392290273E-2"/>
                  <c:y val="2.3598820058996987E-2"/>
                </c:manualLayout>
              </c:layout>
              <c:showVal val="1"/>
            </c:dLbl>
            <c:dLbl>
              <c:idx val="6"/>
              <c:layout>
                <c:manualLayout>
                  <c:x val="-2.0408163265306142E-2"/>
                  <c:y val="2.3598820058996987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Sheet0!$B$2:$H$2</c:f>
              <c:numCache>
                <c:formatCode>General</c:formatCode>
                <c:ptCount val="7"/>
                <c:pt idx="0">
                  <c:v>73.88</c:v>
                </c:pt>
                <c:pt idx="1">
                  <c:v>21.21</c:v>
                </c:pt>
                <c:pt idx="2">
                  <c:v>98.51</c:v>
                </c:pt>
                <c:pt idx="3">
                  <c:v>80.599999999999994</c:v>
                </c:pt>
                <c:pt idx="4">
                  <c:v>57.46</c:v>
                </c:pt>
                <c:pt idx="5">
                  <c:v>100</c:v>
                </c:pt>
                <c:pt idx="6">
                  <c:v>39.020000000000003</c:v>
                </c:pt>
              </c:numCache>
            </c:numRef>
          </c:val>
        </c:ser>
        <c:ser>
          <c:idx val="1"/>
          <c:order val="1"/>
          <c:tx>
            <c:strRef>
              <c:f>Sheet0!$A$3</c:f>
              <c:strCache>
                <c:ptCount val="1"/>
                <c:pt idx="0">
                  <c:v> 2 вариант</c:v>
                </c:pt>
              </c:strCache>
            </c:strRef>
          </c:tx>
          <c:marker>
            <c:symbol val="none"/>
          </c:marker>
          <c:dLbls>
            <c:dLbl>
              <c:idx val="2"/>
              <c:delete val="1"/>
            </c:dLbl>
            <c:dLbl>
              <c:idx val="5"/>
              <c:layout>
                <c:manualLayout>
                  <c:x val="2.0408163265306142E-2"/>
                  <c:y val="-3.9331366764995277E-3"/>
                </c:manualLayout>
              </c:layout>
              <c:showVal val="1"/>
            </c:dLbl>
            <c:dLbl>
              <c:idx val="6"/>
              <c:layout>
                <c:manualLayout>
                  <c:x val="-2.7210884353741478E-2"/>
                  <c:y val="-3.9331366764995233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Sheet0!$B$3:$H$3</c:f>
              <c:numCache>
                <c:formatCode>General</c:formatCode>
                <c:ptCount val="7"/>
                <c:pt idx="0">
                  <c:v>9.02</c:v>
                </c:pt>
                <c:pt idx="1">
                  <c:v>54.1</c:v>
                </c:pt>
                <c:pt idx="2">
                  <c:v>100</c:v>
                </c:pt>
                <c:pt idx="3">
                  <c:v>58.2</c:v>
                </c:pt>
                <c:pt idx="4">
                  <c:v>7.44</c:v>
                </c:pt>
                <c:pt idx="5">
                  <c:v>85.09</c:v>
                </c:pt>
                <c:pt idx="6">
                  <c:v>40.54</c:v>
                </c:pt>
              </c:numCache>
            </c:numRef>
          </c:val>
        </c:ser>
        <c:ser>
          <c:idx val="2"/>
          <c:order val="2"/>
          <c:tx>
            <c:strRef>
              <c:f>Sheet0!$A$4</c:f>
              <c:strCache>
                <c:ptCount val="1"/>
                <c:pt idx="0">
                  <c:v> 3 вариант</c:v>
                </c:pt>
              </c:strCache>
            </c:strRef>
          </c:tx>
          <c:marker>
            <c:symbol val="none"/>
          </c:marker>
          <c:dLbls>
            <c:dLbl>
              <c:idx val="2"/>
              <c:layout>
                <c:manualLayout>
                  <c:x val="-3.4013605442177026E-2"/>
                  <c:y val="-3.1465093411996096E-2"/>
                </c:manualLayout>
              </c:layout>
              <c:showVal val="1"/>
            </c:dLbl>
            <c:dLbl>
              <c:idx val="6"/>
              <c:layout>
                <c:manualLayout>
                  <c:x val="-2.7210884353741478E-2"/>
                  <c:y val="-1.179941002949852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Sheet0!$B$4:$H$4</c:f>
              <c:numCache>
                <c:formatCode>General</c:formatCode>
                <c:ptCount val="7"/>
                <c:pt idx="0">
                  <c:v>66.81</c:v>
                </c:pt>
                <c:pt idx="1">
                  <c:v>26.72</c:v>
                </c:pt>
                <c:pt idx="2">
                  <c:v>100</c:v>
                </c:pt>
                <c:pt idx="3">
                  <c:v>74.36</c:v>
                </c:pt>
                <c:pt idx="4">
                  <c:v>35.339999999999996</c:v>
                </c:pt>
                <c:pt idx="5">
                  <c:v>100</c:v>
                </c:pt>
                <c:pt idx="6">
                  <c:v>39.47</c:v>
                </c:pt>
              </c:numCache>
            </c:numRef>
          </c:val>
        </c:ser>
        <c:ser>
          <c:idx val="3"/>
          <c:order val="3"/>
          <c:tx>
            <c:strRef>
              <c:f>Sheet0!$A$5</c:f>
              <c:strCache>
                <c:ptCount val="1"/>
                <c:pt idx="0">
                  <c:v> 4 вариант</c:v>
                </c:pt>
              </c:strCache>
            </c:strRef>
          </c:tx>
          <c:marker>
            <c:symbol val="none"/>
          </c:marker>
          <c:dLbls>
            <c:dLbl>
              <c:idx val="0"/>
              <c:layout>
                <c:manualLayout>
                  <c:x val="-9.0702947845805008E-3"/>
                  <c:y val="-1.9665683382497617E-2"/>
                </c:manualLayout>
              </c:layout>
              <c:showVal val="1"/>
            </c:dLbl>
            <c:dLbl>
              <c:idx val="1"/>
              <c:layout>
                <c:manualLayout>
                  <c:x val="-2.0408163265306142E-2"/>
                  <c:y val="-1.9665683382497617E-2"/>
                </c:manualLayout>
              </c:layout>
              <c:showVal val="1"/>
            </c:dLbl>
            <c:dLbl>
              <c:idx val="6"/>
              <c:layout>
                <c:manualLayout>
                  <c:x val="-4.9886621315193204E-2"/>
                  <c:y val="1.9665683382497481E-2"/>
                </c:manualLayout>
              </c:layout>
              <c:showVal val="1"/>
            </c:dLbl>
            <c:showVal val="1"/>
          </c:dLbls>
          <c:cat>
            <c:strRef>
              <c:f>Sheet0!$B$1:$H$1</c:f>
              <c:strCache>
                <c:ptCount val="7"/>
                <c:pt idx="0">
                  <c:v>1</c:v>
                </c:pt>
                <c:pt idx="1">
                  <c:v>2</c:v>
                </c:pt>
                <c:pt idx="2">
                  <c:v>3</c:v>
                </c:pt>
                <c:pt idx="3">
                  <c:v>4</c:v>
                </c:pt>
                <c:pt idx="4">
                  <c:v>5</c:v>
                </c:pt>
                <c:pt idx="5">
                  <c:v>6</c:v>
                </c:pt>
                <c:pt idx="6">
                  <c:v>7</c:v>
                </c:pt>
              </c:strCache>
            </c:strRef>
          </c:cat>
          <c:val>
            <c:numRef>
              <c:f>Sheet0!$B$5:$H$5</c:f>
              <c:numCache>
                <c:formatCode>General</c:formatCode>
                <c:ptCount val="7"/>
                <c:pt idx="0">
                  <c:v>78.81</c:v>
                </c:pt>
                <c:pt idx="1">
                  <c:v>69.83</c:v>
                </c:pt>
                <c:pt idx="2">
                  <c:v>33.04</c:v>
                </c:pt>
                <c:pt idx="3">
                  <c:v>89.27</c:v>
                </c:pt>
                <c:pt idx="4">
                  <c:v>21.55</c:v>
                </c:pt>
                <c:pt idx="5">
                  <c:v>100</c:v>
                </c:pt>
                <c:pt idx="6">
                  <c:v>30.77</c:v>
                </c:pt>
              </c:numCache>
            </c:numRef>
          </c:val>
        </c:ser>
        <c:dLbls>
          <c:showVal val="1"/>
        </c:dLbls>
        <c:marker val="1"/>
        <c:axId val="102767232"/>
        <c:axId val="102781312"/>
      </c:lineChart>
      <c:catAx>
        <c:axId val="102767232"/>
        <c:scaling>
          <c:orientation val="minMax"/>
        </c:scaling>
        <c:axPos val="b"/>
        <c:majorTickMark val="none"/>
        <c:tickLblPos val="nextTo"/>
        <c:crossAx val="102781312"/>
        <c:crosses val="autoZero"/>
        <c:auto val="1"/>
        <c:lblAlgn val="ctr"/>
        <c:lblOffset val="100"/>
      </c:catAx>
      <c:valAx>
        <c:axId val="102781312"/>
        <c:scaling>
          <c:orientation val="minMax"/>
        </c:scaling>
        <c:axPos val="l"/>
        <c:majorGridlines/>
        <c:numFmt formatCode="General" sourceLinked="1"/>
        <c:majorTickMark val="none"/>
        <c:tickLblPos val="nextTo"/>
        <c:crossAx val="102767232"/>
        <c:crosses val="autoZero"/>
        <c:crossBetween val="between"/>
      </c:valAx>
    </c:plotArea>
    <c:legend>
      <c:legendPos val="b"/>
    </c:legend>
    <c:plotVisOnly val="1"/>
  </c:chart>
  <c:externalData r:id="rId1"/>
  <c:userShapes r:id="rId2"/>
</c:chartSpace>
</file>

<file path=word/charts/chart97.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9-ый класс</a:t>
            </a:r>
          </a:p>
        </c:rich>
      </c:tx>
    </c:title>
    <c:view3D>
      <c:rAngAx val="1"/>
    </c:view3D>
    <c:plotArea>
      <c:layout/>
      <c:bar3DChart>
        <c:barDir val="col"/>
        <c:grouping val="clustered"/>
        <c:ser>
          <c:idx val="0"/>
          <c:order val="0"/>
          <c:tx>
            <c:strRef>
              <c:f>Лист1!$C$3:$D$3</c:f>
              <c:strCache>
                <c:ptCount val="1"/>
                <c:pt idx="0">
                  <c:v>2017-2018уч.год</c:v>
                </c:pt>
              </c:strCache>
            </c:strRef>
          </c:tx>
          <c:spPr>
            <a:gradFill>
              <a:gsLst>
                <a:gs pos="0">
                  <a:srgbClr val="8488C4"/>
                </a:gs>
                <a:gs pos="53000">
                  <a:srgbClr val="D4DEFF"/>
                </a:gs>
                <a:gs pos="83000">
                  <a:srgbClr val="D4DEFF"/>
                </a:gs>
                <a:gs pos="100000">
                  <a:srgbClr val="96AB94"/>
                </a:gs>
              </a:gsLst>
              <a:lin ang="5400000" scaled="0"/>
            </a:gradFill>
          </c:spPr>
          <c:dLbls>
            <c:dLbl>
              <c:idx val="0"/>
              <c:layout>
                <c:manualLayout>
                  <c:x val="-1.9597136876054659E-17"/>
                  <c:y val="-2.1164021164021166E-2"/>
                </c:manualLayout>
              </c:layout>
              <c:showVal val="1"/>
            </c:dLbl>
            <c:dLbl>
              <c:idx val="1"/>
              <c:layout>
                <c:manualLayout>
                  <c:x val="0"/>
                  <c:y val="-2.1164021164021166E-2"/>
                </c:manualLayout>
              </c:layout>
              <c:showVal val="1"/>
            </c:dLbl>
            <c:dLbl>
              <c:idx val="2"/>
              <c:layout>
                <c:manualLayout>
                  <c:x val="0"/>
                  <c:y val="-2.1164021164021229E-2"/>
                </c:manualLayout>
              </c:layout>
              <c:showVal val="1"/>
            </c:dLbl>
            <c:txPr>
              <a:bodyPr/>
              <a:lstStyle/>
              <a:p>
                <a:pPr>
                  <a:defRPr b="1">
                    <a:solidFill>
                      <a:srgbClr val="7030A0"/>
                    </a:solidFill>
                  </a:defRPr>
                </a:pPr>
                <a:endParaRPr lang="ru-RU"/>
              </a:p>
            </c:txPr>
            <c:showVal val="1"/>
          </c:dLbls>
          <c:cat>
            <c:strRef>
              <c:f>Лист1!$E$2:$G$2</c:f>
              <c:strCache>
                <c:ptCount val="3"/>
                <c:pt idx="0">
                  <c:v>Абсолютная успеваемость</c:v>
                </c:pt>
                <c:pt idx="1">
                  <c:v>Качество знаний</c:v>
                </c:pt>
                <c:pt idx="2">
                  <c:v>Доля неудовлетворительных отметок</c:v>
                </c:pt>
              </c:strCache>
            </c:strRef>
          </c:cat>
          <c:val>
            <c:numRef>
              <c:f>Лист1!$E$3:$G$3</c:f>
              <c:numCache>
                <c:formatCode>General</c:formatCode>
                <c:ptCount val="3"/>
                <c:pt idx="0">
                  <c:v>84.89</c:v>
                </c:pt>
                <c:pt idx="1">
                  <c:v>38.020000000000003</c:v>
                </c:pt>
                <c:pt idx="2">
                  <c:v>15.1</c:v>
                </c:pt>
              </c:numCache>
            </c:numRef>
          </c:val>
        </c:ser>
        <c:ser>
          <c:idx val="1"/>
          <c:order val="1"/>
          <c:tx>
            <c:strRef>
              <c:f>Лист1!$C$4:$D$4</c:f>
              <c:strCache>
                <c:ptCount val="1"/>
                <c:pt idx="0">
                  <c:v>2018-2019уч.год</c:v>
                </c:pt>
              </c:strCache>
            </c:strRef>
          </c:tx>
          <c:spPr>
            <a:gradFill>
              <a:gsLst>
                <a:gs pos="0">
                  <a:srgbClr val="FC9FCB"/>
                </a:gs>
                <a:gs pos="13000">
                  <a:srgbClr val="F8B049"/>
                </a:gs>
                <a:gs pos="21001">
                  <a:srgbClr val="F8B049"/>
                </a:gs>
                <a:gs pos="63000">
                  <a:srgbClr val="FEE7F2"/>
                </a:gs>
                <a:gs pos="67000">
                  <a:srgbClr val="F952A0"/>
                </a:gs>
                <a:gs pos="69000">
                  <a:srgbClr val="C50849"/>
                </a:gs>
                <a:gs pos="82001">
                  <a:srgbClr val="B43E85"/>
                </a:gs>
                <a:gs pos="100000">
                  <a:srgbClr val="F8B049"/>
                </a:gs>
              </a:gsLst>
              <a:lin ang="5400000" scaled="0"/>
            </a:gradFill>
          </c:spPr>
          <c:dLbls>
            <c:dLbl>
              <c:idx val="0"/>
              <c:layout>
                <c:manualLayout>
                  <c:x val="0"/>
                  <c:y val="-2.1164021164021166E-2"/>
                </c:manualLayout>
              </c:layout>
              <c:showVal val="1"/>
            </c:dLbl>
            <c:dLbl>
              <c:idx val="1"/>
              <c:layout>
                <c:manualLayout>
                  <c:x val="1.2827365045430326E-2"/>
                  <c:y val="-3.1746031746031744E-2"/>
                </c:manualLayout>
              </c:layout>
              <c:showVal val="1"/>
            </c:dLbl>
            <c:dLbl>
              <c:idx val="2"/>
              <c:layout>
                <c:manualLayout>
                  <c:x val="1.9241047568145389E-2"/>
                  <c:y val="-2.4691358024691412E-2"/>
                </c:manualLayout>
              </c:layout>
              <c:showVal val="1"/>
            </c:dLbl>
            <c:txPr>
              <a:bodyPr/>
              <a:lstStyle/>
              <a:p>
                <a:pPr>
                  <a:defRPr b="1">
                    <a:solidFill>
                      <a:srgbClr val="FF0000"/>
                    </a:solidFill>
                  </a:defRPr>
                </a:pPr>
                <a:endParaRPr lang="ru-RU"/>
              </a:p>
            </c:txPr>
            <c:showVal val="1"/>
          </c:dLbls>
          <c:cat>
            <c:strRef>
              <c:f>Лист1!$E$2:$G$2</c:f>
              <c:strCache>
                <c:ptCount val="3"/>
                <c:pt idx="0">
                  <c:v>Абсолютная успеваемость</c:v>
                </c:pt>
                <c:pt idx="1">
                  <c:v>Качество знаний</c:v>
                </c:pt>
                <c:pt idx="2">
                  <c:v>Доля неудовлетворительных отметок</c:v>
                </c:pt>
              </c:strCache>
            </c:strRef>
          </c:cat>
          <c:val>
            <c:numRef>
              <c:f>Лист1!$E$4:$G$4</c:f>
              <c:numCache>
                <c:formatCode>General</c:formatCode>
                <c:ptCount val="3"/>
                <c:pt idx="0">
                  <c:v>93.679999999999978</c:v>
                </c:pt>
                <c:pt idx="1">
                  <c:v>54.230000000000011</c:v>
                </c:pt>
                <c:pt idx="2">
                  <c:v>6.3199999999999985</c:v>
                </c:pt>
              </c:numCache>
            </c:numRef>
          </c:val>
        </c:ser>
        <c:dLbls>
          <c:showVal val="1"/>
        </c:dLbls>
        <c:shape val="box"/>
        <c:axId val="102837248"/>
        <c:axId val="102843136"/>
        <c:axId val="0"/>
      </c:bar3DChart>
      <c:catAx>
        <c:axId val="102837248"/>
        <c:scaling>
          <c:orientation val="minMax"/>
        </c:scaling>
        <c:axPos val="b"/>
        <c:majorTickMark val="none"/>
        <c:tickLblPos val="nextTo"/>
        <c:txPr>
          <a:bodyPr/>
          <a:lstStyle/>
          <a:p>
            <a:pPr>
              <a:defRPr b="1">
                <a:solidFill>
                  <a:srgbClr val="002060"/>
                </a:solidFill>
              </a:defRPr>
            </a:pPr>
            <a:endParaRPr lang="ru-RU"/>
          </a:p>
        </c:txPr>
        <c:crossAx val="102843136"/>
        <c:crosses val="autoZero"/>
        <c:auto val="1"/>
        <c:lblAlgn val="ctr"/>
        <c:lblOffset val="100"/>
      </c:catAx>
      <c:valAx>
        <c:axId val="102843136"/>
        <c:scaling>
          <c:orientation val="minMax"/>
        </c:scaling>
        <c:delete val="1"/>
        <c:axPos val="l"/>
        <c:numFmt formatCode="General" sourceLinked="1"/>
        <c:tickLblPos val="none"/>
        <c:crossAx val="102837248"/>
        <c:crosses val="autoZero"/>
        <c:crossBetween val="between"/>
      </c:valAx>
    </c:plotArea>
    <c:legend>
      <c:legendPos val="b"/>
    </c:legend>
    <c:plotVisOnly val="1"/>
  </c:chart>
  <c:externalData r:id="rId1"/>
  <c:userShapes r:id="rId2"/>
</c:chartSpace>
</file>

<file path=word/charts/chart98.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solidFill>
                  <a:srgbClr val="0070C0"/>
                </a:solidFill>
              </a:rPr>
              <a:t>10-ый класс</a:t>
            </a:r>
          </a:p>
        </c:rich>
      </c:tx>
    </c:title>
    <c:view3D>
      <c:rAngAx val="1"/>
    </c:view3D>
    <c:plotArea>
      <c:layout/>
      <c:bar3DChart>
        <c:barDir val="col"/>
        <c:grouping val="clustered"/>
        <c:ser>
          <c:idx val="0"/>
          <c:order val="0"/>
          <c:tx>
            <c:strRef>
              <c:f>Лист1!$A$3</c:f>
              <c:strCache>
                <c:ptCount val="1"/>
                <c:pt idx="0">
                  <c:v>2017-2018уч.год</c:v>
                </c:pt>
              </c:strCache>
            </c:strRef>
          </c:tx>
          <c:spPr>
            <a:blipFill>
              <a:blip xmlns:r="http://schemas.openxmlformats.org/officeDocument/2006/relationships" r:embed="rId1"/>
              <a:tile tx="0" ty="0" sx="100000" sy="100000" flip="none" algn="tl"/>
            </a:blipFill>
          </c:spPr>
          <c:dLbls>
            <c:dLbl>
              <c:idx val="0"/>
              <c:layout>
                <c:manualLayout>
                  <c:x val="2.54626688160405E-17"/>
                  <c:y val="-6.8906115417743437E-3"/>
                </c:manualLayout>
              </c:layout>
              <c:showVal val="1"/>
            </c:dLbl>
            <c:dLbl>
              <c:idx val="1"/>
              <c:layout>
                <c:manualLayout>
                  <c:x val="0"/>
                  <c:y val="-1.3781223083548665E-2"/>
                </c:manualLayout>
              </c:layout>
              <c:showVal val="1"/>
            </c:dLbl>
            <c:dLbl>
              <c:idx val="2"/>
              <c:layout>
                <c:manualLayout>
                  <c:x val="-2.7777777777778091E-3"/>
                  <c:y val="-1.7226528854435881E-2"/>
                </c:manualLayout>
              </c:layout>
              <c:showVal val="1"/>
            </c:dLbl>
            <c:txPr>
              <a:bodyPr/>
              <a:lstStyle/>
              <a:p>
                <a:pPr>
                  <a:defRPr b="1">
                    <a:solidFill>
                      <a:srgbClr val="002060"/>
                    </a:solidFill>
                  </a:defRPr>
                </a:pPr>
                <a:endParaRPr lang="ru-RU"/>
              </a:p>
            </c:txPr>
            <c:showVal val="1"/>
          </c:dLbls>
          <c:cat>
            <c:strRef>
              <c:f>Лист1!$B$1:$D$1</c:f>
              <c:strCache>
                <c:ptCount val="3"/>
                <c:pt idx="0">
                  <c:v>Абсолютная успеваемость</c:v>
                </c:pt>
                <c:pt idx="1">
                  <c:v>Качество знаний</c:v>
                </c:pt>
                <c:pt idx="2">
                  <c:v>Доля неудовлетворительных отметок</c:v>
                </c:pt>
              </c:strCache>
            </c:strRef>
          </c:cat>
          <c:val>
            <c:numRef>
              <c:f>Лист1!$B$3:$D$3</c:f>
              <c:numCache>
                <c:formatCode>General</c:formatCode>
                <c:ptCount val="3"/>
                <c:pt idx="0">
                  <c:v>93.54</c:v>
                </c:pt>
                <c:pt idx="1">
                  <c:v>67.940000000000026</c:v>
                </c:pt>
                <c:pt idx="2">
                  <c:v>6.46</c:v>
                </c:pt>
              </c:numCache>
            </c:numRef>
          </c:val>
        </c:ser>
        <c:ser>
          <c:idx val="1"/>
          <c:order val="1"/>
          <c:tx>
            <c:strRef>
              <c:f>Лист1!$A$4</c:f>
              <c:strCache>
                <c:ptCount val="1"/>
                <c:pt idx="0">
                  <c:v>2018-2019уч.год</c:v>
                </c:pt>
              </c:strCache>
            </c:strRef>
          </c:tx>
          <c:spPr>
            <a:blipFill>
              <a:blip xmlns:r="http://schemas.openxmlformats.org/officeDocument/2006/relationships" r:embed="rId2"/>
              <a:tile tx="0" ty="0" sx="100000" sy="100000" flip="none" algn="tl"/>
            </a:blipFill>
          </c:spPr>
          <c:dLbls>
            <c:dLbl>
              <c:idx val="0"/>
              <c:layout>
                <c:manualLayout>
                  <c:x val="0"/>
                  <c:y val="-1.0335917312661468E-2"/>
                </c:manualLayout>
              </c:layout>
              <c:showVal val="1"/>
            </c:dLbl>
            <c:dLbl>
              <c:idx val="1"/>
              <c:layout>
                <c:manualLayout>
                  <c:x val="8.3333333333333367E-3"/>
                  <c:y val="-1.3781223083548641E-2"/>
                </c:manualLayout>
              </c:layout>
              <c:showVal val="1"/>
            </c:dLbl>
            <c:dLbl>
              <c:idx val="2"/>
              <c:layout>
                <c:manualLayout>
                  <c:x val="8.3333333333332708E-3"/>
                  <c:y val="-1.0335917312661499E-2"/>
                </c:manualLayout>
              </c:layout>
              <c:showVal val="1"/>
            </c:dLbl>
            <c:txPr>
              <a:bodyPr/>
              <a:lstStyle/>
              <a:p>
                <a:pPr>
                  <a:defRPr b="1">
                    <a:solidFill>
                      <a:srgbClr val="7030A0"/>
                    </a:solidFill>
                  </a:defRPr>
                </a:pPr>
                <a:endParaRPr lang="ru-RU"/>
              </a:p>
            </c:txPr>
            <c:showVal val="1"/>
          </c:dLbls>
          <c:cat>
            <c:strRef>
              <c:f>Лист1!$B$1:$D$1</c:f>
              <c:strCache>
                <c:ptCount val="3"/>
                <c:pt idx="0">
                  <c:v>Абсолютная успеваемость</c:v>
                </c:pt>
                <c:pt idx="1">
                  <c:v>Качество знаний</c:v>
                </c:pt>
                <c:pt idx="2">
                  <c:v>Доля неудовлетворительных отметок</c:v>
                </c:pt>
              </c:strCache>
            </c:strRef>
          </c:cat>
          <c:val>
            <c:numRef>
              <c:f>Лист1!$B$4:$D$4</c:f>
              <c:numCache>
                <c:formatCode>General</c:formatCode>
                <c:ptCount val="3"/>
                <c:pt idx="0">
                  <c:v>97.72</c:v>
                </c:pt>
                <c:pt idx="1">
                  <c:v>64.319999999999993</c:v>
                </c:pt>
                <c:pt idx="2">
                  <c:v>2.2799999999999998</c:v>
                </c:pt>
              </c:numCache>
            </c:numRef>
          </c:val>
        </c:ser>
        <c:dLbls>
          <c:showVal val="1"/>
        </c:dLbls>
        <c:shape val="box"/>
        <c:axId val="103098624"/>
        <c:axId val="103124992"/>
        <c:axId val="0"/>
      </c:bar3DChart>
      <c:catAx>
        <c:axId val="103098624"/>
        <c:scaling>
          <c:orientation val="minMax"/>
        </c:scaling>
        <c:axPos val="b"/>
        <c:majorTickMark val="none"/>
        <c:tickLblPos val="nextTo"/>
        <c:txPr>
          <a:bodyPr/>
          <a:lstStyle/>
          <a:p>
            <a:pPr>
              <a:defRPr b="1">
                <a:solidFill>
                  <a:srgbClr val="002060"/>
                </a:solidFill>
              </a:defRPr>
            </a:pPr>
            <a:endParaRPr lang="ru-RU"/>
          </a:p>
        </c:txPr>
        <c:crossAx val="103124992"/>
        <c:crosses val="autoZero"/>
        <c:auto val="1"/>
        <c:lblAlgn val="ctr"/>
        <c:lblOffset val="100"/>
      </c:catAx>
      <c:valAx>
        <c:axId val="103124992"/>
        <c:scaling>
          <c:orientation val="minMax"/>
        </c:scaling>
        <c:delete val="1"/>
        <c:axPos val="l"/>
        <c:numFmt formatCode="General" sourceLinked="1"/>
        <c:tickLblPos val="none"/>
        <c:crossAx val="103098624"/>
        <c:crosses val="autoZero"/>
        <c:crossBetween val="between"/>
      </c:valAx>
    </c:plotArea>
    <c:legend>
      <c:legendPos val="b"/>
    </c:legend>
    <c:plotVisOnly val="1"/>
  </c:chart>
  <c:externalData r:id="rId3"/>
  <c:userShapes r:id="rId4"/>
</c:chartSpace>
</file>

<file path=word/drawings/drawing1.xml><?xml version="1.0" encoding="utf-8"?>
<c:userShapes xmlns:c="http://schemas.openxmlformats.org/drawingml/2006/chart">
  <cdr:relSizeAnchor xmlns:cdr="http://schemas.openxmlformats.org/drawingml/2006/chartDrawing">
    <cdr:from>
      <cdr:x>0.09375</cdr:x>
      <cdr:y>0.88194</cdr:y>
    </cdr:from>
    <cdr:to>
      <cdr:x>0.33542</cdr:x>
      <cdr:y>1</cdr:y>
    </cdr:to>
    <cdr:sp macro="" textlink="">
      <cdr:nvSpPr>
        <cdr:cNvPr id="4" name="TextBox 3"/>
        <cdr:cNvSpPr txBox="1"/>
      </cdr:nvSpPr>
      <cdr:spPr>
        <a:xfrm xmlns:a="http://schemas.openxmlformats.org/drawingml/2006/main">
          <a:off x="428625" y="2419350"/>
          <a:ext cx="1104900" cy="32385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0.1625</cdr:x>
      <cdr:y>0.81944</cdr:y>
    </cdr:from>
    <cdr:to>
      <cdr:x>0.3625</cdr:x>
      <cdr:y>1</cdr:y>
    </cdr:to>
    <cdr:sp macro="" textlink="">
      <cdr:nvSpPr>
        <cdr:cNvPr id="5" name="TextBox 4"/>
        <cdr:cNvSpPr txBox="1"/>
      </cdr:nvSpPr>
      <cdr:spPr>
        <a:xfrm xmlns:a="http://schemas.openxmlformats.org/drawingml/2006/main">
          <a:off x="742950" y="2247900"/>
          <a:ext cx="914400" cy="4953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Республика Бурятия</a:t>
          </a:r>
        </a:p>
      </cdr:txBody>
    </cdr:sp>
  </cdr:relSizeAnchor>
</c:userShapes>
</file>

<file path=word/drawings/drawing10.xml><?xml version="1.0" encoding="utf-8"?>
<c:userShapes xmlns:c="http://schemas.openxmlformats.org/drawingml/2006/chart">
  <cdr:relSizeAnchor xmlns:cdr="http://schemas.openxmlformats.org/drawingml/2006/chartDrawing">
    <cdr:from>
      <cdr:x>0.10625</cdr:x>
      <cdr:y>0.80208</cdr:y>
    </cdr:from>
    <cdr:to>
      <cdr:x>0.30625</cdr:x>
      <cdr:y>0.96528</cdr:y>
    </cdr:to>
    <cdr:sp macro="" textlink="">
      <cdr:nvSpPr>
        <cdr:cNvPr id="2" name="TextBox 1"/>
        <cdr:cNvSpPr txBox="1"/>
      </cdr:nvSpPr>
      <cdr:spPr>
        <a:xfrm xmlns:a="http://schemas.openxmlformats.org/drawingml/2006/main">
          <a:off x="485775" y="2200275"/>
          <a:ext cx="914400" cy="447674"/>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Кабанский район</a:t>
          </a:r>
        </a:p>
      </cdr:txBody>
    </cdr:sp>
  </cdr:relSizeAnchor>
</c:userShapes>
</file>

<file path=word/drawings/drawing11.xml><?xml version="1.0" encoding="utf-8"?>
<c:userShapes xmlns:c="http://schemas.openxmlformats.org/drawingml/2006/chart">
  <cdr:relSizeAnchor xmlns:cdr="http://schemas.openxmlformats.org/drawingml/2006/chartDrawing">
    <cdr:from>
      <cdr:x>0.06042</cdr:x>
      <cdr:y>0.79861</cdr:y>
    </cdr:from>
    <cdr:to>
      <cdr:x>0.26042</cdr:x>
      <cdr:y>1</cdr:y>
    </cdr:to>
    <cdr:sp macro="" textlink="">
      <cdr:nvSpPr>
        <cdr:cNvPr id="2" name="TextBox 1"/>
        <cdr:cNvSpPr txBox="1"/>
      </cdr:nvSpPr>
      <cdr:spPr>
        <a:xfrm xmlns:a="http://schemas.openxmlformats.org/drawingml/2006/main">
          <a:off x="276225" y="2190750"/>
          <a:ext cx="914400" cy="55245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Кижингинский район</a:t>
          </a:r>
        </a:p>
      </cdr:txBody>
    </cdr:sp>
  </cdr:relSizeAnchor>
</c:userShapes>
</file>

<file path=word/drawings/drawing12.xml><?xml version="1.0" encoding="utf-8"?>
<c:userShapes xmlns:c="http://schemas.openxmlformats.org/drawingml/2006/chart">
  <cdr:relSizeAnchor xmlns:cdr="http://schemas.openxmlformats.org/drawingml/2006/chartDrawing">
    <cdr:from>
      <cdr:x>0.1125</cdr:x>
      <cdr:y>0.81944</cdr:y>
    </cdr:from>
    <cdr:to>
      <cdr:x>0.3125</cdr:x>
      <cdr:y>1</cdr:y>
    </cdr:to>
    <cdr:sp macro="" textlink="">
      <cdr:nvSpPr>
        <cdr:cNvPr id="2" name="TextBox 1"/>
        <cdr:cNvSpPr txBox="1"/>
      </cdr:nvSpPr>
      <cdr:spPr>
        <a:xfrm xmlns:a="http://schemas.openxmlformats.org/drawingml/2006/main">
          <a:off x="514350" y="2247900"/>
          <a:ext cx="914400" cy="4953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Кяхтинский район</a:t>
          </a:r>
        </a:p>
      </cdr:txBody>
    </cdr:sp>
  </cdr:relSizeAnchor>
</c:userShapes>
</file>

<file path=word/drawings/drawing13.xml><?xml version="1.0" encoding="utf-8"?>
<c:userShapes xmlns:c="http://schemas.openxmlformats.org/drawingml/2006/chart">
  <cdr:relSizeAnchor xmlns:cdr="http://schemas.openxmlformats.org/drawingml/2006/chartDrawing">
    <cdr:from>
      <cdr:x>0.125</cdr:x>
      <cdr:y>0.81597</cdr:y>
    </cdr:from>
    <cdr:to>
      <cdr:x>0.325</cdr:x>
      <cdr:y>1</cdr:y>
    </cdr:to>
    <cdr:sp macro="" textlink="">
      <cdr:nvSpPr>
        <cdr:cNvPr id="2" name="TextBox 1"/>
        <cdr:cNvSpPr txBox="1"/>
      </cdr:nvSpPr>
      <cdr:spPr>
        <a:xfrm xmlns:a="http://schemas.openxmlformats.org/drawingml/2006/main">
          <a:off x="571500" y="2238375"/>
          <a:ext cx="914400" cy="504824"/>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Муйский район</a:t>
          </a:r>
        </a:p>
      </cdr:txBody>
    </cdr:sp>
  </cdr:relSizeAnchor>
</c:userShapes>
</file>

<file path=word/drawings/drawing14.xml><?xml version="1.0" encoding="utf-8"?>
<c:userShapes xmlns:c="http://schemas.openxmlformats.org/drawingml/2006/chart">
  <cdr:relSizeAnchor xmlns:cdr="http://schemas.openxmlformats.org/drawingml/2006/chartDrawing">
    <cdr:from>
      <cdr:x>0.21458</cdr:x>
      <cdr:y>0.81597</cdr:y>
    </cdr:from>
    <cdr:to>
      <cdr:x>0.41458</cdr:x>
      <cdr:y>1</cdr:y>
    </cdr:to>
    <cdr:sp macro="" textlink="">
      <cdr:nvSpPr>
        <cdr:cNvPr id="2" name="TextBox 1"/>
        <cdr:cNvSpPr txBox="1"/>
      </cdr:nvSpPr>
      <cdr:spPr>
        <a:xfrm xmlns:a="http://schemas.openxmlformats.org/drawingml/2006/main">
          <a:off x="981075" y="2238375"/>
          <a:ext cx="914400" cy="50482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Мухоршибирский район</a:t>
          </a:r>
        </a:p>
      </cdr:txBody>
    </cdr:sp>
  </cdr:relSizeAnchor>
</c:userShapes>
</file>

<file path=word/drawings/drawing15.xml><?xml version="1.0" encoding="utf-8"?>
<c:userShapes xmlns:c="http://schemas.openxmlformats.org/drawingml/2006/chart">
  <cdr:relSizeAnchor xmlns:cdr="http://schemas.openxmlformats.org/drawingml/2006/chartDrawing">
    <cdr:from>
      <cdr:x>0.14792</cdr:x>
      <cdr:y>0.80903</cdr:y>
    </cdr:from>
    <cdr:to>
      <cdr:x>0.34792</cdr:x>
      <cdr:y>1</cdr:y>
    </cdr:to>
    <cdr:sp macro="" textlink="">
      <cdr:nvSpPr>
        <cdr:cNvPr id="2" name="TextBox 1"/>
        <cdr:cNvSpPr txBox="1"/>
      </cdr:nvSpPr>
      <cdr:spPr>
        <a:xfrm xmlns:a="http://schemas.openxmlformats.org/drawingml/2006/main">
          <a:off x="676275" y="2219325"/>
          <a:ext cx="914400" cy="523874"/>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Окинский район</a:t>
          </a:r>
        </a:p>
      </cdr:txBody>
    </cdr:sp>
  </cdr:relSizeAnchor>
</c:userShapes>
</file>

<file path=word/drawings/drawing16.xml><?xml version="1.0" encoding="utf-8"?>
<c:userShapes xmlns:c="http://schemas.openxmlformats.org/drawingml/2006/chart">
  <cdr:relSizeAnchor xmlns:cdr="http://schemas.openxmlformats.org/drawingml/2006/chartDrawing">
    <cdr:from>
      <cdr:x>0.16042</cdr:x>
      <cdr:y>0.83801</cdr:y>
    </cdr:from>
    <cdr:to>
      <cdr:x>0.36042</cdr:x>
      <cdr:y>1</cdr:y>
    </cdr:to>
    <cdr:sp macro="" textlink="">
      <cdr:nvSpPr>
        <cdr:cNvPr id="2" name="TextBox 1"/>
        <cdr:cNvSpPr txBox="1"/>
      </cdr:nvSpPr>
      <cdr:spPr>
        <a:xfrm xmlns:a="http://schemas.openxmlformats.org/drawingml/2006/main">
          <a:off x="733425" y="2562225"/>
          <a:ext cx="914400" cy="495299"/>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Прибайкальский район</a:t>
          </a:r>
        </a:p>
      </cdr:txBody>
    </cdr:sp>
  </cdr:relSizeAnchor>
</c:userShapes>
</file>

<file path=word/drawings/drawing17.xml><?xml version="1.0" encoding="utf-8"?>
<c:userShapes xmlns:c="http://schemas.openxmlformats.org/drawingml/2006/chart">
  <cdr:relSizeAnchor xmlns:cdr="http://schemas.openxmlformats.org/drawingml/2006/chartDrawing">
    <cdr:from>
      <cdr:x>0.08958</cdr:x>
      <cdr:y>0.8125</cdr:y>
    </cdr:from>
    <cdr:to>
      <cdr:x>0.28958</cdr:x>
      <cdr:y>1</cdr:y>
    </cdr:to>
    <cdr:sp macro="" textlink="">
      <cdr:nvSpPr>
        <cdr:cNvPr id="2" name="TextBox 1"/>
        <cdr:cNvSpPr txBox="1"/>
      </cdr:nvSpPr>
      <cdr:spPr>
        <a:xfrm xmlns:a="http://schemas.openxmlformats.org/drawingml/2006/main">
          <a:off x="409575" y="2228849"/>
          <a:ext cx="914400" cy="514349"/>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Селенгинский район</a:t>
          </a:r>
        </a:p>
      </cdr:txBody>
    </cdr:sp>
  </cdr:relSizeAnchor>
</c:userShapes>
</file>

<file path=word/drawings/drawing18.xml><?xml version="1.0" encoding="utf-8"?>
<c:userShapes xmlns:c="http://schemas.openxmlformats.org/drawingml/2006/chart">
  <cdr:relSizeAnchor xmlns:cdr="http://schemas.openxmlformats.org/drawingml/2006/chartDrawing">
    <cdr:from>
      <cdr:x>0.2125</cdr:x>
      <cdr:y>0.80903</cdr:y>
    </cdr:from>
    <cdr:to>
      <cdr:x>0.4125</cdr:x>
      <cdr:y>1</cdr:y>
    </cdr:to>
    <cdr:sp macro="" textlink="">
      <cdr:nvSpPr>
        <cdr:cNvPr id="2" name="TextBox 1"/>
        <cdr:cNvSpPr txBox="1"/>
      </cdr:nvSpPr>
      <cdr:spPr>
        <a:xfrm xmlns:a="http://schemas.openxmlformats.org/drawingml/2006/main">
          <a:off x="971550" y="2219324"/>
          <a:ext cx="914400" cy="52387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Северо-Байкальский район</a:t>
          </a:r>
        </a:p>
      </cdr:txBody>
    </cdr:sp>
  </cdr:relSizeAnchor>
</c:userShapes>
</file>

<file path=word/drawings/drawing19.xml><?xml version="1.0" encoding="utf-8"?>
<c:userShapes xmlns:c="http://schemas.openxmlformats.org/drawingml/2006/chart">
  <cdr:relSizeAnchor xmlns:cdr="http://schemas.openxmlformats.org/drawingml/2006/chartDrawing">
    <cdr:from>
      <cdr:x>0.14583</cdr:x>
      <cdr:y>0.81597</cdr:y>
    </cdr:from>
    <cdr:to>
      <cdr:x>0.34583</cdr:x>
      <cdr:y>1</cdr:y>
    </cdr:to>
    <cdr:sp macro="" textlink="">
      <cdr:nvSpPr>
        <cdr:cNvPr id="2" name="TextBox 1"/>
        <cdr:cNvSpPr txBox="1"/>
      </cdr:nvSpPr>
      <cdr:spPr>
        <a:xfrm xmlns:a="http://schemas.openxmlformats.org/drawingml/2006/main">
          <a:off x="666750" y="2238374"/>
          <a:ext cx="914400" cy="50482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Тарбагатайский район</a:t>
          </a:r>
        </a:p>
      </cdr:txBody>
    </cdr:sp>
  </cdr:relSizeAnchor>
</c:userShapes>
</file>

<file path=word/drawings/drawing2.xml><?xml version="1.0" encoding="utf-8"?>
<c:userShapes xmlns:c="http://schemas.openxmlformats.org/drawingml/2006/chart">
  <cdr:relSizeAnchor xmlns:cdr="http://schemas.openxmlformats.org/drawingml/2006/chartDrawing">
    <cdr:from>
      <cdr:x>0.15208</cdr:x>
      <cdr:y>0.81597</cdr:y>
    </cdr:from>
    <cdr:to>
      <cdr:x>0.35208</cdr:x>
      <cdr:y>1</cdr:y>
    </cdr:to>
    <cdr:sp macro="" textlink="">
      <cdr:nvSpPr>
        <cdr:cNvPr id="2" name="TextBox 1"/>
        <cdr:cNvSpPr txBox="1"/>
      </cdr:nvSpPr>
      <cdr:spPr>
        <a:xfrm xmlns:a="http://schemas.openxmlformats.org/drawingml/2006/main">
          <a:off x="695325" y="2238375"/>
          <a:ext cx="914400" cy="504824"/>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Баргузинский район</a:t>
          </a:r>
        </a:p>
      </cdr:txBody>
    </cdr:sp>
  </cdr:relSizeAnchor>
</c:userShapes>
</file>

<file path=word/drawings/drawing20.xml><?xml version="1.0" encoding="utf-8"?>
<c:userShapes xmlns:c="http://schemas.openxmlformats.org/drawingml/2006/chart">
  <cdr:relSizeAnchor xmlns:cdr="http://schemas.openxmlformats.org/drawingml/2006/chartDrawing">
    <cdr:from>
      <cdr:x>0.15833</cdr:x>
      <cdr:y>0.8125</cdr:y>
    </cdr:from>
    <cdr:to>
      <cdr:x>0.35833</cdr:x>
      <cdr:y>1</cdr:y>
    </cdr:to>
    <cdr:sp macro="" textlink="">
      <cdr:nvSpPr>
        <cdr:cNvPr id="2" name="TextBox 1"/>
        <cdr:cNvSpPr txBox="1"/>
      </cdr:nvSpPr>
      <cdr:spPr>
        <a:xfrm xmlns:a="http://schemas.openxmlformats.org/drawingml/2006/main">
          <a:off x="723900" y="2228850"/>
          <a:ext cx="914400" cy="514349"/>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Тункинкий</a:t>
          </a:r>
          <a:r>
            <a:rPr lang="ru-RU" sz="1100" b="1" baseline="0">
              <a:solidFill>
                <a:srgbClr val="0070C0"/>
              </a:solidFill>
            </a:rPr>
            <a:t> район</a:t>
          </a:r>
          <a:endParaRPr lang="ru-RU" sz="1100" b="1">
            <a:solidFill>
              <a:srgbClr val="0070C0"/>
            </a:solidFill>
          </a:endParaRPr>
        </a:p>
      </cdr:txBody>
    </cdr:sp>
  </cdr:relSizeAnchor>
</c:userShapes>
</file>

<file path=word/drawings/drawing21.xml><?xml version="1.0" encoding="utf-8"?>
<c:userShapes xmlns:c="http://schemas.openxmlformats.org/drawingml/2006/chart">
  <cdr:relSizeAnchor xmlns:cdr="http://schemas.openxmlformats.org/drawingml/2006/chartDrawing">
    <cdr:from>
      <cdr:x>0.08333</cdr:x>
      <cdr:y>0.81597</cdr:y>
    </cdr:from>
    <cdr:to>
      <cdr:x>0.28333</cdr:x>
      <cdr:y>1</cdr:y>
    </cdr:to>
    <cdr:sp macro="" textlink="">
      <cdr:nvSpPr>
        <cdr:cNvPr id="2" name="TextBox 1"/>
        <cdr:cNvSpPr txBox="1"/>
      </cdr:nvSpPr>
      <cdr:spPr>
        <a:xfrm xmlns:a="http://schemas.openxmlformats.org/drawingml/2006/main">
          <a:off x="381000" y="2238375"/>
          <a:ext cx="914400" cy="504824"/>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Хоринский район</a:t>
          </a:r>
        </a:p>
      </cdr:txBody>
    </cdr:sp>
  </cdr:relSizeAnchor>
</c:userShapes>
</file>

<file path=word/drawings/drawing22.xml><?xml version="1.0" encoding="utf-8"?>
<c:userShapes xmlns:c="http://schemas.openxmlformats.org/drawingml/2006/chart">
  <cdr:relSizeAnchor xmlns:cdr="http://schemas.openxmlformats.org/drawingml/2006/chartDrawing">
    <cdr:from>
      <cdr:x>0.14583</cdr:x>
      <cdr:y>0.66667</cdr:y>
    </cdr:from>
    <cdr:to>
      <cdr:x>0.34583</cdr:x>
      <cdr:y>1</cdr:y>
    </cdr:to>
    <cdr:sp macro="" textlink="">
      <cdr:nvSpPr>
        <cdr:cNvPr id="2" name="TextBox 1"/>
        <cdr:cNvSpPr txBox="1"/>
      </cdr:nvSpPr>
      <cdr:spPr>
        <a:xfrm xmlns:a="http://schemas.openxmlformats.org/drawingml/2006/main">
          <a:off x="666750" y="1905000"/>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0.11667</cdr:x>
      <cdr:y>0.8125</cdr:y>
    </cdr:from>
    <cdr:to>
      <cdr:x>0.31667</cdr:x>
      <cdr:y>1</cdr:y>
    </cdr:to>
    <cdr:sp macro="" textlink="">
      <cdr:nvSpPr>
        <cdr:cNvPr id="3" name="TextBox 2"/>
        <cdr:cNvSpPr txBox="1"/>
      </cdr:nvSpPr>
      <cdr:spPr>
        <a:xfrm xmlns:a="http://schemas.openxmlformats.org/drawingml/2006/main">
          <a:off x="533400" y="2228850"/>
          <a:ext cx="914400" cy="514349"/>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г.Северобайкальск</a:t>
          </a:r>
        </a:p>
      </cdr:txBody>
    </cdr:sp>
  </cdr:relSizeAnchor>
</c:userShapes>
</file>

<file path=word/drawings/drawing23.xml><?xml version="1.0" encoding="utf-8"?>
<c:userShapes xmlns:c="http://schemas.openxmlformats.org/drawingml/2006/chart">
  <cdr:relSizeAnchor xmlns:cdr="http://schemas.openxmlformats.org/drawingml/2006/chartDrawing">
    <cdr:from>
      <cdr:x>0.1125</cdr:x>
      <cdr:y>0.8125</cdr:y>
    </cdr:from>
    <cdr:to>
      <cdr:x>0.3125</cdr:x>
      <cdr:y>1</cdr:y>
    </cdr:to>
    <cdr:sp macro="" textlink="">
      <cdr:nvSpPr>
        <cdr:cNvPr id="2" name="TextBox 1"/>
        <cdr:cNvSpPr txBox="1"/>
      </cdr:nvSpPr>
      <cdr:spPr>
        <a:xfrm xmlns:a="http://schemas.openxmlformats.org/drawingml/2006/main">
          <a:off x="514350" y="2228850"/>
          <a:ext cx="914400" cy="51435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г.Улан-Удэ</a:t>
          </a:r>
        </a:p>
      </cdr:txBody>
    </cdr:sp>
  </cdr:relSizeAnchor>
</c:userShapes>
</file>

<file path=word/drawings/drawing24.xml><?xml version="1.0" encoding="utf-8"?>
<c:userShapes xmlns:c="http://schemas.openxmlformats.org/drawingml/2006/chart">
  <cdr:relSizeAnchor xmlns:cdr="http://schemas.openxmlformats.org/drawingml/2006/chartDrawing">
    <cdr:from>
      <cdr:x>0.07708</cdr:x>
      <cdr:y>0.86923</cdr:y>
    </cdr:from>
    <cdr:to>
      <cdr:x>0.27708</cdr:x>
      <cdr:y>1</cdr:y>
    </cdr:to>
    <cdr:sp macro="" textlink="">
      <cdr:nvSpPr>
        <cdr:cNvPr id="2" name="TextBox 1"/>
        <cdr:cNvSpPr txBox="1"/>
      </cdr:nvSpPr>
      <cdr:spPr>
        <a:xfrm xmlns:a="http://schemas.openxmlformats.org/drawingml/2006/main">
          <a:off x="446386" y="3228975"/>
          <a:ext cx="1158240" cy="485774"/>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Республика Бурятия</a:t>
          </a:r>
        </a:p>
      </cdr:txBody>
    </cdr:sp>
  </cdr:relSizeAnchor>
</c:userShapes>
</file>

<file path=word/drawings/drawing25.xml><?xml version="1.0" encoding="utf-8"?>
<c:userShapes xmlns:c="http://schemas.openxmlformats.org/drawingml/2006/chart">
  <cdr:relSizeAnchor xmlns:cdr="http://schemas.openxmlformats.org/drawingml/2006/chartDrawing">
    <cdr:from>
      <cdr:x>0.13542</cdr:x>
      <cdr:y>0.8125</cdr:y>
    </cdr:from>
    <cdr:to>
      <cdr:x>0.33542</cdr:x>
      <cdr:y>1</cdr:y>
    </cdr:to>
    <cdr:sp macro="" textlink="">
      <cdr:nvSpPr>
        <cdr:cNvPr id="2" name="TextBox 1"/>
        <cdr:cNvSpPr txBox="1"/>
      </cdr:nvSpPr>
      <cdr:spPr>
        <a:xfrm xmlns:a="http://schemas.openxmlformats.org/drawingml/2006/main">
          <a:off x="619125" y="2228850"/>
          <a:ext cx="914400" cy="514349"/>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t>                                </a:t>
          </a:r>
          <a:r>
            <a:rPr lang="ru-RU" sz="1100" b="1">
              <a:solidFill>
                <a:srgbClr val="0070C0"/>
              </a:solidFill>
            </a:rPr>
            <a:t>Баргузинский район</a:t>
          </a:r>
        </a:p>
      </cdr:txBody>
    </cdr:sp>
  </cdr:relSizeAnchor>
</c:userShapes>
</file>

<file path=word/drawings/drawing26.xml><?xml version="1.0" encoding="utf-8"?>
<c:userShapes xmlns:c="http://schemas.openxmlformats.org/drawingml/2006/chart">
  <cdr:relSizeAnchor xmlns:cdr="http://schemas.openxmlformats.org/drawingml/2006/chartDrawing">
    <cdr:from>
      <cdr:x>0.09792</cdr:x>
      <cdr:y>0.83333</cdr:y>
    </cdr:from>
    <cdr:to>
      <cdr:x>0.29792</cdr:x>
      <cdr:y>0.97917</cdr:y>
    </cdr:to>
    <cdr:sp macro="" textlink="">
      <cdr:nvSpPr>
        <cdr:cNvPr id="2" name="TextBox 1"/>
        <cdr:cNvSpPr txBox="1"/>
      </cdr:nvSpPr>
      <cdr:spPr>
        <a:xfrm xmlns:a="http://schemas.openxmlformats.org/drawingml/2006/main">
          <a:off x="447690" y="2286000"/>
          <a:ext cx="914400" cy="40005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t>                                     </a:t>
          </a:r>
          <a:r>
            <a:rPr lang="ru-RU" sz="1100" b="1">
              <a:solidFill>
                <a:srgbClr val="0070C0"/>
              </a:solidFill>
            </a:rPr>
            <a:t>Баунтовский район</a:t>
          </a:r>
        </a:p>
      </cdr:txBody>
    </cdr:sp>
  </cdr:relSizeAnchor>
</c:userShapes>
</file>

<file path=word/drawings/drawing27.xml><?xml version="1.0" encoding="utf-8"?>
<c:userShapes xmlns:c="http://schemas.openxmlformats.org/drawingml/2006/chart">
  <cdr:relSizeAnchor xmlns:cdr="http://schemas.openxmlformats.org/drawingml/2006/chartDrawing">
    <cdr:from>
      <cdr:x>0.12083</cdr:x>
      <cdr:y>0.81597</cdr:y>
    </cdr:from>
    <cdr:to>
      <cdr:x>0.32083</cdr:x>
      <cdr:y>1</cdr:y>
    </cdr:to>
    <cdr:sp macro="" textlink="">
      <cdr:nvSpPr>
        <cdr:cNvPr id="2" name="TextBox 1"/>
        <cdr:cNvSpPr txBox="1"/>
      </cdr:nvSpPr>
      <cdr:spPr>
        <a:xfrm xmlns:a="http://schemas.openxmlformats.org/drawingml/2006/main">
          <a:off x="552450" y="2238375"/>
          <a:ext cx="914400" cy="504823"/>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a:t>                                    </a:t>
          </a:r>
          <a:r>
            <a:rPr lang="ru-RU" sz="1100" b="1">
              <a:solidFill>
                <a:srgbClr val="0070C0"/>
              </a:solidFill>
            </a:rPr>
            <a:t>Бичурский</a:t>
          </a:r>
          <a:r>
            <a:rPr lang="ru-RU" sz="1100" b="1" baseline="0">
              <a:solidFill>
                <a:srgbClr val="0070C0"/>
              </a:solidFill>
            </a:rPr>
            <a:t> район</a:t>
          </a:r>
          <a:endParaRPr lang="ru-RU" sz="1100" b="1">
            <a:solidFill>
              <a:srgbClr val="0070C0"/>
            </a:solidFill>
          </a:endParaRPr>
        </a:p>
      </cdr:txBody>
    </cdr:sp>
  </cdr:relSizeAnchor>
</c:userShapes>
</file>

<file path=word/drawings/drawing28.xml><?xml version="1.0" encoding="utf-8"?>
<c:userShapes xmlns:c="http://schemas.openxmlformats.org/drawingml/2006/chart">
  <cdr:relSizeAnchor xmlns:cdr="http://schemas.openxmlformats.org/drawingml/2006/chartDrawing">
    <cdr:from>
      <cdr:x>0.10208</cdr:x>
      <cdr:y>0.81597</cdr:y>
    </cdr:from>
    <cdr:to>
      <cdr:x>0.30208</cdr:x>
      <cdr:y>1</cdr:y>
    </cdr:to>
    <cdr:sp macro="" textlink="">
      <cdr:nvSpPr>
        <cdr:cNvPr id="2" name="TextBox 1"/>
        <cdr:cNvSpPr txBox="1"/>
      </cdr:nvSpPr>
      <cdr:spPr>
        <a:xfrm xmlns:a="http://schemas.openxmlformats.org/drawingml/2006/main">
          <a:off x="466725" y="2238375"/>
          <a:ext cx="914400" cy="504824"/>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t>                                   </a:t>
          </a:r>
          <a:r>
            <a:rPr lang="ru-RU" sz="1100" b="1">
              <a:solidFill>
                <a:srgbClr val="0070C0"/>
              </a:solidFill>
            </a:rPr>
            <a:t>Джидинский район</a:t>
          </a:r>
        </a:p>
      </cdr:txBody>
    </cdr:sp>
  </cdr:relSizeAnchor>
</c:userShapes>
</file>

<file path=word/drawings/drawing29.xml><?xml version="1.0" encoding="utf-8"?>
<c:userShapes xmlns:c="http://schemas.openxmlformats.org/drawingml/2006/chart">
  <cdr:relSizeAnchor xmlns:cdr="http://schemas.openxmlformats.org/drawingml/2006/chartDrawing">
    <cdr:from>
      <cdr:x>0.0875</cdr:x>
      <cdr:y>0.81944</cdr:y>
    </cdr:from>
    <cdr:to>
      <cdr:x>0.2875</cdr:x>
      <cdr:y>1</cdr:y>
    </cdr:to>
    <cdr:sp macro="" textlink="">
      <cdr:nvSpPr>
        <cdr:cNvPr id="2" name="TextBox 1"/>
        <cdr:cNvSpPr txBox="1"/>
      </cdr:nvSpPr>
      <cdr:spPr>
        <a:xfrm xmlns:a="http://schemas.openxmlformats.org/drawingml/2006/main">
          <a:off x="400050" y="2247900"/>
          <a:ext cx="914400" cy="495299"/>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Еравнинский вариант</a:t>
          </a:r>
        </a:p>
      </cdr:txBody>
    </cdr:sp>
  </cdr:relSizeAnchor>
</c:userShapes>
</file>

<file path=word/drawings/drawing3.xml><?xml version="1.0" encoding="utf-8"?>
<c:userShapes xmlns:c="http://schemas.openxmlformats.org/drawingml/2006/chart">
  <cdr:relSizeAnchor xmlns:cdr="http://schemas.openxmlformats.org/drawingml/2006/chartDrawing">
    <cdr:from>
      <cdr:x>0.25833</cdr:x>
      <cdr:y>0.81944</cdr:y>
    </cdr:from>
    <cdr:to>
      <cdr:x>0.45833</cdr:x>
      <cdr:y>1</cdr:y>
    </cdr:to>
    <cdr:sp macro="" textlink="">
      <cdr:nvSpPr>
        <cdr:cNvPr id="2" name="TextBox 1"/>
        <cdr:cNvSpPr txBox="1"/>
      </cdr:nvSpPr>
      <cdr:spPr>
        <a:xfrm xmlns:a="http://schemas.openxmlformats.org/drawingml/2006/main">
          <a:off x="1181100" y="2247900"/>
          <a:ext cx="914400" cy="495299"/>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latin typeface="Times New Roman" pitchFamily="18" charset="0"/>
              <a:cs typeface="Times New Roman" pitchFamily="18" charset="0"/>
            </a:rPr>
            <a:t>         Баунтовский район</a:t>
          </a:r>
        </a:p>
      </cdr:txBody>
    </cdr:sp>
  </cdr:relSizeAnchor>
</c:userShapes>
</file>

<file path=word/drawings/drawing30.xml><?xml version="1.0" encoding="utf-8"?>
<c:userShapes xmlns:c="http://schemas.openxmlformats.org/drawingml/2006/chart">
  <cdr:relSizeAnchor xmlns:cdr="http://schemas.openxmlformats.org/drawingml/2006/chartDrawing">
    <cdr:from>
      <cdr:x>0.125</cdr:x>
      <cdr:y>0.8125</cdr:y>
    </cdr:from>
    <cdr:to>
      <cdr:x>0.325</cdr:x>
      <cdr:y>1</cdr:y>
    </cdr:to>
    <cdr:sp macro="" textlink="">
      <cdr:nvSpPr>
        <cdr:cNvPr id="2" name="TextBox 1"/>
        <cdr:cNvSpPr txBox="1"/>
      </cdr:nvSpPr>
      <cdr:spPr>
        <a:xfrm xmlns:a="http://schemas.openxmlformats.org/drawingml/2006/main">
          <a:off x="571500" y="2228850"/>
          <a:ext cx="914400" cy="51435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t>                                      </a:t>
          </a:r>
          <a:r>
            <a:rPr lang="ru-RU" sz="1100" b="1">
              <a:solidFill>
                <a:srgbClr val="0070C0"/>
              </a:solidFill>
            </a:rPr>
            <a:t>Заиграевский район</a:t>
          </a:r>
        </a:p>
      </cdr:txBody>
    </cdr:sp>
  </cdr:relSizeAnchor>
</c:userShapes>
</file>

<file path=word/drawings/drawing31.xml><?xml version="1.0" encoding="utf-8"?>
<c:userShapes xmlns:c="http://schemas.openxmlformats.org/drawingml/2006/chart">
  <cdr:relSizeAnchor xmlns:cdr="http://schemas.openxmlformats.org/drawingml/2006/chartDrawing">
    <cdr:from>
      <cdr:x>0.09375</cdr:x>
      <cdr:y>0.81944</cdr:y>
    </cdr:from>
    <cdr:to>
      <cdr:x>0.29375</cdr:x>
      <cdr:y>1</cdr:y>
    </cdr:to>
    <cdr:sp macro="" textlink="">
      <cdr:nvSpPr>
        <cdr:cNvPr id="2" name="TextBox 1"/>
        <cdr:cNvSpPr txBox="1"/>
      </cdr:nvSpPr>
      <cdr:spPr>
        <a:xfrm xmlns:a="http://schemas.openxmlformats.org/drawingml/2006/main">
          <a:off x="428625" y="2247900"/>
          <a:ext cx="914400" cy="495299"/>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t>                                       </a:t>
          </a:r>
          <a:r>
            <a:rPr lang="ru-RU" sz="1100" b="1">
              <a:solidFill>
                <a:srgbClr val="0070C0"/>
              </a:solidFill>
            </a:rPr>
            <a:t>Закаменский район</a:t>
          </a:r>
        </a:p>
      </cdr:txBody>
    </cdr:sp>
  </cdr:relSizeAnchor>
</c:userShapes>
</file>

<file path=word/drawings/drawing32.xml><?xml version="1.0" encoding="utf-8"?>
<c:userShapes xmlns:c="http://schemas.openxmlformats.org/drawingml/2006/chart">
  <cdr:relSizeAnchor xmlns:cdr="http://schemas.openxmlformats.org/drawingml/2006/chartDrawing">
    <cdr:from>
      <cdr:x>0.12917</cdr:x>
      <cdr:y>0.81944</cdr:y>
    </cdr:from>
    <cdr:to>
      <cdr:x>0.32917</cdr:x>
      <cdr:y>1</cdr:y>
    </cdr:to>
    <cdr:sp macro="" textlink="">
      <cdr:nvSpPr>
        <cdr:cNvPr id="2" name="TextBox 1"/>
        <cdr:cNvSpPr txBox="1"/>
      </cdr:nvSpPr>
      <cdr:spPr>
        <a:xfrm xmlns:a="http://schemas.openxmlformats.org/drawingml/2006/main">
          <a:off x="590565" y="2247900"/>
          <a:ext cx="914400" cy="4953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Иволгинский</a:t>
          </a:r>
          <a:r>
            <a:rPr lang="ru-RU" sz="1100" b="1" baseline="0">
              <a:solidFill>
                <a:srgbClr val="0070C0"/>
              </a:solidFill>
            </a:rPr>
            <a:t> район</a:t>
          </a:r>
          <a:endParaRPr lang="ru-RU" sz="1100" b="1">
            <a:solidFill>
              <a:srgbClr val="0070C0"/>
            </a:solidFill>
          </a:endParaRPr>
        </a:p>
      </cdr:txBody>
    </cdr:sp>
  </cdr:relSizeAnchor>
</c:userShapes>
</file>

<file path=word/drawings/drawing33.xml><?xml version="1.0" encoding="utf-8"?>
<c:userShapes xmlns:c="http://schemas.openxmlformats.org/drawingml/2006/chart">
  <cdr:relSizeAnchor xmlns:cdr="http://schemas.openxmlformats.org/drawingml/2006/chartDrawing">
    <cdr:from>
      <cdr:x>0.13333</cdr:x>
      <cdr:y>0.81944</cdr:y>
    </cdr:from>
    <cdr:to>
      <cdr:x>0.33333</cdr:x>
      <cdr:y>1</cdr:y>
    </cdr:to>
    <cdr:sp macro="" textlink="">
      <cdr:nvSpPr>
        <cdr:cNvPr id="2" name="TextBox 1"/>
        <cdr:cNvSpPr txBox="1"/>
      </cdr:nvSpPr>
      <cdr:spPr>
        <a:xfrm xmlns:a="http://schemas.openxmlformats.org/drawingml/2006/main">
          <a:off x="609600" y="2247900"/>
          <a:ext cx="914400" cy="495299"/>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t>                                  </a:t>
          </a:r>
          <a:r>
            <a:rPr lang="ru-RU" sz="1100" b="1">
              <a:solidFill>
                <a:srgbClr val="0070C0"/>
              </a:solidFill>
            </a:rPr>
            <a:t>Кабанский район</a:t>
          </a:r>
        </a:p>
      </cdr:txBody>
    </cdr:sp>
  </cdr:relSizeAnchor>
</c:userShapes>
</file>

<file path=word/drawings/drawing34.xml><?xml version="1.0" encoding="utf-8"?>
<c:userShapes xmlns:c="http://schemas.openxmlformats.org/drawingml/2006/chart">
  <cdr:relSizeAnchor xmlns:cdr="http://schemas.openxmlformats.org/drawingml/2006/chartDrawing">
    <cdr:from>
      <cdr:x>0.08542</cdr:x>
      <cdr:y>0.82639</cdr:y>
    </cdr:from>
    <cdr:to>
      <cdr:x>0.28542</cdr:x>
      <cdr:y>1</cdr:y>
    </cdr:to>
    <cdr:sp macro="" textlink="">
      <cdr:nvSpPr>
        <cdr:cNvPr id="2" name="TextBox 1"/>
        <cdr:cNvSpPr txBox="1"/>
      </cdr:nvSpPr>
      <cdr:spPr>
        <a:xfrm xmlns:a="http://schemas.openxmlformats.org/drawingml/2006/main">
          <a:off x="390540" y="2266950"/>
          <a:ext cx="914400" cy="47625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t>                                       </a:t>
          </a:r>
          <a:r>
            <a:rPr lang="ru-RU" sz="1100" b="1">
              <a:solidFill>
                <a:srgbClr val="0070C0"/>
              </a:solidFill>
            </a:rPr>
            <a:t>Кижингинский район</a:t>
          </a:r>
        </a:p>
      </cdr:txBody>
    </cdr:sp>
  </cdr:relSizeAnchor>
</c:userShapes>
</file>

<file path=word/drawings/drawing35.xml><?xml version="1.0" encoding="utf-8"?>
<c:userShapes xmlns:c="http://schemas.openxmlformats.org/drawingml/2006/chart">
  <cdr:relSizeAnchor xmlns:cdr="http://schemas.openxmlformats.org/drawingml/2006/chartDrawing">
    <cdr:from>
      <cdr:x>0.14167</cdr:x>
      <cdr:y>0.80903</cdr:y>
    </cdr:from>
    <cdr:to>
      <cdr:x>0.34167</cdr:x>
      <cdr:y>1</cdr:y>
    </cdr:to>
    <cdr:sp macro="" textlink="">
      <cdr:nvSpPr>
        <cdr:cNvPr id="2" name="TextBox 1"/>
        <cdr:cNvSpPr txBox="1"/>
      </cdr:nvSpPr>
      <cdr:spPr>
        <a:xfrm xmlns:a="http://schemas.openxmlformats.org/drawingml/2006/main">
          <a:off x="647700" y="2219325"/>
          <a:ext cx="914400" cy="523874"/>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Кяхтинский район</a:t>
          </a:r>
        </a:p>
      </cdr:txBody>
    </cdr:sp>
  </cdr:relSizeAnchor>
</c:userShapes>
</file>

<file path=word/drawings/drawing36.xml><?xml version="1.0" encoding="utf-8"?>
<c:userShapes xmlns:c="http://schemas.openxmlformats.org/drawingml/2006/chart">
  <cdr:relSizeAnchor xmlns:cdr="http://schemas.openxmlformats.org/drawingml/2006/chartDrawing">
    <cdr:from>
      <cdr:x>0.08125</cdr:x>
      <cdr:y>0.81944</cdr:y>
    </cdr:from>
    <cdr:to>
      <cdr:x>0.28125</cdr:x>
      <cdr:y>1</cdr:y>
    </cdr:to>
    <cdr:sp macro="" textlink="">
      <cdr:nvSpPr>
        <cdr:cNvPr id="2" name="TextBox 1"/>
        <cdr:cNvSpPr txBox="1"/>
      </cdr:nvSpPr>
      <cdr:spPr>
        <a:xfrm xmlns:a="http://schemas.openxmlformats.org/drawingml/2006/main">
          <a:off x="371475" y="2247900"/>
          <a:ext cx="914400" cy="495299"/>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t>                                           </a:t>
          </a:r>
          <a:r>
            <a:rPr lang="ru-RU" sz="1100" b="1">
              <a:solidFill>
                <a:srgbClr val="0070C0"/>
              </a:solidFill>
            </a:rPr>
            <a:t>Муйский район</a:t>
          </a:r>
        </a:p>
      </cdr:txBody>
    </cdr:sp>
  </cdr:relSizeAnchor>
</c:userShapes>
</file>

<file path=word/drawings/drawing37.xml><?xml version="1.0" encoding="utf-8"?>
<c:userShapes xmlns:c="http://schemas.openxmlformats.org/drawingml/2006/chart">
  <cdr:relSizeAnchor xmlns:cdr="http://schemas.openxmlformats.org/drawingml/2006/chartDrawing">
    <cdr:from>
      <cdr:x>0.09583</cdr:x>
      <cdr:y>0.8125</cdr:y>
    </cdr:from>
    <cdr:to>
      <cdr:x>0.29583</cdr:x>
      <cdr:y>1</cdr:y>
    </cdr:to>
    <cdr:sp macro="" textlink="">
      <cdr:nvSpPr>
        <cdr:cNvPr id="2" name="TextBox 1"/>
        <cdr:cNvSpPr txBox="1"/>
      </cdr:nvSpPr>
      <cdr:spPr>
        <a:xfrm xmlns:a="http://schemas.openxmlformats.org/drawingml/2006/main">
          <a:off x="438150" y="2228850"/>
          <a:ext cx="914400" cy="514349"/>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t>                                </a:t>
          </a:r>
          <a:r>
            <a:rPr lang="ru-RU" sz="1100" b="1">
              <a:solidFill>
                <a:srgbClr val="0070C0"/>
              </a:solidFill>
            </a:rPr>
            <a:t>Мухоршибирский район</a:t>
          </a:r>
        </a:p>
      </cdr:txBody>
    </cdr:sp>
  </cdr:relSizeAnchor>
</c:userShapes>
</file>

<file path=word/drawings/drawing38.xml><?xml version="1.0" encoding="utf-8"?>
<c:userShapes xmlns:c="http://schemas.openxmlformats.org/drawingml/2006/chart">
  <cdr:relSizeAnchor xmlns:cdr="http://schemas.openxmlformats.org/drawingml/2006/chartDrawing">
    <cdr:from>
      <cdr:x>0.13542</cdr:x>
      <cdr:y>0.81944</cdr:y>
    </cdr:from>
    <cdr:to>
      <cdr:x>0.33542</cdr:x>
      <cdr:y>1</cdr:y>
    </cdr:to>
    <cdr:sp macro="" textlink="">
      <cdr:nvSpPr>
        <cdr:cNvPr id="2" name="TextBox 1"/>
        <cdr:cNvSpPr txBox="1"/>
      </cdr:nvSpPr>
      <cdr:spPr>
        <a:xfrm xmlns:a="http://schemas.openxmlformats.org/drawingml/2006/main">
          <a:off x="619125" y="2247900"/>
          <a:ext cx="914400" cy="495299"/>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Окинский район</a:t>
          </a:r>
        </a:p>
      </cdr:txBody>
    </cdr:sp>
  </cdr:relSizeAnchor>
</c:userShapes>
</file>

<file path=word/drawings/drawing39.xml><?xml version="1.0" encoding="utf-8"?>
<c:userShapes xmlns:c="http://schemas.openxmlformats.org/drawingml/2006/chart">
  <cdr:relSizeAnchor xmlns:cdr="http://schemas.openxmlformats.org/drawingml/2006/chartDrawing">
    <cdr:from>
      <cdr:x>0.09167</cdr:x>
      <cdr:y>0.80903</cdr:y>
    </cdr:from>
    <cdr:to>
      <cdr:x>0.29167</cdr:x>
      <cdr:y>1</cdr:y>
    </cdr:to>
    <cdr:sp macro="" textlink="">
      <cdr:nvSpPr>
        <cdr:cNvPr id="2" name="TextBox 1"/>
        <cdr:cNvSpPr txBox="1"/>
      </cdr:nvSpPr>
      <cdr:spPr>
        <a:xfrm xmlns:a="http://schemas.openxmlformats.org/drawingml/2006/main">
          <a:off x="419100" y="2219324"/>
          <a:ext cx="914400" cy="52387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Прибайкальский</a:t>
          </a:r>
          <a:r>
            <a:rPr lang="ru-RU" sz="1100" b="1" baseline="0">
              <a:solidFill>
                <a:srgbClr val="0070C0"/>
              </a:solidFill>
            </a:rPr>
            <a:t>  район</a:t>
          </a:r>
          <a:endParaRPr lang="ru-RU" sz="1100" b="1">
            <a:solidFill>
              <a:srgbClr val="0070C0"/>
            </a:solidFill>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0.12708</cdr:x>
      <cdr:y>0.82292</cdr:y>
    </cdr:from>
    <cdr:to>
      <cdr:x>0.32708</cdr:x>
      <cdr:y>1</cdr:y>
    </cdr:to>
    <cdr:sp macro="" textlink="">
      <cdr:nvSpPr>
        <cdr:cNvPr id="2" name="TextBox 1"/>
        <cdr:cNvSpPr txBox="1"/>
      </cdr:nvSpPr>
      <cdr:spPr>
        <a:xfrm xmlns:a="http://schemas.openxmlformats.org/drawingml/2006/main">
          <a:off x="581025" y="2257424"/>
          <a:ext cx="914400" cy="48577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Бичурский район</a:t>
          </a:r>
        </a:p>
      </cdr:txBody>
    </cdr:sp>
  </cdr:relSizeAnchor>
</c:userShapes>
</file>

<file path=word/drawings/drawing40.xml><?xml version="1.0" encoding="utf-8"?>
<c:userShapes xmlns:c="http://schemas.openxmlformats.org/drawingml/2006/chart">
  <cdr:relSizeAnchor xmlns:cdr="http://schemas.openxmlformats.org/drawingml/2006/chartDrawing">
    <cdr:from>
      <cdr:x>0.10208</cdr:x>
      <cdr:y>0.81597</cdr:y>
    </cdr:from>
    <cdr:to>
      <cdr:x>0.30208</cdr:x>
      <cdr:y>1</cdr:y>
    </cdr:to>
    <cdr:sp macro="" textlink="">
      <cdr:nvSpPr>
        <cdr:cNvPr id="2" name="TextBox 1"/>
        <cdr:cNvSpPr txBox="1"/>
      </cdr:nvSpPr>
      <cdr:spPr>
        <a:xfrm xmlns:a="http://schemas.openxmlformats.org/drawingml/2006/main">
          <a:off x="466725" y="2238375"/>
          <a:ext cx="914400" cy="504824"/>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Селенгинский район</a:t>
          </a:r>
        </a:p>
      </cdr:txBody>
    </cdr:sp>
  </cdr:relSizeAnchor>
</c:userShapes>
</file>

<file path=word/drawings/drawing41.xml><?xml version="1.0" encoding="utf-8"?>
<c:userShapes xmlns:c="http://schemas.openxmlformats.org/drawingml/2006/chart">
  <cdr:relSizeAnchor xmlns:cdr="http://schemas.openxmlformats.org/drawingml/2006/chartDrawing">
    <cdr:from>
      <cdr:x>0.07292</cdr:x>
      <cdr:y>0.81597</cdr:y>
    </cdr:from>
    <cdr:to>
      <cdr:x>0.27292</cdr:x>
      <cdr:y>1</cdr:y>
    </cdr:to>
    <cdr:sp macro="" textlink="">
      <cdr:nvSpPr>
        <cdr:cNvPr id="2" name="TextBox 1"/>
        <cdr:cNvSpPr txBox="1"/>
      </cdr:nvSpPr>
      <cdr:spPr>
        <a:xfrm xmlns:a="http://schemas.openxmlformats.org/drawingml/2006/main">
          <a:off x="333375" y="2238375"/>
          <a:ext cx="914400" cy="504824"/>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t>                               </a:t>
          </a:r>
          <a:r>
            <a:rPr lang="ru-RU" sz="1100" b="1">
              <a:solidFill>
                <a:srgbClr val="0070C0"/>
              </a:solidFill>
            </a:rPr>
            <a:t>Северо-Байкальский район</a:t>
          </a:r>
        </a:p>
      </cdr:txBody>
    </cdr:sp>
  </cdr:relSizeAnchor>
</c:userShapes>
</file>

<file path=word/drawings/drawing42.xml><?xml version="1.0" encoding="utf-8"?>
<c:userShapes xmlns:c="http://schemas.openxmlformats.org/drawingml/2006/chart">
  <cdr:relSizeAnchor xmlns:cdr="http://schemas.openxmlformats.org/drawingml/2006/chartDrawing">
    <cdr:from>
      <cdr:x>0.10833</cdr:x>
      <cdr:y>0.81597</cdr:y>
    </cdr:from>
    <cdr:to>
      <cdr:x>0.30833</cdr:x>
      <cdr:y>1</cdr:y>
    </cdr:to>
    <cdr:sp macro="" textlink="">
      <cdr:nvSpPr>
        <cdr:cNvPr id="2" name="TextBox 1"/>
        <cdr:cNvSpPr txBox="1"/>
      </cdr:nvSpPr>
      <cdr:spPr>
        <a:xfrm xmlns:a="http://schemas.openxmlformats.org/drawingml/2006/main">
          <a:off x="495300" y="2238375"/>
          <a:ext cx="914400" cy="504824"/>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Тарбагатайский район</a:t>
          </a:r>
        </a:p>
      </cdr:txBody>
    </cdr:sp>
  </cdr:relSizeAnchor>
</c:userShapes>
</file>

<file path=word/drawings/drawing43.xml><?xml version="1.0" encoding="utf-8"?>
<c:userShapes xmlns:c="http://schemas.openxmlformats.org/drawingml/2006/chart">
  <cdr:relSizeAnchor xmlns:cdr="http://schemas.openxmlformats.org/drawingml/2006/chartDrawing">
    <cdr:from>
      <cdr:x>0.09375</cdr:x>
      <cdr:y>0.81944</cdr:y>
    </cdr:from>
    <cdr:to>
      <cdr:x>0.29375</cdr:x>
      <cdr:y>1</cdr:y>
    </cdr:to>
    <cdr:sp macro="" textlink="">
      <cdr:nvSpPr>
        <cdr:cNvPr id="2" name="TextBox 1"/>
        <cdr:cNvSpPr txBox="1"/>
      </cdr:nvSpPr>
      <cdr:spPr>
        <a:xfrm xmlns:a="http://schemas.openxmlformats.org/drawingml/2006/main">
          <a:off x="428625" y="2247900"/>
          <a:ext cx="914400" cy="495299"/>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Тункинский район</a:t>
          </a:r>
        </a:p>
      </cdr:txBody>
    </cdr:sp>
  </cdr:relSizeAnchor>
</c:userShapes>
</file>

<file path=word/drawings/drawing44.xml><?xml version="1.0" encoding="utf-8"?>
<c:userShapes xmlns:c="http://schemas.openxmlformats.org/drawingml/2006/chart">
  <cdr:relSizeAnchor xmlns:cdr="http://schemas.openxmlformats.org/drawingml/2006/chartDrawing">
    <cdr:from>
      <cdr:x>0.125</cdr:x>
      <cdr:y>0.8125</cdr:y>
    </cdr:from>
    <cdr:to>
      <cdr:x>0.325</cdr:x>
      <cdr:y>1</cdr:y>
    </cdr:to>
    <cdr:sp macro="" textlink="">
      <cdr:nvSpPr>
        <cdr:cNvPr id="2" name="TextBox 1"/>
        <cdr:cNvSpPr txBox="1"/>
      </cdr:nvSpPr>
      <cdr:spPr>
        <a:xfrm xmlns:a="http://schemas.openxmlformats.org/drawingml/2006/main">
          <a:off x="571500" y="2228850"/>
          <a:ext cx="914400" cy="514349"/>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Хоринский район</a:t>
          </a:r>
        </a:p>
      </cdr:txBody>
    </cdr:sp>
  </cdr:relSizeAnchor>
</c:userShapes>
</file>

<file path=word/drawings/drawing45.xml><?xml version="1.0" encoding="utf-8"?>
<c:userShapes xmlns:c="http://schemas.openxmlformats.org/drawingml/2006/chart">
  <cdr:relSizeAnchor xmlns:cdr="http://schemas.openxmlformats.org/drawingml/2006/chartDrawing">
    <cdr:from>
      <cdr:x>0.125</cdr:x>
      <cdr:y>0.8125</cdr:y>
    </cdr:from>
    <cdr:to>
      <cdr:x>0.325</cdr:x>
      <cdr:y>1</cdr:y>
    </cdr:to>
    <cdr:sp macro="" textlink="">
      <cdr:nvSpPr>
        <cdr:cNvPr id="2" name="TextBox 1"/>
        <cdr:cNvSpPr txBox="1"/>
      </cdr:nvSpPr>
      <cdr:spPr>
        <a:xfrm xmlns:a="http://schemas.openxmlformats.org/drawingml/2006/main">
          <a:off x="571500" y="2228850"/>
          <a:ext cx="914400" cy="51435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г.Северобайкальск</a:t>
          </a:r>
        </a:p>
      </cdr:txBody>
    </cdr:sp>
  </cdr:relSizeAnchor>
</c:userShapes>
</file>

<file path=word/drawings/drawing46.xml><?xml version="1.0" encoding="utf-8"?>
<c:userShapes xmlns:c="http://schemas.openxmlformats.org/drawingml/2006/chart">
  <cdr:relSizeAnchor xmlns:cdr="http://schemas.openxmlformats.org/drawingml/2006/chartDrawing">
    <cdr:from>
      <cdr:x>0.16667</cdr:x>
      <cdr:y>0.81597</cdr:y>
    </cdr:from>
    <cdr:to>
      <cdr:x>0.36667</cdr:x>
      <cdr:y>1</cdr:y>
    </cdr:to>
    <cdr:sp macro="" textlink="">
      <cdr:nvSpPr>
        <cdr:cNvPr id="2" name="TextBox 1"/>
        <cdr:cNvSpPr txBox="1"/>
      </cdr:nvSpPr>
      <cdr:spPr>
        <a:xfrm xmlns:a="http://schemas.openxmlformats.org/drawingml/2006/main">
          <a:off x="762000" y="2238374"/>
          <a:ext cx="914400" cy="50482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г.Улан-Удэ</a:t>
          </a:r>
        </a:p>
      </cdr:txBody>
    </cdr:sp>
  </cdr:relSizeAnchor>
</c:userShapes>
</file>

<file path=word/drawings/drawing47.xml><?xml version="1.0" encoding="utf-8"?>
<c:userShapes xmlns:c="http://schemas.openxmlformats.org/drawingml/2006/chart">
  <cdr:relSizeAnchor xmlns:cdr="http://schemas.openxmlformats.org/drawingml/2006/chartDrawing">
    <cdr:from>
      <cdr:x>0.28125</cdr:x>
      <cdr:y>0.73264</cdr:y>
    </cdr:from>
    <cdr:to>
      <cdr:x>0.48125</cdr:x>
      <cdr:y>1</cdr:y>
    </cdr:to>
    <cdr:sp macro="" textlink="">
      <cdr:nvSpPr>
        <cdr:cNvPr id="2" name="TextBox 1"/>
        <cdr:cNvSpPr txBox="1"/>
      </cdr:nvSpPr>
      <cdr:spPr>
        <a:xfrm xmlns:a="http://schemas.openxmlformats.org/drawingml/2006/main">
          <a:off x="1285875" y="2009774"/>
          <a:ext cx="914400" cy="73342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Республика Бурятия</a:t>
          </a:r>
        </a:p>
      </cdr:txBody>
    </cdr:sp>
  </cdr:relSizeAnchor>
</c:userShapes>
</file>

<file path=word/drawings/drawing48.xml><?xml version="1.0" encoding="utf-8"?>
<c:userShapes xmlns:c="http://schemas.openxmlformats.org/drawingml/2006/chart">
  <cdr:relSizeAnchor xmlns:cdr="http://schemas.openxmlformats.org/drawingml/2006/chartDrawing">
    <cdr:from>
      <cdr:x>0.24583</cdr:x>
      <cdr:y>0.80903</cdr:y>
    </cdr:from>
    <cdr:to>
      <cdr:x>0.44583</cdr:x>
      <cdr:y>1</cdr:y>
    </cdr:to>
    <cdr:sp macro="" textlink="">
      <cdr:nvSpPr>
        <cdr:cNvPr id="2" name="TextBox 1"/>
        <cdr:cNvSpPr txBox="1"/>
      </cdr:nvSpPr>
      <cdr:spPr>
        <a:xfrm xmlns:a="http://schemas.openxmlformats.org/drawingml/2006/main">
          <a:off x="1123950" y="2219324"/>
          <a:ext cx="914400" cy="52387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Республика Бурятия</a:t>
          </a:r>
        </a:p>
      </cdr:txBody>
    </cdr:sp>
  </cdr:relSizeAnchor>
</c:userShapes>
</file>

<file path=word/drawings/drawing49.xml><?xml version="1.0" encoding="utf-8"?>
<c:userShapes xmlns:c="http://schemas.openxmlformats.org/drawingml/2006/chart">
  <cdr:relSizeAnchor xmlns:cdr="http://schemas.openxmlformats.org/drawingml/2006/chartDrawing">
    <cdr:from>
      <cdr:x>0.18542</cdr:x>
      <cdr:y>0.8125</cdr:y>
    </cdr:from>
    <cdr:to>
      <cdr:x>0.38542</cdr:x>
      <cdr:y>1</cdr:y>
    </cdr:to>
    <cdr:sp macro="" textlink="">
      <cdr:nvSpPr>
        <cdr:cNvPr id="2" name="TextBox 1"/>
        <cdr:cNvSpPr txBox="1"/>
      </cdr:nvSpPr>
      <cdr:spPr>
        <a:xfrm xmlns:a="http://schemas.openxmlformats.org/drawingml/2006/main">
          <a:off x="847725" y="2228850"/>
          <a:ext cx="914400" cy="51435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Баргузинский район</a:t>
          </a:r>
        </a:p>
      </cdr:txBody>
    </cdr:sp>
  </cdr:relSizeAnchor>
</c:userShapes>
</file>

<file path=word/drawings/drawing5.xml><?xml version="1.0" encoding="utf-8"?>
<c:userShapes xmlns:c="http://schemas.openxmlformats.org/drawingml/2006/chart">
  <cdr:relSizeAnchor xmlns:cdr="http://schemas.openxmlformats.org/drawingml/2006/chartDrawing">
    <cdr:from>
      <cdr:x>0.13958</cdr:x>
      <cdr:y>0.81944</cdr:y>
    </cdr:from>
    <cdr:to>
      <cdr:x>0.33958</cdr:x>
      <cdr:y>1</cdr:y>
    </cdr:to>
    <cdr:sp macro="" textlink="">
      <cdr:nvSpPr>
        <cdr:cNvPr id="2" name="TextBox 1"/>
        <cdr:cNvSpPr txBox="1"/>
      </cdr:nvSpPr>
      <cdr:spPr>
        <a:xfrm xmlns:a="http://schemas.openxmlformats.org/drawingml/2006/main">
          <a:off x="638175" y="2247900"/>
          <a:ext cx="914400" cy="4953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Еравнинский</a:t>
          </a:r>
          <a:r>
            <a:rPr lang="ru-RU" sz="1100" b="1" baseline="0">
              <a:solidFill>
                <a:srgbClr val="0070C0"/>
              </a:solidFill>
            </a:rPr>
            <a:t> район</a:t>
          </a:r>
          <a:endParaRPr lang="ru-RU" sz="1100" b="1">
            <a:solidFill>
              <a:srgbClr val="0070C0"/>
            </a:solidFill>
          </a:endParaRPr>
        </a:p>
      </cdr:txBody>
    </cdr:sp>
  </cdr:relSizeAnchor>
</c:userShapes>
</file>

<file path=word/drawings/drawing50.xml><?xml version="1.0" encoding="utf-8"?>
<c:userShapes xmlns:c="http://schemas.openxmlformats.org/drawingml/2006/chart">
  <cdr:relSizeAnchor xmlns:cdr="http://schemas.openxmlformats.org/drawingml/2006/chartDrawing">
    <cdr:from>
      <cdr:x>0.24792</cdr:x>
      <cdr:y>0.8125</cdr:y>
    </cdr:from>
    <cdr:to>
      <cdr:x>0.44792</cdr:x>
      <cdr:y>1</cdr:y>
    </cdr:to>
    <cdr:sp macro="" textlink="">
      <cdr:nvSpPr>
        <cdr:cNvPr id="2" name="TextBox 1"/>
        <cdr:cNvSpPr txBox="1"/>
      </cdr:nvSpPr>
      <cdr:spPr>
        <a:xfrm xmlns:a="http://schemas.openxmlformats.org/drawingml/2006/main">
          <a:off x="1133475" y="2228850"/>
          <a:ext cx="914400" cy="51435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Баунтовский</a:t>
          </a:r>
          <a:r>
            <a:rPr lang="ru-RU" sz="1100" b="1" baseline="0">
              <a:solidFill>
                <a:srgbClr val="0070C0"/>
              </a:solidFill>
            </a:rPr>
            <a:t> район</a:t>
          </a:r>
          <a:endParaRPr lang="ru-RU" sz="1100" b="1">
            <a:solidFill>
              <a:srgbClr val="0070C0"/>
            </a:solidFill>
          </a:endParaRPr>
        </a:p>
      </cdr:txBody>
    </cdr:sp>
  </cdr:relSizeAnchor>
</c:userShapes>
</file>

<file path=word/drawings/drawing51.xml><?xml version="1.0" encoding="utf-8"?>
<c:userShapes xmlns:c="http://schemas.openxmlformats.org/drawingml/2006/chart">
  <cdr:relSizeAnchor xmlns:cdr="http://schemas.openxmlformats.org/drawingml/2006/chartDrawing">
    <cdr:from>
      <cdr:x>0.19792</cdr:x>
      <cdr:y>0.81597</cdr:y>
    </cdr:from>
    <cdr:to>
      <cdr:x>0.39792</cdr:x>
      <cdr:y>1</cdr:y>
    </cdr:to>
    <cdr:sp macro="" textlink="">
      <cdr:nvSpPr>
        <cdr:cNvPr id="2" name="TextBox 1"/>
        <cdr:cNvSpPr txBox="1"/>
      </cdr:nvSpPr>
      <cdr:spPr>
        <a:xfrm xmlns:a="http://schemas.openxmlformats.org/drawingml/2006/main">
          <a:off x="904875" y="2238374"/>
          <a:ext cx="914400" cy="50482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Бичурский </a:t>
          </a:r>
          <a:r>
            <a:rPr lang="ru-RU" sz="1100" b="1" baseline="0">
              <a:solidFill>
                <a:srgbClr val="0070C0"/>
              </a:solidFill>
            </a:rPr>
            <a:t> район</a:t>
          </a:r>
          <a:endParaRPr lang="ru-RU" sz="1100" b="1">
            <a:solidFill>
              <a:srgbClr val="0070C0"/>
            </a:solidFill>
          </a:endParaRPr>
        </a:p>
      </cdr:txBody>
    </cdr:sp>
  </cdr:relSizeAnchor>
</c:userShapes>
</file>

<file path=word/drawings/drawing52.xml><?xml version="1.0" encoding="utf-8"?>
<c:userShapes xmlns:c="http://schemas.openxmlformats.org/drawingml/2006/chart">
  <cdr:relSizeAnchor xmlns:cdr="http://schemas.openxmlformats.org/drawingml/2006/chartDrawing">
    <cdr:from>
      <cdr:x>0.19375</cdr:x>
      <cdr:y>0.8125</cdr:y>
    </cdr:from>
    <cdr:to>
      <cdr:x>0.39375</cdr:x>
      <cdr:y>1</cdr:y>
    </cdr:to>
    <cdr:sp macro="" textlink="">
      <cdr:nvSpPr>
        <cdr:cNvPr id="2" name="TextBox 1"/>
        <cdr:cNvSpPr txBox="1"/>
      </cdr:nvSpPr>
      <cdr:spPr>
        <a:xfrm xmlns:a="http://schemas.openxmlformats.org/drawingml/2006/main">
          <a:off x="885825" y="2228850"/>
          <a:ext cx="914400" cy="51435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Джидинский район</a:t>
          </a:r>
        </a:p>
      </cdr:txBody>
    </cdr:sp>
  </cdr:relSizeAnchor>
</c:userShapes>
</file>

<file path=word/drawings/drawing53.xml><?xml version="1.0" encoding="utf-8"?>
<c:userShapes xmlns:c="http://schemas.openxmlformats.org/drawingml/2006/chart">
  <cdr:relSizeAnchor xmlns:cdr="http://schemas.openxmlformats.org/drawingml/2006/chartDrawing">
    <cdr:from>
      <cdr:x>0.20208</cdr:x>
      <cdr:y>0.80903</cdr:y>
    </cdr:from>
    <cdr:to>
      <cdr:x>0.40208</cdr:x>
      <cdr:y>1</cdr:y>
    </cdr:to>
    <cdr:sp macro="" textlink="">
      <cdr:nvSpPr>
        <cdr:cNvPr id="2" name="TextBox 1"/>
        <cdr:cNvSpPr txBox="1"/>
      </cdr:nvSpPr>
      <cdr:spPr>
        <a:xfrm xmlns:a="http://schemas.openxmlformats.org/drawingml/2006/main">
          <a:off x="923925" y="2219324"/>
          <a:ext cx="914400" cy="52387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Еравнинский район</a:t>
          </a:r>
        </a:p>
      </cdr:txBody>
    </cdr:sp>
  </cdr:relSizeAnchor>
</c:userShapes>
</file>

<file path=word/drawings/drawing54.xml><?xml version="1.0" encoding="utf-8"?>
<c:userShapes xmlns:c="http://schemas.openxmlformats.org/drawingml/2006/chart">
  <cdr:relSizeAnchor xmlns:cdr="http://schemas.openxmlformats.org/drawingml/2006/chartDrawing">
    <cdr:from>
      <cdr:x>0.29583</cdr:x>
      <cdr:y>0.81597</cdr:y>
    </cdr:from>
    <cdr:to>
      <cdr:x>0.49583</cdr:x>
      <cdr:y>1</cdr:y>
    </cdr:to>
    <cdr:sp macro="" textlink="">
      <cdr:nvSpPr>
        <cdr:cNvPr id="2" name="TextBox 1"/>
        <cdr:cNvSpPr txBox="1"/>
      </cdr:nvSpPr>
      <cdr:spPr>
        <a:xfrm xmlns:a="http://schemas.openxmlformats.org/drawingml/2006/main">
          <a:off x="1352550" y="2238375"/>
          <a:ext cx="914400" cy="504824"/>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Заиграевский район</a:t>
          </a:r>
        </a:p>
      </cdr:txBody>
    </cdr:sp>
  </cdr:relSizeAnchor>
</c:userShapes>
</file>

<file path=word/drawings/drawing55.xml><?xml version="1.0" encoding="utf-8"?>
<c:userShapes xmlns:c="http://schemas.openxmlformats.org/drawingml/2006/chart">
  <cdr:relSizeAnchor xmlns:cdr="http://schemas.openxmlformats.org/drawingml/2006/chartDrawing">
    <cdr:from>
      <cdr:x>0.24167</cdr:x>
      <cdr:y>0.8125</cdr:y>
    </cdr:from>
    <cdr:to>
      <cdr:x>0.44167</cdr:x>
      <cdr:y>1</cdr:y>
    </cdr:to>
    <cdr:sp macro="" textlink="">
      <cdr:nvSpPr>
        <cdr:cNvPr id="2" name="TextBox 1"/>
        <cdr:cNvSpPr txBox="1"/>
      </cdr:nvSpPr>
      <cdr:spPr>
        <a:xfrm xmlns:a="http://schemas.openxmlformats.org/drawingml/2006/main">
          <a:off x="1104900" y="2228850"/>
          <a:ext cx="914400" cy="51435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Закаменский район</a:t>
          </a:r>
        </a:p>
      </cdr:txBody>
    </cdr:sp>
  </cdr:relSizeAnchor>
</c:userShapes>
</file>

<file path=word/drawings/drawing56.xml><?xml version="1.0" encoding="utf-8"?>
<c:userShapes xmlns:c="http://schemas.openxmlformats.org/drawingml/2006/chart">
  <cdr:relSizeAnchor xmlns:cdr="http://schemas.openxmlformats.org/drawingml/2006/chartDrawing">
    <cdr:from>
      <cdr:x>0.15</cdr:x>
      <cdr:y>0.81597</cdr:y>
    </cdr:from>
    <cdr:to>
      <cdr:x>0.35</cdr:x>
      <cdr:y>1</cdr:y>
    </cdr:to>
    <cdr:sp macro="" textlink="">
      <cdr:nvSpPr>
        <cdr:cNvPr id="2" name="TextBox 1"/>
        <cdr:cNvSpPr txBox="1"/>
      </cdr:nvSpPr>
      <cdr:spPr>
        <a:xfrm xmlns:a="http://schemas.openxmlformats.org/drawingml/2006/main">
          <a:off x="685800" y="2238375"/>
          <a:ext cx="914400" cy="504824"/>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Иволгинский район</a:t>
          </a:r>
        </a:p>
      </cdr:txBody>
    </cdr:sp>
  </cdr:relSizeAnchor>
</c:userShapes>
</file>

<file path=word/drawings/drawing57.xml><?xml version="1.0" encoding="utf-8"?>
<c:userShapes xmlns:c="http://schemas.openxmlformats.org/drawingml/2006/chart">
  <cdr:relSizeAnchor xmlns:cdr="http://schemas.openxmlformats.org/drawingml/2006/chartDrawing">
    <cdr:from>
      <cdr:x>0.24792</cdr:x>
      <cdr:y>0.82292</cdr:y>
    </cdr:from>
    <cdr:to>
      <cdr:x>0.44792</cdr:x>
      <cdr:y>1</cdr:y>
    </cdr:to>
    <cdr:sp macro="" textlink="">
      <cdr:nvSpPr>
        <cdr:cNvPr id="2" name="TextBox 1"/>
        <cdr:cNvSpPr txBox="1"/>
      </cdr:nvSpPr>
      <cdr:spPr>
        <a:xfrm xmlns:a="http://schemas.openxmlformats.org/drawingml/2006/main">
          <a:off x="1133475" y="2257424"/>
          <a:ext cx="914400" cy="48577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Кабанский район</a:t>
          </a:r>
        </a:p>
      </cdr:txBody>
    </cdr:sp>
  </cdr:relSizeAnchor>
</c:userShapes>
</file>

<file path=word/drawings/drawing58.xml><?xml version="1.0" encoding="utf-8"?>
<c:userShapes xmlns:c="http://schemas.openxmlformats.org/drawingml/2006/chart">
  <cdr:relSizeAnchor xmlns:cdr="http://schemas.openxmlformats.org/drawingml/2006/chartDrawing">
    <cdr:from>
      <cdr:x>0.275</cdr:x>
      <cdr:y>0.81597</cdr:y>
    </cdr:from>
    <cdr:to>
      <cdr:x>0.475</cdr:x>
      <cdr:y>1</cdr:y>
    </cdr:to>
    <cdr:sp macro="" textlink="">
      <cdr:nvSpPr>
        <cdr:cNvPr id="2" name="TextBox 1"/>
        <cdr:cNvSpPr txBox="1"/>
      </cdr:nvSpPr>
      <cdr:spPr>
        <a:xfrm xmlns:a="http://schemas.openxmlformats.org/drawingml/2006/main">
          <a:off x="1257300" y="2238374"/>
          <a:ext cx="914400" cy="50482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Кижингинский район</a:t>
          </a:r>
        </a:p>
      </cdr:txBody>
    </cdr:sp>
  </cdr:relSizeAnchor>
</c:userShapes>
</file>

<file path=word/drawings/drawing59.xml><?xml version="1.0" encoding="utf-8"?>
<c:userShapes xmlns:c="http://schemas.openxmlformats.org/drawingml/2006/chart">
  <cdr:relSizeAnchor xmlns:cdr="http://schemas.openxmlformats.org/drawingml/2006/chartDrawing">
    <cdr:from>
      <cdr:x>0.19792</cdr:x>
      <cdr:y>0.66667</cdr:y>
    </cdr:from>
    <cdr:to>
      <cdr:x>0.39792</cdr:x>
      <cdr:y>1</cdr:y>
    </cdr:to>
    <cdr:sp macro="" textlink="">
      <cdr:nvSpPr>
        <cdr:cNvPr id="2" name="TextBox 1"/>
        <cdr:cNvSpPr txBox="1"/>
      </cdr:nvSpPr>
      <cdr:spPr>
        <a:xfrm xmlns:a="http://schemas.openxmlformats.org/drawingml/2006/main">
          <a:off x="904875" y="1962150"/>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0.23542</cdr:x>
      <cdr:y>0.80556</cdr:y>
    </cdr:from>
    <cdr:to>
      <cdr:x>0.43542</cdr:x>
      <cdr:y>0.98611</cdr:y>
    </cdr:to>
    <cdr:sp macro="" textlink="">
      <cdr:nvSpPr>
        <cdr:cNvPr id="3" name="TextBox 2"/>
        <cdr:cNvSpPr txBox="1"/>
      </cdr:nvSpPr>
      <cdr:spPr>
        <a:xfrm xmlns:a="http://schemas.openxmlformats.org/drawingml/2006/main">
          <a:off x="1076325" y="2209800"/>
          <a:ext cx="914400" cy="4953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Курумканский район</a:t>
          </a:r>
        </a:p>
      </cdr:txBody>
    </cdr:sp>
  </cdr:relSizeAnchor>
</c:userShapes>
</file>

<file path=word/drawings/drawing6.xml><?xml version="1.0" encoding="utf-8"?>
<c:userShapes xmlns:c="http://schemas.openxmlformats.org/drawingml/2006/chart">
  <cdr:relSizeAnchor xmlns:cdr="http://schemas.openxmlformats.org/drawingml/2006/chartDrawing">
    <cdr:from>
      <cdr:x>0.08333</cdr:x>
      <cdr:y>0.80903</cdr:y>
    </cdr:from>
    <cdr:to>
      <cdr:x>0.28333</cdr:x>
      <cdr:y>1</cdr:y>
    </cdr:to>
    <cdr:sp macro="" textlink="">
      <cdr:nvSpPr>
        <cdr:cNvPr id="2" name="TextBox 1"/>
        <cdr:cNvSpPr txBox="1"/>
      </cdr:nvSpPr>
      <cdr:spPr>
        <a:xfrm xmlns:a="http://schemas.openxmlformats.org/drawingml/2006/main">
          <a:off x="381000" y="2219325"/>
          <a:ext cx="914400" cy="52387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Джидинский район</a:t>
          </a:r>
        </a:p>
      </cdr:txBody>
    </cdr:sp>
  </cdr:relSizeAnchor>
</c:userShapes>
</file>

<file path=word/drawings/drawing60.xml><?xml version="1.0" encoding="utf-8"?>
<c:userShapes xmlns:c="http://schemas.openxmlformats.org/drawingml/2006/chart">
  <cdr:relSizeAnchor xmlns:cdr="http://schemas.openxmlformats.org/drawingml/2006/chartDrawing">
    <cdr:from>
      <cdr:x>0.22917</cdr:x>
      <cdr:y>0.71181</cdr:y>
    </cdr:from>
    <cdr:to>
      <cdr:x>0.23958</cdr:x>
      <cdr:y>0.72847</cdr:y>
    </cdr:to>
    <cdr:sp macro="" textlink="">
      <cdr:nvSpPr>
        <cdr:cNvPr id="2" name="TextBox 1"/>
        <cdr:cNvSpPr txBox="1"/>
      </cdr:nvSpPr>
      <cdr:spPr>
        <a:xfrm xmlns:a="http://schemas.openxmlformats.org/drawingml/2006/main">
          <a:off x="1047750" y="1952625"/>
          <a:ext cx="47625" cy="45719"/>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0.2375</cdr:x>
      <cdr:y>0.81597</cdr:y>
    </cdr:from>
    <cdr:to>
      <cdr:x>0.4375</cdr:x>
      <cdr:y>1</cdr:y>
    </cdr:to>
    <cdr:sp macro="" textlink="">
      <cdr:nvSpPr>
        <cdr:cNvPr id="3" name="TextBox 2"/>
        <cdr:cNvSpPr txBox="1"/>
      </cdr:nvSpPr>
      <cdr:spPr>
        <a:xfrm xmlns:a="http://schemas.openxmlformats.org/drawingml/2006/main">
          <a:off x="1085850" y="2238375"/>
          <a:ext cx="914400" cy="504824"/>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Кяхтинский район</a:t>
          </a:r>
        </a:p>
      </cdr:txBody>
    </cdr:sp>
  </cdr:relSizeAnchor>
</c:userShapes>
</file>

<file path=word/drawings/drawing61.xml><?xml version="1.0" encoding="utf-8"?>
<c:userShapes xmlns:c="http://schemas.openxmlformats.org/drawingml/2006/chart">
  <cdr:relSizeAnchor xmlns:cdr="http://schemas.openxmlformats.org/drawingml/2006/chartDrawing">
    <cdr:from>
      <cdr:x>0.25417</cdr:x>
      <cdr:y>0.8125</cdr:y>
    </cdr:from>
    <cdr:to>
      <cdr:x>0.45417</cdr:x>
      <cdr:y>1</cdr:y>
    </cdr:to>
    <cdr:sp macro="" textlink="">
      <cdr:nvSpPr>
        <cdr:cNvPr id="2" name="TextBox 1"/>
        <cdr:cNvSpPr txBox="1"/>
      </cdr:nvSpPr>
      <cdr:spPr>
        <a:xfrm xmlns:a="http://schemas.openxmlformats.org/drawingml/2006/main">
          <a:off x="1162050" y="2228850"/>
          <a:ext cx="914400" cy="514349"/>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Муйский район</a:t>
          </a:r>
        </a:p>
      </cdr:txBody>
    </cdr:sp>
  </cdr:relSizeAnchor>
</c:userShapes>
</file>

<file path=word/drawings/drawing62.xml><?xml version="1.0" encoding="utf-8"?>
<c:userShapes xmlns:c="http://schemas.openxmlformats.org/drawingml/2006/chart">
  <cdr:relSizeAnchor xmlns:cdr="http://schemas.openxmlformats.org/drawingml/2006/chartDrawing">
    <cdr:from>
      <cdr:x>0.23333</cdr:x>
      <cdr:y>0.8125</cdr:y>
    </cdr:from>
    <cdr:to>
      <cdr:x>0.43333</cdr:x>
      <cdr:y>1</cdr:y>
    </cdr:to>
    <cdr:sp macro="" textlink="">
      <cdr:nvSpPr>
        <cdr:cNvPr id="2" name="TextBox 1"/>
        <cdr:cNvSpPr txBox="1"/>
      </cdr:nvSpPr>
      <cdr:spPr>
        <a:xfrm xmlns:a="http://schemas.openxmlformats.org/drawingml/2006/main">
          <a:off x="1066800" y="2228850"/>
          <a:ext cx="914400" cy="514349"/>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Мухоршибирский район</a:t>
          </a:r>
        </a:p>
      </cdr:txBody>
    </cdr:sp>
  </cdr:relSizeAnchor>
</c:userShapes>
</file>

<file path=word/drawings/drawing63.xml><?xml version="1.0" encoding="utf-8"?>
<c:userShapes xmlns:c="http://schemas.openxmlformats.org/drawingml/2006/chart">
  <cdr:relSizeAnchor xmlns:cdr="http://schemas.openxmlformats.org/drawingml/2006/chartDrawing">
    <cdr:from>
      <cdr:x>0.28542</cdr:x>
      <cdr:y>0.81597</cdr:y>
    </cdr:from>
    <cdr:to>
      <cdr:x>0.48542</cdr:x>
      <cdr:y>0.9375</cdr:y>
    </cdr:to>
    <cdr:sp macro="" textlink="">
      <cdr:nvSpPr>
        <cdr:cNvPr id="2" name="TextBox 1"/>
        <cdr:cNvSpPr txBox="1"/>
      </cdr:nvSpPr>
      <cdr:spPr>
        <a:xfrm xmlns:a="http://schemas.openxmlformats.org/drawingml/2006/main">
          <a:off x="1304925" y="2238374"/>
          <a:ext cx="914400" cy="33337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Окинский район</a:t>
          </a:r>
        </a:p>
      </cdr:txBody>
    </cdr:sp>
  </cdr:relSizeAnchor>
</c:userShapes>
</file>

<file path=word/drawings/drawing64.xml><?xml version="1.0" encoding="utf-8"?>
<c:userShapes xmlns:c="http://schemas.openxmlformats.org/drawingml/2006/chart">
  <cdr:relSizeAnchor xmlns:cdr="http://schemas.openxmlformats.org/drawingml/2006/chartDrawing">
    <cdr:from>
      <cdr:x>0.21875</cdr:x>
      <cdr:y>0.81944</cdr:y>
    </cdr:from>
    <cdr:to>
      <cdr:x>0.41875</cdr:x>
      <cdr:y>1</cdr:y>
    </cdr:to>
    <cdr:sp macro="" textlink="">
      <cdr:nvSpPr>
        <cdr:cNvPr id="2" name="TextBox 1"/>
        <cdr:cNvSpPr txBox="1"/>
      </cdr:nvSpPr>
      <cdr:spPr>
        <a:xfrm xmlns:a="http://schemas.openxmlformats.org/drawingml/2006/main">
          <a:off x="1000125" y="2247900"/>
          <a:ext cx="914400" cy="495299"/>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Прибайкальский район</a:t>
          </a:r>
        </a:p>
      </cdr:txBody>
    </cdr:sp>
  </cdr:relSizeAnchor>
</c:userShapes>
</file>

<file path=word/drawings/drawing65.xml><?xml version="1.0" encoding="utf-8"?>
<c:userShapes xmlns:c="http://schemas.openxmlformats.org/drawingml/2006/chart">
  <cdr:relSizeAnchor xmlns:cdr="http://schemas.openxmlformats.org/drawingml/2006/chartDrawing">
    <cdr:from>
      <cdr:x>0.24792</cdr:x>
      <cdr:y>0.81597</cdr:y>
    </cdr:from>
    <cdr:to>
      <cdr:x>0.44792</cdr:x>
      <cdr:y>1</cdr:y>
    </cdr:to>
    <cdr:sp macro="" textlink="">
      <cdr:nvSpPr>
        <cdr:cNvPr id="2" name="TextBox 1"/>
        <cdr:cNvSpPr txBox="1"/>
      </cdr:nvSpPr>
      <cdr:spPr>
        <a:xfrm xmlns:a="http://schemas.openxmlformats.org/drawingml/2006/main">
          <a:off x="1133475" y="2238375"/>
          <a:ext cx="914400" cy="504824"/>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Северо-Байкальский район</a:t>
          </a:r>
        </a:p>
      </cdr:txBody>
    </cdr:sp>
  </cdr:relSizeAnchor>
</c:userShapes>
</file>

<file path=word/drawings/drawing66.xml><?xml version="1.0" encoding="utf-8"?>
<c:userShapes xmlns:c="http://schemas.openxmlformats.org/drawingml/2006/chart">
  <cdr:relSizeAnchor xmlns:cdr="http://schemas.openxmlformats.org/drawingml/2006/chartDrawing">
    <cdr:from>
      <cdr:x>0.2625</cdr:x>
      <cdr:y>0.8125</cdr:y>
    </cdr:from>
    <cdr:to>
      <cdr:x>0.4625</cdr:x>
      <cdr:y>0.97222</cdr:y>
    </cdr:to>
    <cdr:sp macro="" textlink="">
      <cdr:nvSpPr>
        <cdr:cNvPr id="2" name="TextBox 1"/>
        <cdr:cNvSpPr txBox="1"/>
      </cdr:nvSpPr>
      <cdr:spPr>
        <a:xfrm xmlns:a="http://schemas.openxmlformats.org/drawingml/2006/main">
          <a:off x="1200150" y="2228850"/>
          <a:ext cx="914400" cy="43815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a:t>            Селенгинский район</a:t>
          </a:r>
        </a:p>
      </cdr:txBody>
    </cdr:sp>
  </cdr:relSizeAnchor>
</c:userShapes>
</file>

<file path=word/drawings/drawing67.xml><?xml version="1.0" encoding="utf-8"?>
<c:userShapes xmlns:c="http://schemas.openxmlformats.org/drawingml/2006/chart">
  <cdr:relSizeAnchor xmlns:cdr="http://schemas.openxmlformats.org/drawingml/2006/chartDrawing">
    <cdr:from>
      <cdr:x>0.23958</cdr:x>
      <cdr:y>0.23958</cdr:y>
    </cdr:from>
    <cdr:to>
      <cdr:x>0.24958</cdr:x>
      <cdr:y>0.25625</cdr:y>
    </cdr:to>
    <cdr:sp macro="" textlink="">
      <cdr:nvSpPr>
        <cdr:cNvPr id="2" name="TextBox 1"/>
        <cdr:cNvSpPr txBox="1"/>
      </cdr:nvSpPr>
      <cdr:spPr>
        <a:xfrm xmlns:a="http://schemas.openxmlformats.org/drawingml/2006/main">
          <a:off x="1095375" y="657225"/>
          <a:ext cx="45719" cy="45719"/>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0.275</cdr:x>
      <cdr:y>0.8125</cdr:y>
    </cdr:from>
    <cdr:to>
      <cdr:x>0.475</cdr:x>
      <cdr:y>1</cdr:y>
    </cdr:to>
    <cdr:sp macro="" textlink="">
      <cdr:nvSpPr>
        <cdr:cNvPr id="3" name="TextBox 2"/>
        <cdr:cNvSpPr txBox="1"/>
      </cdr:nvSpPr>
      <cdr:spPr>
        <a:xfrm xmlns:a="http://schemas.openxmlformats.org/drawingml/2006/main">
          <a:off x="1257300" y="2228850"/>
          <a:ext cx="914400" cy="514349"/>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Тарбагатайский район</a:t>
          </a:r>
        </a:p>
      </cdr:txBody>
    </cdr:sp>
  </cdr:relSizeAnchor>
</c:userShapes>
</file>

<file path=word/drawings/drawing68.xml><?xml version="1.0" encoding="utf-8"?>
<c:userShapes xmlns:c="http://schemas.openxmlformats.org/drawingml/2006/chart">
  <cdr:relSizeAnchor xmlns:cdr="http://schemas.openxmlformats.org/drawingml/2006/chartDrawing">
    <cdr:from>
      <cdr:x>0.24583</cdr:x>
      <cdr:y>0.81597</cdr:y>
    </cdr:from>
    <cdr:to>
      <cdr:x>0.44583</cdr:x>
      <cdr:y>0.9375</cdr:y>
    </cdr:to>
    <cdr:sp macro="" textlink="">
      <cdr:nvSpPr>
        <cdr:cNvPr id="2" name="TextBox 1"/>
        <cdr:cNvSpPr txBox="1"/>
      </cdr:nvSpPr>
      <cdr:spPr>
        <a:xfrm xmlns:a="http://schemas.openxmlformats.org/drawingml/2006/main">
          <a:off x="1123950" y="2238374"/>
          <a:ext cx="914400" cy="33337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Тункинский район</a:t>
          </a:r>
        </a:p>
      </cdr:txBody>
    </cdr:sp>
  </cdr:relSizeAnchor>
</c:userShapes>
</file>

<file path=word/drawings/drawing69.xml><?xml version="1.0" encoding="utf-8"?>
<c:userShapes xmlns:c="http://schemas.openxmlformats.org/drawingml/2006/chart">
  <cdr:relSizeAnchor xmlns:cdr="http://schemas.openxmlformats.org/drawingml/2006/chartDrawing">
    <cdr:from>
      <cdr:x>0.25833</cdr:x>
      <cdr:y>0.80903</cdr:y>
    </cdr:from>
    <cdr:to>
      <cdr:x>0.45833</cdr:x>
      <cdr:y>0.98611</cdr:y>
    </cdr:to>
    <cdr:sp macro="" textlink="">
      <cdr:nvSpPr>
        <cdr:cNvPr id="2" name="TextBox 1"/>
        <cdr:cNvSpPr txBox="1"/>
      </cdr:nvSpPr>
      <cdr:spPr>
        <a:xfrm xmlns:a="http://schemas.openxmlformats.org/drawingml/2006/main">
          <a:off x="1181100" y="2219324"/>
          <a:ext cx="914400" cy="48577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Хоринский район</a:t>
          </a:r>
        </a:p>
      </cdr:txBody>
    </cdr:sp>
  </cdr:relSizeAnchor>
</c:userShapes>
</file>

<file path=word/drawings/drawing7.xml><?xml version="1.0" encoding="utf-8"?>
<c:userShapes xmlns:c="http://schemas.openxmlformats.org/drawingml/2006/chart">
  <cdr:relSizeAnchor xmlns:cdr="http://schemas.openxmlformats.org/drawingml/2006/chartDrawing">
    <cdr:from>
      <cdr:x>0.12083</cdr:x>
      <cdr:y>0.82639</cdr:y>
    </cdr:from>
    <cdr:to>
      <cdr:x>0.32083</cdr:x>
      <cdr:y>1</cdr:y>
    </cdr:to>
    <cdr:sp macro="" textlink="">
      <cdr:nvSpPr>
        <cdr:cNvPr id="2" name="TextBox 1"/>
        <cdr:cNvSpPr txBox="1"/>
      </cdr:nvSpPr>
      <cdr:spPr>
        <a:xfrm xmlns:a="http://schemas.openxmlformats.org/drawingml/2006/main">
          <a:off x="552450" y="2266950"/>
          <a:ext cx="914400" cy="47625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Заиграевский район</a:t>
          </a:r>
        </a:p>
      </cdr:txBody>
    </cdr:sp>
  </cdr:relSizeAnchor>
</c:userShapes>
</file>

<file path=word/drawings/drawing70.xml><?xml version="1.0" encoding="utf-8"?>
<c:userShapes xmlns:c="http://schemas.openxmlformats.org/drawingml/2006/chart">
  <cdr:relSizeAnchor xmlns:cdr="http://schemas.openxmlformats.org/drawingml/2006/chartDrawing">
    <cdr:from>
      <cdr:x>0.29375</cdr:x>
      <cdr:y>0.82292</cdr:y>
    </cdr:from>
    <cdr:to>
      <cdr:x>0.49375</cdr:x>
      <cdr:y>1</cdr:y>
    </cdr:to>
    <cdr:sp macro="" textlink="">
      <cdr:nvSpPr>
        <cdr:cNvPr id="2" name="TextBox 1"/>
        <cdr:cNvSpPr txBox="1"/>
      </cdr:nvSpPr>
      <cdr:spPr>
        <a:xfrm xmlns:a="http://schemas.openxmlformats.org/drawingml/2006/main">
          <a:off x="1343025" y="2257424"/>
          <a:ext cx="914400" cy="48577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a:t>          г.Северобайкальск</a:t>
          </a:r>
        </a:p>
      </cdr:txBody>
    </cdr:sp>
  </cdr:relSizeAnchor>
</c:userShapes>
</file>

<file path=word/drawings/drawing71.xml><?xml version="1.0" encoding="utf-8"?>
<c:userShapes xmlns:c="http://schemas.openxmlformats.org/drawingml/2006/chart">
  <cdr:relSizeAnchor xmlns:cdr="http://schemas.openxmlformats.org/drawingml/2006/chartDrawing">
    <cdr:from>
      <cdr:x>0.23542</cdr:x>
      <cdr:y>0.81944</cdr:y>
    </cdr:from>
    <cdr:to>
      <cdr:x>0.43542</cdr:x>
      <cdr:y>1</cdr:y>
    </cdr:to>
    <cdr:sp macro="" textlink="">
      <cdr:nvSpPr>
        <cdr:cNvPr id="2" name="TextBox 1"/>
        <cdr:cNvSpPr txBox="1"/>
      </cdr:nvSpPr>
      <cdr:spPr>
        <a:xfrm xmlns:a="http://schemas.openxmlformats.org/drawingml/2006/main">
          <a:off x="1076325" y="2247900"/>
          <a:ext cx="914400" cy="4953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г.Улан-Удэ</a:t>
          </a:r>
        </a:p>
      </cdr:txBody>
    </cdr:sp>
  </cdr:relSizeAnchor>
</c:userShapes>
</file>

<file path=word/drawings/drawing72.xml><?xml version="1.0" encoding="utf-8"?>
<c:userShapes xmlns:c="http://schemas.openxmlformats.org/drawingml/2006/chart">
  <cdr:relSizeAnchor xmlns:cdr="http://schemas.openxmlformats.org/drawingml/2006/chartDrawing">
    <cdr:from>
      <cdr:x>0.2039</cdr:x>
      <cdr:y>0.83721</cdr:y>
    </cdr:from>
    <cdr:to>
      <cdr:x>0.37411</cdr:x>
      <cdr:y>1</cdr:y>
    </cdr:to>
    <cdr:sp macro="" textlink="">
      <cdr:nvSpPr>
        <cdr:cNvPr id="2" name="TextBox 1"/>
        <cdr:cNvSpPr txBox="1"/>
      </cdr:nvSpPr>
      <cdr:spPr>
        <a:xfrm xmlns:a="http://schemas.openxmlformats.org/drawingml/2006/main">
          <a:off x="1211253" y="2400300"/>
          <a:ext cx="1011119" cy="46672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Республика Бурятия</a:t>
          </a:r>
        </a:p>
      </cdr:txBody>
    </cdr:sp>
  </cdr:relSizeAnchor>
</c:userShapes>
</file>

<file path=word/drawings/drawing73.xml><?xml version="1.0" encoding="utf-8"?>
<c:userShapes xmlns:c="http://schemas.openxmlformats.org/drawingml/2006/chart">
  <cdr:relSizeAnchor xmlns:cdr="http://schemas.openxmlformats.org/drawingml/2006/chartDrawing">
    <cdr:from>
      <cdr:x>0.17708</cdr:x>
      <cdr:y>0.8125</cdr:y>
    </cdr:from>
    <cdr:to>
      <cdr:x>0.37708</cdr:x>
      <cdr:y>1</cdr:y>
    </cdr:to>
    <cdr:sp macro="" textlink="">
      <cdr:nvSpPr>
        <cdr:cNvPr id="2" name="TextBox 1"/>
        <cdr:cNvSpPr txBox="1"/>
      </cdr:nvSpPr>
      <cdr:spPr>
        <a:xfrm xmlns:a="http://schemas.openxmlformats.org/drawingml/2006/main">
          <a:off x="809625" y="2228850"/>
          <a:ext cx="914400" cy="514349"/>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Баргузинский район</a:t>
          </a:r>
        </a:p>
      </cdr:txBody>
    </cdr:sp>
  </cdr:relSizeAnchor>
</c:userShapes>
</file>

<file path=word/drawings/drawing74.xml><?xml version="1.0" encoding="utf-8"?>
<c:userShapes xmlns:c="http://schemas.openxmlformats.org/drawingml/2006/chart">
  <cdr:relSizeAnchor xmlns:cdr="http://schemas.openxmlformats.org/drawingml/2006/chartDrawing">
    <cdr:from>
      <cdr:x>0.12083</cdr:x>
      <cdr:y>0.82292</cdr:y>
    </cdr:from>
    <cdr:to>
      <cdr:x>0.32083</cdr:x>
      <cdr:y>1</cdr:y>
    </cdr:to>
    <cdr:sp macro="" textlink="">
      <cdr:nvSpPr>
        <cdr:cNvPr id="2" name="TextBox 1"/>
        <cdr:cNvSpPr txBox="1"/>
      </cdr:nvSpPr>
      <cdr:spPr>
        <a:xfrm xmlns:a="http://schemas.openxmlformats.org/drawingml/2006/main">
          <a:off x="552450" y="2257424"/>
          <a:ext cx="914400" cy="48577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Баунтовский</a:t>
          </a:r>
          <a:r>
            <a:rPr lang="ru-RU" sz="1100" b="1" baseline="0">
              <a:solidFill>
                <a:srgbClr val="0070C0"/>
              </a:solidFill>
            </a:rPr>
            <a:t> район</a:t>
          </a:r>
          <a:endParaRPr lang="ru-RU" sz="1100" b="1">
            <a:solidFill>
              <a:srgbClr val="0070C0"/>
            </a:solidFill>
          </a:endParaRPr>
        </a:p>
      </cdr:txBody>
    </cdr:sp>
  </cdr:relSizeAnchor>
</c:userShapes>
</file>

<file path=word/drawings/drawing75.xml><?xml version="1.0" encoding="utf-8"?>
<c:userShapes xmlns:c="http://schemas.openxmlformats.org/drawingml/2006/chart">
  <cdr:relSizeAnchor xmlns:cdr="http://schemas.openxmlformats.org/drawingml/2006/chartDrawing">
    <cdr:from>
      <cdr:x>0.12708</cdr:x>
      <cdr:y>0.82639</cdr:y>
    </cdr:from>
    <cdr:to>
      <cdr:x>0.32708</cdr:x>
      <cdr:y>1</cdr:y>
    </cdr:to>
    <cdr:sp macro="" textlink="">
      <cdr:nvSpPr>
        <cdr:cNvPr id="2" name="TextBox 1"/>
        <cdr:cNvSpPr txBox="1"/>
      </cdr:nvSpPr>
      <cdr:spPr>
        <a:xfrm xmlns:a="http://schemas.openxmlformats.org/drawingml/2006/main">
          <a:off x="581025" y="2266950"/>
          <a:ext cx="914400" cy="47625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Бичурский район</a:t>
          </a:r>
        </a:p>
      </cdr:txBody>
    </cdr:sp>
  </cdr:relSizeAnchor>
</c:userShapes>
</file>

<file path=word/drawings/drawing76.xml><?xml version="1.0" encoding="utf-8"?>
<c:userShapes xmlns:c="http://schemas.openxmlformats.org/drawingml/2006/chart">
  <cdr:relSizeAnchor xmlns:cdr="http://schemas.openxmlformats.org/drawingml/2006/chartDrawing">
    <cdr:from>
      <cdr:x>0.1375</cdr:x>
      <cdr:y>0.82639</cdr:y>
    </cdr:from>
    <cdr:to>
      <cdr:x>0.3375</cdr:x>
      <cdr:y>1</cdr:y>
    </cdr:to>
    <cdr:sp macro="" textlink="">
      <cdr:nvSpPr>
        <cdr:cNvPr id="2" name="TextBox 1"/>
        <cdr:cNvSpPr txBox="1"/>
      </cdr:nvSpPr>
      <cdr:spPr>
        <a:xfrm xmlns:a="http://schemas.openxmlformats.org/drawingml/2006/main">
          <a:off x="628650" y="2266949"/>
          <a:ext cx="914400" cy="476249"/>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Джидинский район</a:t>
          </a:r>
        </a:p>
      </cdr:txBody>
    </cdr:sp>
  </cdr:relSizeAnchor>
</c:userShapes>
</file>

<file path=word/drawings/drawing77.xml><?xml version="1.0" encoding="utf-8"?>
<c:userShapes xmlns:c="http://schemas.openxmlformats.org/drawingml/2006/chart">
  <cdr:relSizeAnchor xmlns:cdr="http://schemas.openxmlformats.org/drawingml/2006/chartDrawing">
    <cdr:from>
      <cdr:x>0.16875</cdr:x>
      <cdr:y>0.82639</cdr:y>
    </cdr:from>
    <cdr:to>
      <cdr:x>0.36875</cdr:x>
      <cdr:y>1</cdr:y>
    </cdr:to>
    <cdr:sp macro="" textlink="">
      <cdr:nvSpPr>
        <cdr:cNvPr id="2" name="TextBox 1"/>
        <cdr:cNvSpPr txBox="1"/>
      </cdr:nvSpPr>
      <cdr:spPr>
        <a:xfrm xmlns:a="http://schemas.openxmlformats.org/drawingml/2006/main">
          <a:off x="771525" y="2266950"/>
          <a:ext cx="914400" cy="476249"/>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Еравнинский район</a:t>
          </a:r>
        </a:p>
      </cdr:txBody>
    </cdr:sp>
  </cdr:relSizeAnchor>
</c:userShapes>
</file>

<file path=word/drawings/drawing78.xml><?xml version="1.0" encoding="utf-8"?>
<c:userShapes xmlns:c="http://schemas.openxmlformats.org/drawingml/2006/chart">
  <cdr:relSizeAnchor xmlns:cdr="http://schemas.openxmlformats.org/drawingml/2006/chartDrawing">
    <cdr:from>
      <cdr:x>0.12708</cdr:x>
      <cdr:y>0.82292</cdr:y>
    </cdr:from>
    <cdr:to>
      <cdr:x>0.32708</cdr:x>
      <cdr:y>1</cdr:y>
    </cdr:to>
    <cdr:sp macro="" textlink="">
      <cdr:nvSpPr>
        <cdr:cNvPr id="2" name="TextBox 1"/>
        <cdr:cNvSpPr txBox="1"/>
      </cdr:nvSpPr>
      <cdr:spPr>
        <a:xfrm xmlns:a="http://schemas.openxmlformats.org/drawingml/2006/main">
          <a:off x="581025" y="2257424"/>
          <a:ext cx="914400" cy="48577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Заиграевский район</a:t>
          </a:r>
        </a:p>
      </cdr:txBody>
    </cdr:sp>
  </cdr:relSizeAnchor>
</c:userShapes>
</file>

<file path=word/drawings/drawing79.xml><?xml version="1.0" encoding="utf-8"?>
<c:userShapes xmlns:c="http://schemas.openxmlformats.org/drawingml/2006/chart">
  <cdr:relSizeAnchor xmlns:cdr="http://schemas.openxmlformats.org/drawingml/2006/chartDrawing">
    <cdr:from>
      <cdr:x>0.20625</cdr:x>
      <cdr:y>0.8125</cdr:y>
    </cdr:from>
    <cdr:to>
      <cdr:x>0.40625</cdr:x>
      <cdr:y>1</cdr:y>
    </cdr:to>
    <cdr:sp macro="" textlink="">
      <cdr:nvSpPr>
        <cdr:cNvPr id="2" name="TextBox 1"/>
        <cdr:cNvSpPr txBox="1"/>
      </cdr:nvSpPr>
      <cdr:spPr>
        <a:xfrm xmlns:a="http://schemas.openxmlformats.org/drawingml/2006/main">
          <a:off x="942975" y="2228850"/>
          <a:ext cx="914400" cy="51435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Закаменский район</a:t>
          </a:r>
        </a:p>
      </cdr:txBody>
    </cdr:sp>
  </cdr:relSizeAnchor>
</c:userShapes>
</file>

<file path=word/drawings/drawing8.xml><?xml version="1.0" encoding="utf-8"?>
<c:userShapes xmlns:c="http://schemas.openxmlformats.org/drawingml/2006/chart">
  <cdr:relSizeAnchor xmlns:cdr="http://schemas.openxmlformats.org/drawingml/2006/chartDrawing">
    <cdr:from>
      <cdr:x>0.13125</cdr:x>
      <cdr:y>0.80903</cdr:y>
    </cdr:from>
    <cdr:to>
      <cdr:x>0.33125</cdr:x>
      <cdr:y>1</cdr:y>
    </cdr:to>
    <cdr:sp macro="" textlink="">
      <cdr:nvSpPr>
        <cdr:cNvPr id="2" name="TextBox 1"/>
        <cdr:cNvSpPr txBox="1"/>
      </cdr:nvSpPr>
      <cdr:spPr>
        <a:xfrm xmlns:a="http://schemas.openxmlformats.org/drawingml/2006/main">
          <a:off x="600075" y="2219326"/>
          <a:ext cx="914400" cy="523874"/>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Закаменский район</a:t>
          </a:r>
        </a:p>
      </cdr:txBody>
    </cdr:sp>
  </cdr:relSizeAnchor>
</c:userShapes>
</file>

<file path=word/drawings/drawing80.xml><?xml version="1.0" encoding="utf-8"?>
<c:userShapes xmlns:c="http://schemas.openxmlformats.org/drawingml/2006/chart">
  <cdr:relSizeAnchor xmlns:cdr="http://schemas.openxmlformats.org/drawingml/2006/chartDrawing">
    <cdr:from>
      <cdr:x>0.17292</cdr:x>
      <cdr:y>0.82292</cdr:y>
    </cdr:from>
    <cdr:to>
      <cdr:x>0.37292</cdr:x>
      <cdr:y>1</cdr:y>
    </cdr:to>
    <cdr:sp macro="" textlink="">
      <cdr:nvSpPr>
        <cdr:cNvPr id="2" name="TextBox 1"/>
        <cdr:cNvSpPr txBox="1"/>
      </cdr:nvSpPr>
      <cdr:spPr>
        <a:xfrm xmlns:a="http://schemas.openxmlformats.org/drawingml/2006/main">
          <a:off x="790575" y="2257425"/>
          <a:ext cx="914400" cy="485774"/>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Иволгинский район</a:t>
          </a:r>
        </a:p>
      </cdr:txBody>
    </cdr:sp>
  </cdr:relSizeAnchor>
</c:userShapes>
</file>

<file path=word/drawings/drawing81.xml><?xml version="1.0" encoding="utf-8"?>
<c:userShapes xmlns:c="http://schemas.openxmlformats.org/drawingml/2006/chart">
  <cdr:relSizeAnchor xmlns:cdr="http://schemas.openxmlformats.org/drawingml/2006/chartDrawing">
    <cdr:from>
      <cdr:x>0.17292</cdr:x>
      <cdr:y>0.82292</cdr:y>
    </cdr:from>
    <cdr:to>
      <cdr:x>0.37292</cdr:x>
      <cdr:y>1</cdr:y>
    </cdr:to>
    <cdr:sp macro="" textlink="">
      <cdr:nvSpPr>
        <cdr:cNvPr id="2" name="TextBox 1"/>
        <cdr:cNvSpPr txBox="1"/>
      </cdr:nvSpPr>
      <cdr:spPr>
        <a:xfrm xmlns:a="http://schemas.openxmlformats.org/drawingml/2006/main">
          <a:off x="790575" y="2257424"/>
          <a:ext cx="914400" cy="48577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Кабанский район</a:t>
          </a:r>
        </a:p>
      </cdr:txBody>
    </cdr:sp>
  </cdr:relSizeAnchor>
</c:userShapes>
</file>

<file path=word/drawings/drawing82.xml><?xml version="1.0" encoding="utf-8"?>
<c:userShapes xmlns:c="http://schemas.openxmlformats.org/drawingml/2006/chart">
  <cdr:relSizeAnchor xmlns:cdr="http://schemas.openxmlformats.org/drawingml/2006/chartDrawing">
    <cdr:from>
      <cdr:x>0.17917</cdr:x>
      <cdr:y>0.81597</cdr:y>
    </cdr:from>
    <cdr:to>
      <cdr:x>0.37917</cdr:x>
      <cdr:y>1</cdr:y>
    </cdr:to>
    <cdr:sp macro="" textlink="">
      <cdr:nvSpPr>
        <cdr:cNvPr id="2" name="TextBox 1"/>
        <cdr:cNvSpPr txBox="1"/>
      </cdr:nvSpPr>
      <cdr:spPr>
        <a:xfrm xmlns:a="http://schemas.openxmlformats.org/drawingml/2006/main">
          <a:off x="819150" y="2238374"/>
          <a:ext cx="914400" cy="50482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Кижингинский район</a:t>
          </a:r>
        </a:p>
      </cdr:txBody>
    </cdr:sp>
  </cdr:relSizeAnchor>
</c:userShapes>
</file>

<file path=word/drawings/drawing83.xml><?xml version="1.0" encoding="utf-8"?>
<c:userShapes xmlns:c="http://schemas.openxmlformats.org/drawingml/2006/chart">
  <cdr:relSizeAnchor xmlns:cdr="http://schemas.openxmlformats.org/drawingml/2006/chartDrawing">
    <cdr:from>
      <cdr:x>0.18542</cdr:x>
      <cdr:y>0.8125</cdr:y>
    </cdr:from>
    <cdr:to>
      <cdr:x>0.38542</cdr:x>
      <cdr:y>1</cdr:y>
    </cdr:to>
    <cdr:sp macro="" textlink="">
      <cdr:nvSpPr>
        <cdr:cNvPr id="2" name="TextBox 1"/>
        <cdr:cNvSpPr txBox="1"/>
      </cdr:nvSpPr>
      <cdr:spPr>
        <a:xfrm xmlns:a="http://schemas.openxmlformats.org/drawingml/2006/main">
          <a:off x="847725" y="2228850"/>
          <a:ext cx="914400" cy="51435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Кяхтинский район</a:t>
          </a:r>
        </a:p>
      </cdr:txBody>
    </cdr:sp>
  </cdr:relSizeAnchor>
</c:userShapes>
</file>

<file path=word/drawings/drawing84.xml><?xml version="1.0" encoding="utf-8"?>
<c:userShapes xmlns:c="http://schemas.openxmlformats.org/drawingml/2006/chart">
  <cdr:relSizeAnchor xmlns:cdr="http://schemas.openxmlformats.org/drawingml/2006/chartDrawing">
    <cdr:from>
      <cdr:x>0.13333</cdr:x>
      <cdr:y>0.81597</cdr:y>
    </cdr:from>
    <cdr:to>
      <cdr:x>0.33333</cdr:x>
      <cdr:y>1</cdr:y>
    </cdr:to>
    <cdr:sp macro="" textlink="">
      <cdr:nvSpPr>
        <cdr:cNvPr id="2" name="TextBox 1"/>
        <cdr:cNvSpPr txBox="1"/>
      </cdr:nvSpPr>
      <cdr:spPr>
        <a:xfrm xmlns:a="http://schemas.openxmlformats.org/drawingml/2006/main">
          <a:off x="609600" y="2238374"/>
          <a:ext cx="914400" cy="50482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Курумканский</a:t>
          </a:r>
          <a:r>
            <a:rPr lang="ru-RU" sz="1100" b="1" baseline="0">
              <a:solidFill>
                <a:srgbClr val="0070C0"/>
              </a:solidFill>
            </a:rPr>
            <a:t> район</a:t>
          </a:r>
          <a:endParaRPr lang="ru-RU" sz="1100" b="1">
            <a:solidFill>
              <a:srgbClr val="0070C0"/>
            </a:solidFill>
          </a:endParaRPr>
        </a:p>
      </cdr:txBody>
    </cdr:sp>
  </cdr:relSizeAnchor>
</c:userShapes>
</file>

<file path=word/drawings/drawing85.xml><?xml version="1.0" encoding="utf-8"?>
<c:userShapes xmlns:c="http://schemas.openxmlformats.org/drawingml/2006/chart">
  <cdr:relSizeAnchor xmlns:cdr="http://schemas.openxmlformats.org/drawingml/2006/chartDrawing">
    <cdr:from>
      <cdr:x>0.17083</cdr:x>
      <cdr:y>0.80903</cdr:y>
    </cdr:from>
    <cdr:to>
      <cdr:x>0.37083</cdr:x>
      <cdr:y>1</cdr:y>
    </cdr:to>
    <cdr:sp macro="" textlink="">
      <cdr:nvSpPr>
        <cdr:cNvPr id="2" name="TextBox 1"/>
        <cdr:cNvSpPr txBox="1"/>
      </cdr:nvSpPr>
      <cdr:spPr>
        <a:xfrm xmlns:a="http://schemas.openxmlformats.org/drawingml/2006/main">
          <a:off x="781050" y="2219324"/>
          <a:ext cx="914400" cy="52387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Муйский район</a:t>
          </a:r>
        </a:p>
      </cdr:txBody>
    </cdr:sp>
  </cdr:relSizeAnchor>
</c:userShapes>
</file>

<file path=word/drawings/drawing86.xml><?xml version="1.0" encoding="utf-8"?>
<c:userShapes xmlns:c="http://schemas.openxmlformats.org/drawingml/2006/chart">
  <cdr:relSizeAnchor xmlns:cdr="http://schemas.openxmlformats.org/drawingml/2006/chartDrawing">
    <cdr:from>
      <cdr:x>0.13125</cdr:x>
      <cdr:y>0.81597</cdr:y>
    </cdr:from>
    <cdr:to>
      <cdr:x>0.33125</cdr:x>
      <cdr:y>1</cdr:y>
    </cdr:to>
    <cdr:sp macro="" textlink="">
      <cdr:nvSpPr>
        <cdr:cNvPr id="2" name="TextBox 1"/>
        <cdr:cNvSpPr txBox="1"/>
      </cdr:nvSpPr>
      <cdr:spPr>
        <a:xfrm xmlns:a="http://schemas.openxmlformats.org/drawingml/2006/main">
          <a:off x="600075" y="2238375"/>
          <a:ext cx="914400" cy="504824"/>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Мухоршибирский район</a:t>
          </a:r>
        </a:p>
      </cdr:txBody>
    </cdr:sp>
  </cdr:relSizeAnchor>
</c:userShapes>
</file>

<file path=word/drawings/drawing87.xml><?xml version="1.0" encoding="utf-8"?>
<c:userShapes xmlns:c="http://schemas.openxmlformats.org/drawingml/2006/chart">
  <cdr:relSizeAnchor xmlns:cdr="http://schemas.openxmlformats.org/drawingml/2006/chartDrawing">
    <cdr:from>
      <cdr:x>0.13542</cdr:x>
      <cdr:y>0.8125</cdr:y>
    </cdr:from>
    <cdr:to>
      <cdr:x>0.33542</cdr:x>
      <cdr:y>1</cdr:y>
    </cdr:to>
    <cdr:sp macro="" textlink="">
      <cdr:nvSpPr>
        <cdr:cNvPr id="2" name="TextBox 1"/>
        <cdr:cNvSpPr txBox="1"/>
      </cdr:nvSpPr>
      <cdr:spPr>
        <a:xfrm xmlns:a="http://schemas.openxmlformats.org/drawingml/2006/main">
          <a:off x="619125" y="2228850"/>
          <a:ext cx="914400" cy="514349"/>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Окинский район</a:t>
          </a:r>
        </a:p>
      </cdr:txBody>
    </cdr:sp>
  </cdr:relSizeAnchor>
</c:userShapes>
</file>

<file path=word/drawings/drawing88.xml><?xml version="1.0" encoding="utf-8"?>
<c:userShapes xmlns:c="http://schemas.openxmlformats.org/drawingml/2006/chart">
  <cdr:relSizeAnchor xmlns:cdr="http://schemas.openxmlformats.org/drawingml/2006/chartDrawing">
    <cdr:from>
      <cdr:x>0.11875</cdr:x>
      <cdr:y>0.81597</cdr:y>
    </cdr:from>
    <cdr:to>
      <cdr:x>0.31875</cdr:x>
      <cdr:y>1</cdr:y>
    </cdr:to>
    <cdr:sp macro="" textlink="">
      <cdr:nvSpPr>
        <cdr:cNvPr id="2" name="TextBox 1"/>
        <cdr:cNvSpPr txBox="1"/>
      </cdr:nvSpPr>
      <cdr:spPr>
        <a:xfrm xmlns:a="http://schemas.openxmlformats.org/drawingml/2006/main">
          <a:off x="542925" y="2238374"/>
          <a:ext cx="914400" cy="50482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Прибайкальский район</a:t>
          </a:r>
        </a:p>
      </cdr:txBody>
    </cdr:sp>
  </cdr:relSizeAnchor>
</c:userShapes>
</file>

<file path=word/drawings/drawing89.xml><?xml version="1.0" encoding="utf-8"?>
<c:userShapes xmlns:c="http://schemas.openxmlformats.org/drawingml/2006/chart">
  <cdr:relSizeAnchor xmlns:cdr="http://schemas.openxmlformats.org/drawingml/2006/chartDrawing">
    <cdr:from>
      <cdr:x>0.1875</cdr:x>
      <cdr:y>0.82292</cdr:y>
    </cdr:from>
    <cdr:to>
      <cdr:x>0.3875</cdr:x>
      <cdr:y>1</cdr:y>
    </cdr:to>
    <cdr:sp macro="" textlink="">
      <cdr:nvSpPr>
        <cdr:cNvPr id="2" name="TextBox 1"/>
        <cdr:cNvSpPr txBox="1"/>
      </cdr:nvSpPr>
      <cdr:spPr>
        <a:xfrm xmlns:a="http://schemas.openxmlformats.org/drawingml/2006/main">
          <a:off x="857250" y="2257425"/>
          <a:ext cx="914400" cy="485774"/>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Северо-Байкальский район</a:t>
          </a:r>
        </a:p>
      </cdr:txBody>
    </cdr:sp>
  </cdr:relSizeAnchor>
</c:userShapes>
</file>

<file path=word/drawings/drawing9.xml><?xml version="1.0" encoding="utf-8"?>
<c:userShapes xmlns:c="http://schemas.openxmlformats.org/drawingml/2006/chart">
  <cdr:relSizeAnchor xmlns:cdr="http://schemas.openxmlformats.org/drawingml/2006/chartDrawing">
    <cdr:from>
      <cdr:x>0.09792</cdr:x>
      <cdr:y>0.81944</cdr:y>
    </cdr:from>
    <cdr:to>
      <cdr:x>0.29792</cdr:x>
      <cdr:y>1</cdr:y>
    </cdr:to>
    <cdr:sp macro="" textlink="">
      <cdr:nvSpPr>
        <cdr:cNvPr id="2" name="TextBox 1"/>
        <cdr:cNvSpPr txBox="1"/>
      </cdr:nvSpPr>
      <cdr:spPr>
        <a:xfrm xmlns:a="http://schemas.openxmlformats.org/drawingml/2006/main">
          <a:off x="447675" y="2247900"/>
          <a:ext cx="914400" cy="495299"/>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a:t>                                     </a:t>
          </a:r>
          <a:r>
            <a:rPr lang="ru-RU" sz="1100" b="1">
              <a:solidFill>
                <a:srgbClr val="0070C0"/>
              </a:solidFill>
            </a:rPr>
            <a:t>Иволгинский район</a:t>
          </a:r>
        </a:p>
      </cdr:txBody>
    </cdr:sp>
  </cdr:relSizeAnchor>
</c:userShapes>
</file>

<file path=word/drawings/drawing90.xml><?xml version="1.0" encoding="utf-8"?>
<c:userShapes xmlns:c="http://schemas.openxmlformats.org/drawingml/2006/chart">
  <cdr:relSizeAnchor xmlns:cdr="http://schemas.openxmlformats.org/drawingml/2006/chartDrawing">
    <cdr:from>
      <cdr:x>0.17083</cdr:x>
      <cdr:y>0.81597</cdr:y>
    </cdr:from>
    <cdr:to>
      <cdr:x>0.37083</cdr:x>
      <cdr:y>1</cdr:y>
    </cdr:to>
    <cdr:sp macro="" textlink="">
      <cdr:nvSpPr>
        <cdr:cNvPr id="2" name="TextBox 1"/>
        <cdr:cNvSpPr txBox="1"/>
      </cdr:nvSpPr>
      <cdr:spPr>
        <a:xfrm xmlns:a="http://schemas.openxmlformats.org/drawingml/2006/main">
          <a:off x="781050" y="2238375"/>
          <a:ext cx="914400" cy="50482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Селенгинский район</a:t>
          </a:r>
        </a:p>
      </cdr:txBody>
    </cdr:sp>
  </cdr:relSizeAnchor>
</c:userShapes>
</file>

<file path=word/drawings/drawing91.xml><?xml version="1.0" encoding="utf-8"?>
<c:userShapes xmlns:c="http://schemas.openxmlformats.org/drawingml/2006/chart">
  <cdr:relSizeAnchor xmlns:cdr="http://schemas.openxmlformats.org/drawingml/2006/chartDrawing">
    <cdr:from>
      <cdr:x>0.10208</cdr:x>
      <cdr:y>0.8125</cdr:y>
    </cdr:from>
    <cdr:to>
      <cdr:x>0.30208</cdr:x>
      <cdr:y>1</cdr:y>
    </cdr:to>
    <cdr:sp macro="" textlink="">
      <cdr:nvSpPr>
        <cdr:cNvPr id="2" name="TextBox 1"/>
        <cdr:cNvSpPr txBox="1"/>
      </cdr:nvSpPr>
      <cdr:spPr>
        <a:xfrm xmlns:a="http://schemas.openxmlformats.org/drawingml/2006/main">
          <a:off x="466725" y="2228850"/>
          <a:ext cx="914400" cy="51435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Тарбагатайский район</a:t>
          </a:r>
        </a:p>
      </cdr:txBody>
    </cdr:sp>
  </cdr:relSizeAnchor>
</c:userShapes>
</file>

<file path=word/drawings/drawing92.xml><?xml version="1.0" encoding="utf-8"?>
<c:userShapes xmlns:c="http://schemas.openxmlformats.org/drawingml/2006/chart">
  <cdr:relSizeAnchor xmlns:cdr="http://schemas.openxmlformats.org/drawingml/2006/chartDrawing">
    <cdr:from>
      <cdr:x>0.16875</cdr:x>
      <cdr:y>0.82292</cdr:y>
    </cdr:from>
    <cdr:to>
      <cdr:x>0.36875</cdr:x>
      <cdr:y>1</cdr:y>
    </cdr:to>
    <cdr:sp macro="" textlink="">
      <cdr:nvSpPr>
        <cdr:cNvPr id="2" name="TextBox 1"/>
        <cdr:cNvSpPr txBox="1"/>
      </cdr:nvSpPr>
      <cdr:spPr>
        <a:xfrm xmlns:a="http://schemas.openxmlformats.org/drawingml/2006/main">
          <a:off x="771525" y="2257424"/>
          <a:ext cx="914400" cy="48577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Тункинский район</a:t>
          </a:r>
        </a:p>
      </cdr:txBody>
    </cdr:sp>
  </cdr:relSizeAnchor>
</c:userShapes>
</file>

<file path=word/drawings/drawing93.xml><?xml version="1.0" encoding="utf-8"?>
<c:userShapes xmlns:c="http://schemas.openxmlformats.org/drawingml/2006/chart">
  <cdr:relSizeAnchor xmlns:cdr="http://schemas.openxmlformats.org/drawingml/2006/chartDrawing">
    <cdr:from>
      <cdr:x>0.1875</cdr:x>
      <cdr:y>0.81944</cdr:y>
    </cdr:from>
    <cdr:to>
      <cdr:x>0.3875</cdr:x>
      <cdr:y>1</cdr:y>
    </cdr:to>
    <cdr:sp macro="" textlink="">
      <cdr:nvSpPr>
        <cdr:cNvPr id="2" name="TextBox 1"/>
        <cdr:cNvSpPr txBox="1"/>
      </cdr:nvSpPr>
      <cdr:spPr>
        <a:xfrm xmlns:a="http://schemas.openxmlformats.org/drawingml/2006/main">
          <a:off x="857250" y="2247900"/>
          <a:ext cx="914400" cy="495299"/>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Хоринский район</a:t>
          </a:r>
        </a:p>
      </cdr:txBody>
    </cdr:sp>
  </cdr:relSizeAnchor>
</c:userShapes>
</file>

<file path=word/drawings/drawing94.xml><?xml version="1.0" encoding="utf-8"?>
<c:userShapes xmlns:c="http://schemas.openxmlformats.org/drawingml/2006/chart">
  <cdr:relSizeAnchor xmlns:cdr="http://schemas.openxmlformats.org/drawingml/2006/chartDrawing">
    <cdr:from>
      <cdr:x>0.12917</cdr:x>
      <cdr:y>0.81597</cdr:y>
    </cdr:from>
    <cdr:to>
      <cdr:x>0.32917</cdr:x>
      <cdr:y>1</cdr:y>
    </cdr:to>
    <cdr:sp macro="" textlink="">
      <cdr:nvSpPr>
        <cdr:cNvPr id="2" name="TextBox 1"/>
        <cdr:cNvSpPr txBox="1"/>
      </cdr:nvSpPr>
      <cdr:spPr>
        <a:xfrm xmlns:a="http://schemas.openxmlformats.org/drawingml/2006/main">
          <a:off x="590550" y="2238374"/>
          <a:ext cx="914400" cy="50482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г.Северобайкальск</a:t>
          </a:r>
        </a:p>
      </cdr:txBody>
    </cdr:sp>
  </cdr:relSizeAnchor>
</c:userShapes>
</file>

<file path=word/drawings/drawing95.xml><?xml version="1.0" encoding="utf-8"?>
<c:userShapes xmlns:c="http://schemas.openxmlformats.org/drawingml/2006/chart">
  <cdr:relSizeAnchor xmlns:cdr="http://schemas.openxmlformats.org/drawingml/2006/chartDrawing">
    <cdr:from>
      <cdr:x>0.15306</cdr:x>
      <cdr:y>0.84956</cdr:y>
    </cdr:from>
    <cdr:to>
      <cdr:x>0.31633</cdr:x>
      <cdr:y>1</cdr:y>
    </cdr:to>
    <cdr:sp macro="" textlink="">
      <cdr:nvSpPr>
        <cdr:cNvPr id="2" name="TextBox 1"/>
        <cdr:cNvSpPr txBox="1"/>
      </cdr:nvSpPr>
      <cdr:spPr>
        <a:xfrm xmlns:a="http://schemas.openxmlformats.org/drawingml/2006/main">
          <a:off x="857250" y="2743201"/>
          <a:ext cx="914400" cy="485774"/>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г.Улан-Удэ</a:t>
          </a:r>
        </a:p>
      </cdr:txBody>
    </cdr:sp>
  </cdr:relSizeAnchor>
</c:userShapes>
</file>

<file path=word/drawings/drawing96.xml><?xml version="1.0" encoding="utf-8"?>
<c:userShapes xmlns:c="http://schemas.openxmlformats.org/drawingml/2006/chart">
  <cdr:relSizeAnchor xmlns:cdr="http://schemas.openxmlformats.org/drawingml/2006/chartDrawing">
    <cdr:from>
      <cdr:x>0.13308</cdr:x>
      <cdr:y>0.83598</cdr:y>
    </cdr:from>
    <cdr:to>
      <cdr:x>0.28701</cdr:x>
      <cdr:y>1</cdr:y>
    </cdr:to>
    <cdr:sp macro="" textlink="">
      <cdr:nvSpPr>
        <cdr:cNvPr id="2" name="TextBox 1"/>
        <cdr:cNvSpPr txBox="1"/>
      </cdr:nvSpPr>
      <cdr:spPr>
        <a:xfrm xmlns:a="http://schemas.openxmlformats.org/drawingml/2006/main">
          <a:off x="790575" y="3009900"/>
          <a:ext cx="914400" cy="59055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b="1">
              <a:solidFill>
                <a:srgbClr val="0070C0"/>
              </a:solidFill>
            </a:rPr>
            <a:t>                                            Республика Бурятия</a:t>
          </a:r>
        </a:p>
        <a:p xmlns:a="http://schemas.openxmlformats.org/drawingml/2006/main">
          <a:endParaRPr lang="ru-RU" sz="1100"/>
        </a:p>
      </cdr:txBody>
    </cdr:sp>
  </cdr:relSizeAnchor>
</c:userShapes>
</file>

<file path=word/drawings/drawing97.xml><?xml version="1.0" encoding="utf-8"?>
<c:userShapes xmlns:c="http://schemas.openxmlformats.org/drawingml/2006/chart">
  <cdr:relSizeAnchor xmlns:cdr="http://schemas.openxmlformats.org/drawingml/2006/chartDrawing">
    <cdr:from>
      <cdr:x>0.225</cdr:x>
      <cdr:y>0.82675</cdr:y>
    </cdr:from>
    <cdr:to>
      <cdr:x>0.425</cdr:x>
      <cdr:y>1</cdr:y>
    </cdr:to>
    <cdr:sp macro="" textlink="">
      <cdr:nvSpPr>
        <cdr:cNvPr id="2" name="TextBox 1"/>
        <cdr:cNvSpPr txBox="1"/>
      </cdr:nvSpPr>
      <cdr:spPr>
        <a:xfrm xmlns:a="http://schemas.openxmlformats.org/drawingml/2006/main">
          <a:off x="1320165" y="2590800"/>
          <a:ext cx="1173480" cy="54292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ru-RU" sz="1100">
              <a:solidFill>
                <a:srgbClr val="0070C0"/>
              </a:solidFill>
            </a:rPr>
            <a:t>                         </a:t>
          </a:r>
          <a:r>
            <a:rPr lang="ru-RU" sz="1100" b="1">
              <a:solidFill>
                <a:srgbClr val="0070C0"/>
              </a:solidFill>
            </a:rPr>
            <a:t>Республика Бурятия</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B3198C-D088-4B3B-B5D1-74094A993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5002</Words>
  <Characters>28513</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33449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Настя</cp:lastModifiedBy>
  <cp:revision>8</cp:revision>
  <cp:lastPrinted>2018-11-23T03:17:00Z</cp:lastPrinted>
  <dcterms:created xsi:type="dcterms:W3CDTF">2018-11-23T10:12:00Z</dcterms:created>
  <dcterms:modified xsi:type="dcterms:W3CDTF">2018-11-28T06:24:00Z</dcterms:modified>
</cp:coreProperties>
</file>